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F68E" w14:textId="77777777" w:rsidR="000F24E1" w:rsidRPr="00FB15B0" w:rsidRDefault="000F24E1" w:rsidP="00D42A58">
      <w:pPr>
        <w:spacing w:after="0" w:line="240" w:lineRule="auto"/>
        <w:ind w:left="426" w:right="141" w:hanging="426"/>
        <w:rPr>
          <w:rFonts w:ascii="Verdana" w:hAnsi="Verdana"/>
          <w:lang w:val="es-ES"/>
        </w:rPr>
      </w:pPr>
    </w:p>
    <w:p w14:paraId="3BBA48FF" w14:textId="77777777" w:rsidR="00791BE6" w:rsidRPr="00FB15B0" w:rsidRDefault="00791BE6" w:rsidP="00791BE6">
      <w:pPr>
        <w:spacing w:after="0" w:line="240" w:lineRule="auto"/>
        <w:ind w:left="426" w:right="141" w:hanging="426"/>
        <w:jc w:val="center"/>
        <w:rPr>
          <w:rFonts w:ascii="Verdana" w:hAnsi="Verdana"/>
          <w:lang w:val="es-ES"/>
        </w:rPr>
      </w:pPr>
    </w:p>
    <w:p w14:paraId="3279D465" w14:textId="77777777" w:rsidR="00791BE6" w:rsidRPr="00FB15B0" w:rsidRDefault="00791BE6" w:rsidP="00791BE6">
      <w:pPr>
        <w:spacing w:after="0" w:line="240" w:lineRule="auto"/>
        <w:ind w:left="426" w:right="141" w:hanging="426"/>
        <w:jc w:val="center"/>
        <w:rPr>
          <w:rFonts w:ascii="Verdana" w:hAnsi="Verdana"/>
          <w:lang w:val="es-ES"/>
        </w:rPr>
      </w:pPr>
    </w:p>
    <w:p w14:paraId="585B500C" w14:textId="13E58C6F" w:rsidR="00791BE6" w:rsidRPr="00FB15B0" w:rsidRDefault="00791BE6" w:rsidP="00791BE6">
      <w:pPr>
        <w:spacing w:after="0" w:line="240" w:lineRule="auto"/>
        <w:ind w:left="426" w:right="141" w:hanging="426"/>
        <w:jc w:val="center"/>
        <w:rPr>
          <w:rFonts w:ascii="Verdana" w:hAnsi="Verdana"/>
          <w:lang w:val="es-ES"/>
        </w:rPr>
      </w:pPr>
    </w:p>
    <w:p w14:paraId="161750D7" w14:textId="77777777" w:rsidR="00791BE6" w:rsidRPr="00FB15B0" w:rsidRDefault="00791BE6" w:rsidP="00791BE6">
      <w:pPr>
        <w:spacing w:after="0" w:line="240" w:lineRule="auto"/>
        <w:ind w:left="426" w:right="141" w:hanging="426"/>
        <w:jc w:val="center"/>
        <w:rPr>
          <w:rFonts w:ascii="Verdana" w:hAnsi="Verdana"/>
          <w:lang w:val="es-ES"/>
        </w:rPr>
      </w:pPr>
    </w:p>
    <w:p w14:paraId="64D3C7DE" w14:textId="6A9608AD" w:rsidR="00791BE6" w:rsidRPr="00097907" w:rsidRDefault="00F157D2" w:rsidP="00791BE6">
      <w:pPr>
        <w:spacing w:after="0" w:line="240" w:lineRule="auto"/>
        <w:ind w:left="426" w:right="141" w:hanging="426"/>
        <w:jc w:val="center"/>
        <w:rPr>
          <w:rFonts w:ascii="Verdana" w:hAnsi="Verdana"/>
          <w:b/>
          <w:bCs/>
          <w:color w:val="000000" w:themeColor="text1"/>
          <w:sz w:val="32"/>
          <w:szCs w:val="32"/>
          <w:lang w:val="es-ES"/>
        </w:rPr>
      </w:pPr>
      <w:r w:rsidRPr="00097907">
        <w:rPr>
          <w:rFonts w:ascii="Verdana" w:hAnsi="Verdana"/>
          <w:b/>
          <w:bCs/>
          <w:color w:val="000000" w:themeColor="text1"/>
          <w:sz w:val="32"/>
          <w:szCs w:val="32"/>
          <w:lang w:val="es-ES"/>
        </w:rPr>
        <w:t xml:space="preserve">MANUAL DE TELETRABAJO </w:t>
      </w:r>
    </w:p>
    <w:p w14:paraId="72765498"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2C89CBE1"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5CCD7F99"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1D6B6FC5"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79AC8DB7" w14:textId="587936A2" w:rsidR="00791BE6" w:rsidRPr="00FB15B0" w:rsidRDefault="00791BE6" w:rsidP="00791BE6">
      <w:pPr>
        <w:spacing w:after="0" w:line="240" w:lineRule="auto"/>
        <w:ind w:left="426" w:right="141" w:hanging="426"/>
        <w:jc w:val="center"/>
        <w:rPr>
          <w:rFonts w:ascii="Verdana" w:hAnsi="Verdana"/>
          <w:b/>
          <w:bCs/>
          <w:color w:val="FF0000"/>
          <w:lang w:val="es-ES"/>
        </w:rPr>
      </w:pPr>
      <w:r w:rsidRPr="00FB15B0">
        <w:rPr>
          <w:rFonts w:ascii="Verdana" w:hAnsi="Verdana"/>
          <w:noProof/>
          <w:sz w:val="18"/>
          <w:szCs w:val="18"/>
          <w:lang w:eastAsia="es-CO"/>
        </w:rPr>
        <w:drawing>
          <wp:anchor distT="0" distB="0" distL="114300" distR="114300" simplePos="0" relativeHeight="251659264" behindDoc="0" locked="0" layoutInCell="1" allowOverlap="1" wp14:anchorId="40CCE142" wp14:editId="26CB6F90">
            <wp:simplePos x="0" y="0"/>
            <wp:positionH relativeFrom="column">
              <wp:posOffset>2006671</wp:posOffset>
            </wp:positionH>
            <wp:positionV relativeFrom="paragraph">
              <wp:posOffset>89764</wp:posOffset>
            </wp:positionV>
            <wp:extent cx="2056093" cy="1173204"/>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6F938" w14:textId="5841CC30" w:rsidR="00791BE6" w:rsidRPr="00FB15B0" w:rsidRDefault="00791BE6" w:rsidP="00791BE6">
      <w:pPr>
        <w:spacing w:after="0" w:line="240" w:lineRule="auto"/>
        <w:ind w:left="426" w:right="141" w:hanging="426"/>
        <w:jc w:val="center"/>
        <w:rPr>
          <w:rFonts w:ascii="Verdana" w:hAnsi="Verdana"/>
          <w:b/>
          <w:bCs/>
          <w:color w:val="FF0000"/>
          <w:lang w:val="es-ES"/>
        </w:rPr>
      </w:pPr>
    </w:p>
    <w:p w14:paraId="5B27FEA5" w14:textId="2324DE84" w:rsidR="00791BE6" w:rsidRPr="00FB15B0" w:rsidRDefault="00791BE6" w:rsidP="00791BE6">
      <w:pPr>
        <w:spacing w:after="0" w:line="240" w:lineRule="auto"/>
        <w:ind w:left="426" w:right="141" w:hanging="426"/>
        <w:jc w:val="center"/>
        <w:rPr>
          <w:rFonts w:ascii="Verdana" w:hAnsi="Verdana"/>
          <w:b/>
          <w:bCs/>
          <w:color w:val="FF0000"/>
          <w:lang w:val="es-ES"/>
        </w:rPr>
      </w:pPr>
    </w:p>
    <w:p w14:paraId="28784958" w14:textId="63C5ED2F" w:rsidR="00791BE6" w:rsidRPr="00FB15B0" w:rsidRDefault="00791BE6" w:rsidP="00791BE6">
      <w:pPr>
        <w:spacing w:after="0" w:line="240" w:lineRule="auto"/>
        <w:ind w:left="426" w:right="141" w:hanging="426"/>
        <w:jc w:val="center"/>
        <w:rPr>
          <w:rFonts w:ascii="Verdana" w:hAnsi="Verdana"/>
          <w:b/>
          <w:bCs/>
          <w:color w:val="FF0000"/>
          <w:lang w:val="es-ES"/>
        </w:rPr>
      </w:pPr>
    </w:p>
    <w:p w14:paraId="5ABAFEFA" w14:textId="7D32BA5E" w:rsidR="00791BE6" w:rsidRPr="00FB15B0" w:rsidRDefault="00791BE6" w:rsidP="00791BE6">
      <w:pPr>
        <w:spacing w:after="0" w:line="240" w:lineRule="auto"/>
        <w:ind w:left="426" w:right="141" w:hanging="426"/>
        <w:jc w:val="center"/>
        <w:rPr>
          <w:rFonts w:ascii="Verdana" w:hAnsi="Verdana"/>
          <w:b/>
          <w:bCs/>
          <w:color w:val="FF0000"/>
          <w:lang w:val="es-ES"/>
        </w:rPr>
      </w:pPr>
    </w:p>
    <w:p w14:paraId="0CF0ABF3"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3305E3F7"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29274C7F"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7F88896E"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49C4718A" w14:textId="77777777" w:rsidR="007A2D9E" w:rsidRPr="00FB15B0" w:rsidRDefault="007A2D9E" w:rsidP="00791BE6">
      <w:pPr>
        <w:spacing w:after="0" w:line="240" w:lineRule="auto"/>
        <w:ind w:left="426" w:right="141" w:hanging="426"/>
        <w:jc w:val="center"/>
        <w:rPr>
          <w:rFonts w:ascii="Verdana" w:hAnsi="Verdana"/>
          <w:b/>
          <w:bCs/>
          <w:color w:val="FF0000"/>
          <w:lang w:val="es-ES"/>
        </w:rPr>
      </w:pPr>
    </w:p>
    <w:p w14:paraId="34D70651" w14:textId="77777777" w:rsidR="007A2D9E" w:rsidRPr="00FB15B0" w:rsidRDefault="007A2D9E" w:rsidP="00791BE6">
      <w:pPr>
        <w:spacing w:after="0" w:line="240" w:lineRule="auto"/>
        <w:ind w:left="426" w:right="141" w:hanging="426"/>
        <w:jc w:val="center"/>
        <w:rPr>
          <w:rFonts w:ascii="Verdana" w:hAnsi="Verdana"/>
          <w:b/>
          <w:bCs/>
          <w:color w:val="FF0000"/>
          <w:lang w:val="es-ES"/>
        </w:rPr>
      </w:pPr>
    </w:p>
    <w:p w14:paraId="66AFD0EB" w14:textId="77777777" w:rsidR="00813BCF" w:rsidRPr="00FB15B0" w:rsidRDefault="00813BCF" w:rsidP="00791BE6">
      <w:pPr>
        <w:spacing w:after="0" w:line="240" w:lineRule="auto"/>
        <w:ind w:left="426" w:right="141" w:hanging="426"/>
        <w:jc w:val="center"/>
        <w:rPr>
          <w:rFonts w:ascii="Verdana" w:hAnsi="Verdana"/>
          <w:b/>
          <w:bCs/>
          <w:color w:val="FF0000"/>
          <w:lang w:val="es-ES"/>
        </w:rPr>
      </w:pPr>
    </w:p>
    <w:p w14:paraId="3B85DC76" w14:textId="77777777" w:rsidR="00813BCF" w:rsidRPr="00FB15B0" w:rsidRDefault="00813BCF" w:rsidP="00791BE6">
      <w:pPr>
        <w:spacing w:after="0" w:line="240" w:lineRule="auto"/>
        <w:ind w:left="426" w:right="141" w:hanging="426"/>
        <w:jc w:val="center"/>
        <w:rPr>
          <w:rFonts w:ascii="Verdana" w:hAnsi="Verdana"/>
          <w:b/>
          <w:bCs/>
          <w:color w:val="FF0000"/>
          <w:lang w:val="es-ES"/>
        </w:rPr>
      </w:pPr>
    </w:p>
    <w:p w14:paraId="65307ACA" w14:textId="6994B5A0" w:rsidR="00791BE6" w:rsidRPr="00E92821" w:rsidRDefault="00791BE6" w:rsidP="00791BE6">
      <w:pPr>
        <w:spacing w:after="0" w:line="240" w:lineRule="auto"/>
        <w:ind w:left="426" w:right="141" w:hanging="426"/>
        <w:jc w:val="center"/>
        <w:rPr>
          <w:rFonts w:ascii="Verdana" w:hAnsi="Verdana"/>
          <w:b/>
          <w:bCs/>
          <w:color w:val="000000" w:themeColor="text1"/>
          <w:sz w:val="32"/>
          <w:szCs w:val="32"/>
          <w:lang w:val="es-ES"/>
        </w:rPr>
      </w:pPr>
      <w:r w:rsidRPr="00E92821">
        <w:rPr>
          <w:rFonts w:ascii="Verdana" w:hAnsi="Verdana"/>
          <w:b/>
          <w:bCs/>
          <w:color w:val="000000" w:themeColor="text1"/>
          <w:sz w:val="32"/>
          <w:szCs w:val="32"/>
          <w:lang w:val="es-ES"/>
        </w:rPr>
        <w:t>SUPERINTENDENCIA DE SOCIEDADES</w:t>
      </w:r>
    </w:p>
    <w:p w14:paraId="56DB53C1" w14:textId="77777777" w:rsidR="00791BE6" w:rsidRPr="00FB15B0" w:rsidRDefault="00791BE6" w:rsidP="00791BE6">
      <w:pPr>
        <w:spacing w:after="0" w:line="240" w:lineRule="auto"/>
        <w:ind w:left="426" w:right="141" w:hanging="426"/>
        <w:jc w:val="center"/>
        <w:rPr>
          <w:rFonts w:ascii="Verdana" w:hAnsi="Verdana"/>
          <w:b/>
          <w:bCs/>
          <w:color w:val="990033"/>
          <w:sz w:val="32"/>
          <w:szCs w:val="32"/>
          <w:lang w:val="es-ES"/>
        </w:rPr>
      </w:pPr>
    </w:p>
    <w:p w14:paraId="376AA613" w14:textId="77777777" w:rsidR="00791BE6" w:rsidRPr="00FB15B0" w:rsidRDefault="00791BE6" w:rsidP="00791BE6">
      <w:pPr>
        <w:spacing w:after="0" w:line="240" w:lineRule="auto"/>
        <w:ind w:left="426" w:right="141" w:hanging="426"/>
        <w:jc w:val="center"/>
        <w:rPr>
          <w:rFonts w:ascii="Verdana" w:hAnsi="Verdana"/>
          <w:b/>
          <w:bCs/>
          <w:color w:val="990033"/>
          <w:lang w:val="es-ES"/>
        </w:rPr>
      </w:pPr>
    </w:p>
    <w:p w14:paraId="5A51B033" w14:textId="77777777" w:rsidR="00791BE6" w:rsidRPr="00FB15B0" w:rsidRDefault="00791BE6" w:rsidP="00791BE6">
      <w:pPr>
        <w:spacing w:after="0" w:line="240" w:lineRule="auto"/>
        <w:ind w:left="426" w:right="141" w:hanging="426"/>
        <w:jc w:val="center"/>
        <w:rPr>
          <w:rFonts w:ascii="Verdana" w:hAnsi="Verdana"/>
          <w:b/>
          <w:bCs/>
          <w:color w:val="990033"/>
          <w:lang w:val="es-ES"/>
        </w:rPr>
      </w:pPr>
    </w:p>
    <w:p w14:paraId="7EF95C09" w14:textId="77777777" w:rsidR="00791BE6" w:rsidRPr="00FB15B0" w:rsidRDefault="00791BE6" w:rsidP="00791BE6">
      <w:pPr>
        <w:spacing w:after="0" w:line="240" w:lineRule="auto"/>
        <w:ind w:left="426" w:right="141" w:hanging="426"/>
        <w:jc w:val="center"/>
        <w:rPr>
          <w:rFonts w:ascii="Verdana" w:hAnsi="Verdana"/>
          <w:b/>
          <w:bCs/>
          <w:color w:val="990033"/>
          <w:lang w:val="es-ES"/>
        </w:rPr>
      </w:pPr>
    </w:p>
    <w:p w14:paraId="1F779F5B" w14:textId="77777777" w:rsidR="00813BCF" w:rsidRPr="00FB15B0" w:rsidRDefault="00813BCF" w:rsidP="00791BE6">
      <w:pPr>
        <w:spacing w:after="0" w:line="240" w:lineRule="auto"/>
        <w:ind w:left="426" w:right="141" w:hanging="426"/>
        <w:jc w:val="center"/>
        <w:rPr>
          <w:rFonts w:ascii="Verdana" w:hAnsi="Verdana"/>
          <w:b/>
          <w:bCs/>
          <w:color w:val="990033"/>
          <w:lang w:val="es-ES"/>
        </w:rPr>
      </w:pPr>
    </w:p>
    <w:p w14:paraId="030A6B57" w14:textId="77777777" w:rsidR="00813BCF" w:rsidRPr="00FB15B0" w:rsidRDefault="00813BCF" w:rsidP="00791BE6">
      <w:pPr>
        <w:spacing w:after="0" w:line="240" w:lineRule="auto"/>
        <w:ind w:left="426" w:right="141" w:hanging="426"/>
        <w:jc w:val="center"/>
        <w:rPr>
          <w:rFonts w:ascii="Verdana" w:hAnsi="Verdana"/>
          <w:b/>
          <w:bCs/>
          <w:color w:val="990033"/>
          <w:lang w:val="es-ES"/>
        </w:rPr>
      </w:pPr>
    </w:p>
    <w:p w14:paraId="31004825" w14:textId="77777777" w:rsidR="00813BCF" w:rsidRPr="00FB15B0" w:rsidRDefault="00813BCF" w:rsidP="00791BE6">
      <w:pPr>
        <w:spacing w:after="0" w:line="240" w:lineRule="auto"/>
        <w:ind w:left="426" w:right="141" w:hanging="426"/>
        <w:jc w:val="center"/>
        <w:rPr>
          <w:rFonts w:ascii="Verdana" w:hAnsi="Verdana"/>
          <w:b/>
          <w:bCs/>
          <w:color w:val="990033"/>
          <w:lang w:val="es-ES"/>
        </w:rPr>
      </w:pPr>
    </w:p>
    <w:p w14:paraId="124FF2E4" w14:textId="77777777" w:rsidR="00813BCF" w:rsidRPr="00FB15B0" w:rsidRDefault="00813BCF" w:rsidP="00791BE6">
      <w:pPr>
        <w:spacing w:after="0" w:line="240" w:lineRule="auto"/>
        <w:ind w:left="426" w:right="141" w:hanging="426"/>
        <w:jc w:val="center"/>
        <w:rPr>
          <w:rFonts w:ascii="Verdana" w:hAnsi="Verdana"/>
          <w:b/>
          <w:bCs/>
          <w:color w:val="990033"/>
          <w:lang w:val="es-ES"/>
        </w:rPr>
      </w:pPr>
    </w:p>
    <w:p w14:paraId="7FCA7E7E" w14:textId="77777777" w:rsidR="00791BE6" w:rsidRPr="00FB15B0" w:rsidRDefault="00791BE6" w:rsidP="00791BE6">
      <w:pPr>
        <w:spacing w:after="0" w:line="240" w:lineRule="auto"/>
        <w:ind w:left="426" w:right="141" w:hanging="426"/>
        <w:jc w:val="center"/>
        <w:rPr>
          <w:rFonts w:ascii="Verdana" w:hAnsi="Verdana"/>
          <w:b/>
          <w:bCs/>
          <w:color w:val="990033"/>
          <w:lang w:val="es-ES"/>
        </w:rPr>
      </w:pPr>
    </w:p>
    <w:p w14:paraId="0622D483" w14:textId="17E213C0" w:rsidR="00791BE6" w:rsidRPr="00E92821" w:rsidRDefault="00791BE6" w:rsidP="00791BE6">
      <w:pPr>
        <w:spacing w:after="0" w:line="240" w:lineRule="auto"/>
        <w:ind w:left="426" w:right="141" w:hanging="426"/>
        <w:jc w:val="center"/>
        <w:rPr>
          <w:rFonts w:ascii="Verdana" w:hAnsi="Verdana"/>
          <w:b/>
          <w:bCs/>
          <w:color w:val="000000" w:themeColor="text1"/>
          <w:sz w:val="32"/>
          <w:szCs w:val="32"/>
          <w:lang w:val="es-ES"/>
        </w:rPr>
      </w:pPr>
      <w:r w:rsidRPr="00E92821">
        <w:rPr>
          <w:rFonts w:ascii="Verdana" w:hAnsi="Verdana"/>
          <w:b/>
          <w:bCs/>
          <w:color w:val="000000" w:themeColor="text1"/>
          <w:sz w:val="32"/>
          <w:szCs w:val="32"/>
          <w:lang w:val="es-ES"/>
        </w:rPr>
        <w:t xml:space="preserve">Bogotá, D.C., </w:t>
      </w:r>
      <w:r w:rsidR="004D796D">
        <w:rPr>
          <w:rFonts w:ascii="Verdana" w:hAnsi="Verdana"/>
          <w:b/>
          <w:bCs/>
          <w:color w:val="000000" w:themeColor="text1"/>
          <w:sz w:val="32"/>
          <w:szCs w:val="32"/>
          <w:lang w:val="es-ES"/>
        </w:rPr>
        <w:t>0</w:t>
      </w:r>
      <w:r w:rsidR="00C46C71">
        <w:rPr>
          <w:rFonts w:ascii="Verdana" w:hAnsi="Verdana"/>
          <w:b/>
          <w:bCs/>
          <w:color w:val="000000" w:themeColor="text1"/>
          <w:sz w:val="32"/>
          <w:szCs w:val="32"/>
          <w:lang w:val="es-ES"/>
        </w:rPr>
        <w:t>7</w:t>
      </w:r>
      <w:r w:rsidR="00FE6111" w:rsidRPr="00E92821">
        <w:rPr>
          <w:rFonts w:ascii="Verdana" w:hAnsi="Verdana"/>
          <w:b/>
          <w:bCs/>
          <w:color w:val="000000" w:themeColor="text1"/>
          <w:sz w:val="32"/>
          <w:szCs w:val="32"/>
          <w:lang w:val="es-ES"/>
        </w:rPr>
        <w:t xml:space="preserve"> </w:t>
      </w:r>
      <w:r w:rsidRPr="00E92821">
        <w:rPr>
          <w:rFonts w:ascii="Verdana" w:hAnsi="Verdana"/>
          <w:b/>
          <w:bCs/>
          <w:color w:val="000000" w:themeColor="text1"/>
          <w:sz w:val="32"/>
          <w:szCs w:val="32"/>
          <w:lang w:val="es-ES"/>
        </w:rPr>
        <w:t xml:space="preserve">de </w:t>
      </w:r>
      <w:r w:rsidR="00FB3418">
        <w:rPr>
          <w:rFonts w:ascii="Verdana" w:hAnsi="Verdana"/>
          <w:b/>
          <w:bCs/>
          <w:color w:val="000000" w:themeColor="text1"/>
          <w:sz w:val="32"/>
          <w:szCs w:val="32"/>
          <w:lang w:val="es-ES"/>
        </w:rPr>
        <w:t>Abril</w:t>
      </w:r>
      <w:r w:rsidRPr="00E92821">
        <w:rPr>
          <w:rFonts w:ascii="Verdana" w:hAnsi="Verdana"/>
          <w:b/>
          <w:bCs/>
          <w:color w:val="000000" w:themeColor="text1"/>
          <w:sz w:val="32"/>
          <w:szCs w:val="32"/>
          <w:lang w:val="es-ES"/>
        </w:rPr>
        <w:t xml:space="preserve"> de </w:t>
      </w:r>
      <w:r w:rsidR="00F157D2" w:rsidRPr="00E92821">
        <w:rPr>
          <w:rFonts w:ascii="Verdana" w:hAnsi="Verdana"/>
          <w:b/>
          <w:bCs/>
          <w:color w:val="000000" w:themeColor="text1"/>
          <w:sz w:val="32"/>
          <w:szCs w:val="32"/>
          <w:lang w:val="es-ES"/>
        </w:rPr>
        <w:t>202</w:t>
      </w:r>
      <w:r w:rsidR="00C61274" w:rsidRPr="00E92821">
        <w:rPr>
          <w:rFonts w:ascii="Verdana" w:hAnsi="Verdana"/>
          <w:b/>
          <w:bCs/>
          <w:color w:val="000000" w:themeColor="text1"/>
          <w:sz w:val="32"/>
          <w:szCs w:val="32"/>
          <w:lang w:val="es-ES"/>
        </w:rPr>
        <w:t>6</w:t>
      </w:r>
    </w:p>
    <w:p w14:paraId="3546B279" w14:textId="77777777" w:rsidR="00791BE6" w:rsidRPr="00FB15B0" w:rsidRDefault="00791BE6" w:rsidP="00791BE6">
      <w:pPr>
        <w:spacing w:after="0" w:line="240" w:lineRule="auto"/>
        <w:ind w:left="426" w:right="141" w:hanging="426"/>
        <w:jc w:val="center"/>
        <w:rPr>
          <w:rFonts w:ascii="Verdana" w:hAnsi="Verdana"/>
          <w:b/>
          <w:bCs/>
          <w:color w:val="990033"/>
          <w:lang w:val="es-ES"/>
        </w:rPr>
      </w:pPr>
    </w:p>
    <w:p w14:paraId="5F0B1DC7" w14:textId="77777777" w:rsidR="00791BE6" w:rsidRPr="00FB15B0" w:rsidRDefault="00791BE6" w:rsidP="00791BE6">
      <w:pPr>
        <w:spacing w:after="0" w:line="240" w:lineRule="auto"/>
        <w:ind w:left="426" w:right="141" w:hanging="426"/>
        <w:jc w:val="center"/>
        <w:rPr>
          <w:rFonts w:ascii="Verdana" w:hAnsi="Verdana"/>
          <w:b/>
          <w:bCs/>
          <w:color w:val="FF0000"/>
          <w:lang w:val="es-ES"/>
        </w:rPr>
      </w:pPr>
    </w:p>
    <w:p w14:paraId="467C682E" w14:textId="77777777" w:rsidR="00791BE6" w:rsidRPr="00FB15B0" w:rsidRDefault="00791BE6" w:rsidP="00791BE6">
      <w:pPr>
        <w:spacing w:after="0" w:line="240" w:lineRule="auto"/>
        <w:ind w:left="426" w:right="141" w:hanging="426"/>
        <w:jc w:val="center"/>
        <w:rPr>
          <w:rFonts w:ascii="Verdana" w:hAnsi="Verdana" w:cs="Arial"/>
          <w:b/>
          <w:bCs/>
          <w:color w:val="FF0000"/>
        </w:rPr>
      </w:pPr>
    </w:p>
    <w:p w14:paraId="54286D37" w14:textId="77777777" w:rsidR="000F24E1" w:rsidRPr="00FB15B0" w:rsidRDefault="000F24E1" w:rsidP="004512A1">
      <w:pPr>
        <w:spacing w:after="0" w:line="240" w:lineRule="auto"/>
        <w:rPr>
          <w:rFonts w:ascii="Verdana" w:hAnsi="Verdana"/>
          <w:b/>
          <w:bCs/>
          <w:color w:val="FF0000"/>
        </w:rPr>
      </w:pPr>
      <w:r w:rsidRPr="00FB15B0">
        <w:rPr>
          <w:rFonts w:ascii="Verdana" w:hAnsi="Verdana"/>
          <w:b/>
          <w:bCs/>
          <w:color w:val="FF0000"/>
        </w:rPr>
        <w:br w:type="page"/>
      </w:r>
    </w:p>
    <w:p w14:paraId="44DFC28A" w14:textId="77777777" w:rsidR="00791BE6" w:rsidRPr="00FB15B0" w:rsidRDefault="00791BE6" w:rsidP="004512A1">
      <w:pPr>
        <w:spacing w:after="0" w:line="240" w:lineRule="auto"/>
        <w:rPr>
          <w:rFonts w:ascii="Verdana" w:hAnsi="Verdana"/>
          <w:b/>
          <w:bCs/>
          <w:color w:val="FF0000"/>
        </w:rPr>
      </w:pPr>
    </w:p>
    <w:sdt>
      <w:sdtPr>
        <w:rPr>
          <w:rFonts w:ascii="Verdana" w:eastAsiaTheme="minorEastAsia" w:hAnsi="Verdana" w:cstheme="minorBidi"/>
          <w:b/>
          <w:bCs/>
          <w:color w:val="auto"/>
          <w:sz w:val="22"/>
          <w:szCs w:val="22"/>
          <w:lang w:val="es-ES" w:eastAsia="en-US"/>
        </w:rPr>
        <w:id w:val="1917435053"/>
        <w:docPartObj>
          <w:docPartGallery w:val="Table of Contents"/>
          <w:docPartUnique/>
        </w:docPartObj>
      </w:sdtPr>
      <w:sdtEndPr>
        <w:rPr>
          <w:b w:val="0"/>
          <w:bCs w:val="0"/>
        </w:rPr>
      </w:sdtEndPr>
      <w:sdtContent>
        <w:p w14:paraId="36D60A1A" w14:textId="7B21C0F1" w:rsidR="007A2D9E" w:rsidRPr="00B31BDD" w:rsidRDefault="009606AA" w:rsidP="007A2D9E">
          <w:pPr>
            <w:pStyle w:val="TtuloTDC"/>
            <w:numPr>
              <w:ilvl w:val="0"/>
              <w:numId w:val="0"/>
            </w:numPr>
            <w:ind w:left="720" w:hanging="360"/>
            <w:jc w:val="center"/>
            <w:rPr>
              <w:rFonts w:ascii="Verdana" w:eastAsiaTheme="minorHAnsi" w:hAnsi="Verdana" w:cstheme="minorBidi"/>
              <w:b/>
              <w:bCs/>
              <w:color w:val="auto"/>
              <w:sz w:val="22"/>
              <w:szCs w:val="22"/>
              <w:lang w:val="es-ES" w:eastAsia="en-US"/>
            </w:rPr>
          </w:pPr>
          <w:r w:rsidRPr="00B31BDD">
            <w:rPr>
              <w:rFonts w:ascii="Verdana" w:eastAsiaTheme="minorHAnsi" w:hAnsi="Verdana" w:cstheme="minorBidi"/>
              <w:b/>
              <w:bCs/>
              <w:color w:val="auto"/>
              <w:sz w:val="22"/>
              <w:szCs w:val="22"/>
              <w:lang w:val="es-ES" w:eastAsia="en-US"/>
            </w:rPr>
            <w:t>TABLA DE CONTENIDO</w:t>
          </w:r>
        </w:p>
        <w:p w14:paraId="4B1E7CBE" w14:textId="77777777" w:rsidR="006B4D8F" w:rsidRPr="00B31BDD" w:rsidRDefault="006B4D8F" w:rsidP="006B4D8F">
          <w:pPr>
            <w:rPr>
              <w:b/>
              <w:bCs/>
              <w:lang w:val="es-ES"/>
            </w:rPr>
          </w:pPr>
        </w:p>
        <w:p w14:paraId="41A10CBA" w14:textId="09A9918A" w:rsidR="00C0589A" w:rsidRPr="00B31BDD" w:rsidRDefault="007A2D9E">
          <w:pPr>
            <w:pStyle w:val="TDC1"/>
            <w:rPr>
              <w:rFonts w:asciiTheme="minorHAnsi" w:eastAsiaTheme="minorEastAsia" w:hAnsiTheme="minorHAnsi" w:cstheme="minorBidi"/>
              <w:kern w:val="2"/>
              <w:sz w:val="24"/>
              <w:szCs w:val="24"/>
              <w:lang w:val="es-CO" w:eastAsia="es-CO"/>
              <w14:ligatures w14:val="standardContextual"/>
            </w:rPr>
          </w:pPr>
          <w:r w:rsidRPr="00B31BDD">
            <w:rPr>
              <w:rFonts w:ascii="Verdana" w:eastAsia="Times New Roman" w:hAnsi="Verdana"/>
            </w:rPr>
            <w:fldChar w:fldCharType="begin"/>
          </w:r>
          <w:r w:rsidRPr="00B31BDD">
            <w:rPr>
              <w:rFonts w:ascii="Verdana" w:hAnsi="Verdana"/>
            </w:rPr>
            <w:instrText xml:space="preserve"> TOC \o "1-3" \h \z \u </w:instrText>
          </w:r>
          <w:r w:rsidRPr="00B31BDD">
            <w:rPr>
              <w:rFonts w:ascii="Verdana" w:eastAsia="Times New Roman" w:hAnsi="Verdana"/>
            </w:rPr>
            <w:fldChar w:fldCharType="separate"/>
          </w:r>
          <w:hyperlink w:anchor="_Toc226306964" w:history="1">
            <w:r w:rsidR="00C0589A" w:rsidRPr="00B31BDD">
              <w:rPr>
                <w:rStyle w:val="Hipervnculo"/>
              </w:rPr>
              <w:t>1. OBJETIVO</w:t>
            </w:r>
            <w:r w:rsidR="00C0589A" w:rsidRPr="00B31BDD">
              <w:rPr>
                <w:webHidden/>
              </w:rPr>
              <w:tab/>
            </w:r>
            <w:r w:rsidR="00C0589A" w:rsidRPr="00B31BDD">
              <w:rPr>
                <w:webHidden/>
              </w:rPr>
              <w:fldChar w:fldCharType="begin"/>
            </w:r>
            <w:r w:rsidR="00C0589A" w:rsidRPr="00B31BDD">
              <w:rPr>
                <w:webHidden/>
              </w:rPr>
              <w:instrText xml:space="preserve"> PAGEREF _Toc226306964 \h </w:instrText>
            </w:r>
            <w:r w:rsidR="00C0589A" w:rsidRPr="00B31BDD">
              <w:rPr>
                <w:webHidden/>
              </w:rPr>
            </w:r>
            <w:r w:rsidR="00C0589A" w:rsidRPr="00B31BDD">
              <w:rPr>
                <w:webHidden/>
              </w:rPr>
              <w:fldChar w:fldCharType="separate"/>
            </w:r>
            <w:r w:rsidR="003D2D07" w:rsidRPr="00B31BDD">
              <w:rPr>
                <w:webHidden/>
              </w:rPr>
              <w:t>4</w:t>
            </w:r>
            <w:r w:rsidR="00C0589A" w:rsidRPr="00B31BDD">
              <w:rPr>
                <w:webHidden/>
              </w:rPr>
              <w:fldChar w:fldCharType="end"/>
            </w:r>
          </w:hyperlink>
        </w:p>
        <w:p w14:paraId="5A721C00" w14:textId="5FA3AACD" w:rsidR="00C0589A" w:rsidRPr="00B31BDD" w:rsidRDefault="00C0589A">
          <w:pPr>
            <w:pStyle w:val="TDC1"/>
            <w:rPr>
              <w:rFonts w:asciiTheme="minorHAnsi" w:eastAsiaTheme="minorEastAsia" w:hAnsiTheme="minorHAnsi" w:cstheme="minorBidi"/>
              <w:kern w:val="2"/>
              <w:sz w:val="24"/>
              <w:szCs w:val="24"/>
              <w:lang w:val="es-CO" w:eastAsia="es-CO"/>
              <w14:ligatures w14:val="standardContextual"/>
            </w:rPr>
          </w:pPr>
          <w:hyperlink w:anchor="_Toc226306965" w:history="1">
            <w:r w:rsidRPr="00B31BDD">
              <w:rPr>
                <w:rStyle w:val="Hipervnculo"/>
              </w:rPr>
              <w:t>2. ALCANCE</w:t>
            </w:r>
            <w:r w:rsidRPr="00B31BDD">
              <w:rPr>
                <w:webHidden/>
              </w:rPr>
              <w:tab/>
            </w:r>
            <w:r w:rsidRPr="00B31BDD">
              <w:rPr>
                <w:webHidden/>
              </w:rPr>
              <w:fldChar w:fldCharType="begin"/>
            </w:r>
            <w:r w:rsidRPr="00B31BDD">
              <w:rPr>
                <w:webHidden/>
              </w:rPr>
              <w:instrText xml:space="preserve"> PAGEREF _Toc226306965 \h </w:instrText>
            </w:r>
            <w:r w:rsidRPr="00B31BDD">
              <w:rPr>
                <w:webHidden/>
              </w:rPr>
            </w:r>
            <w:r w:rsidRPr="00B31BDD">
              <w:rPr>
                <w:webHidden/>
              </w:rPr>
              <w:fldChar w:fldCharType="separate"/>
            </w:r>
            <w:r w:rsidR="003D2D07" w:rsidRPr="00B31BDD">
              <w:rPr>
                <w:webHidden/>
              </w:rPr>
              <w:t>4</w:t>
            </w:r>
            <w:r w:rsidRPr="00B31BDD">
              <w:rPr>
                <w:webHidden/>
              </w:rPr>
              <w:fldChar w:fldCharType="end"/>
            </w:r>
          </w:hyperlink>
        </w:p>
        <w:p w14:paraId="66A9236F" w14:textId="33C670CC" w:rsidR="00C0589A" w:rsidRPr="00B31BDD" w:rsidRDefault="00C0589A">
          <w:pPr>
            <w:pStyle w:val="TDC1"/>
            <w:rPr>
              <w:rFonts w:asciiTheme="minorHAnsi" w:eastAsiaTheme="minorEastAsia" w:hAnsiTheme="minorHAnsi" w:cstheme="minorBidi"/>
              <w:kern w:val="2"/>
              <w:sz w:val="24"/>
              <w:szCs w:val="24"/>
              <w:lang w:val="es-CO" w:eastAsia="es-CO"/>
              <w14:ligatures w14:val="standardContextual"/>
            </w:rPr>
          </w:pPr>
          <w:hyperlink w:anchor="_Toc226306966" w:history="1">
            <w:r w:rsidRPr="00B31BDD">
              <w:rPr>
                <w:rStyle w:val="Hipervnculo"/>
              </w:rPr>
              <w:t>3. RESPONSABLE</w:t>
            </w:r>
            <w:r w:rsidRPr="00B31BDD">
              <w:rPr>
                <w:webHidden/>
              </w:rPr>
              <w:tab/>
            </w:r>
            <w:r w:rsidRPr="00B31BDD">
              <w:rPr>
                <w:webHidden/>
              </w:rPr>
              <w:fldChar w:fldCharType="begin"/>
            </w:r>
            <w:r w:rsidRPr="00B31BDD">
              <w:rPr>
                <w:webHidden/>
              </w:rPr>
              <w:instrText xml:space="preserve"> PAGEREF _Toc226306966 \h </w:instrText>
            </w:r>
            <w:r w:rsidRPr="00B31BDD">
              <w:rPr>
                <w:webHidden/>
              </w:rPr>
            </w:r>
            <w:r w:rsidRPr="00B31BDD">
              <w:rPr>
                <w:webHidden/>
              </w:rPr>
              <w:fldChar w:fldCharType="separate"/>
            </w:r>
            <w:r w:rsidR="003D2D07" w:rsidRPr="00B31BDD">
              <w:rPr>
                <w:webHidden/>
              </w:rPr>
              <w:t>4</w:t>
            </w:r>
            <w:r w:rsidRPr="00B31BDD">
              <w:rPr>
                <w:webHidden/>
              </w:rPr>
              <w:fldChar w:fldCharType="end"/>
            </w:r>
          </w:hyperlink>
        </w:p>
        <w:p w14:paraId="01C147B3" w14:textId="1FC21435" w:rsidR="00C0589A" w:rsidRPr="00B31BDD" w:rsidRDefault="00C0589A">
          <w:pPr>
            <w:pStyle w:val="TDC1"/>
            <w:rPr>
              <w:rFonts w:asciiTheme="minorHAnsi" w:eastAsiaTheme="minorEastAsia" w:hAnsiTheme="minorHAnsi" w:cstheme="minorBidi"/>
              <w:kern w:val="2"/>
              <w:sz w:val="24"/>
              <w:szCs w:val="24"/>
              <w:lang w:val="es-CO" w:eastAsia="es-CO"/>
              <w14:ligatures w14:val="standardContextual"/>
            </w:rPr>
          </w:pPr>
          <w:hyperlink w:anchor="_Toc226306967" w:history="1">
            <w:r w:rsidRPr="00B31BDD">
              <w:rPr>
                <w:rStyle w:val="Hipervnculo"/>
              </w:rPr>
              <w:t>4. DEFINICIONES</w:t>
            </w:r>
            <w:r w:rsidRPr="00B31BDD">
              <w:rPr>
                <w:webHidden/>
              </w:rPr>
              <w:tab/>
            </w:r>
            <w:r w:rsidRPr="00B31BDD">
              <w:rPr>
                <w:webHidden/>
              </w:rPr>
              <w:fldChar w:fldCharType="begin"/>
            </w:r>
            <w:r w:rsidRPr="00B31BDD">
              <w:rPr>
                <w:webHidden/>
              </w:rPr>
              <w:instrText xml:space="preserve"> PAGEREF _Toc226306967 \h </w:instrText>
            </w:r>
            <w:r w:rsidRPr="00B31BDD">
              <w:rPr>
                <w:webHidden/>
              </w:rPr>
            </w:r>
            <w:r w:rsidRPr="00B31BDD">
              <w:rPr>
                <w:webHidden/>
              </w:rPr>
              <w:fldChar w:fldCharType="separate"/>
            </w:r>
            <w:r w:rsidR="003D2D07" w:rsidRPr="00B31BDD">
              <w:rPr>
                <w:webHidden/>
              </w:rPr>
              <w:t>4</w:t>
            </w:r>
            <w:r w:rsidRPr="00B31BDD">
              <w:rPr>
                <w:webHidden/>
              </w:rPr>
              <w:fldChar w:fldCharType="end"/>
            </w:r>
          </w:hyperlink>
        </w:p>
        <w:p w14:paraId="6EE8407E" w14:textId="279EAEAA" w:rsidR="00C0589A" w:rsidRPr="00B31BDD" w:rsidRDefault="00C0589A">
          <w:pPr>
            <w:pStyle w:val="TDC1"/>
            <w:rPr>
              <w:rFonts w:asciiTheme="minorHAnsi" w:eastAsiaTheme="minorEastAsia" w:hAnsiTheme="minorHAnsi" w:cstheme="minorBidi"/>
              <w:kern w:val="2"/>
              <w:sz w:val="24"/>
              <w:szCs w:val="24"/>
              <w:lang w:val="es-CO" w:eastAsia="es-CO"/>
              <w14:ligatures w14:val="standardContextual"/>
            </w:rPr>
          </w:pPr>
          <w:hyperlink w:anchor="_Toc226306968" w:history="1">
            <w:r w:rsidRPr="00B31BDD">
              <w:rPr>
                <w:rStyle w:val="Hipervnculo"/>
              </w:rPr>
              <w:t>5. CONTENIDO</w:t>
            </w:r>
            <w:r w:rsidRPr="00B31BDD">
              <w:rPr>
                <w:webHidden/>
              </w:rPr>
              <w:tab/>
            </w:r>
            <w:r w:rsidRPr="00B31BDD">
              <w:rPr>
                <w:webHidden/>
              </w:rPr>
              <w:fldChar w:fldCharType="begin"/>
            </w:r>
            <w:r w:rsidRPr="00B31BDD">
              <w:rPr>
                <w:webHidden/>
              </w:rPr>
              <w:instrText xml:space="preserve"> PAGEREF _Toc226306968 \h </w:instrText>
            </w:r>
            <w:r w:rsidRPr="00B31BDD">
              <w:rPr>
                <w:webHidden/>
              </w:rPr>
            </w:r>
            <w:r w:rsidRPr="00B31BDD">
              <w:rPr>
                <w:webHidden/>
              </w:rPr>
              <w:fldChar w:fldCharType="separate"/>
            </w:r>
            <w:r w:rsidR="003D2D07" w:rsidRPr="00B31BDD">
              <w:rPr>
                <w:webHidden/>
              </w:rPr>
              <w:t>9</w:t>
            </w:r>
            <w:r w:rsidRPr="00B31BDD">
              <w:rPr>
                <w:webHidden/>
              </w:rPr>
              <w:fldChar w:fldCharType="end"/>
            </w:r>
          </w:hyperlink>
        </w:p>
        <w:p w14:paraId="5EFF10E5" w14:textId="3BF5C9B0" w:rsidR="00C0589A" w:rsidRPr="00B31BDD" w:rsidRDefault="00C0589A">
          <w:pPr>
            <w:pStyle w:val="TDC2"/>
            <w:rPr>
              <w:rFonts w:eastAsiaTheme="minorEastAsia"/>
              <w:kern w:val="2"/>
              <w:sz w:val="24"/>
              <w:szCs w:val="24"/>
              <w:lang w:eastAsia="es-CO"/>
              <w14:ligatures w14:val="standardContextual"/>
            </w:rPr>
          </w:pPr>
          <w:hyperlink w:anchor="_Toc226306969" w:history="1">
            <w:r w:rsidRPr="00B31BDD">
              <w:rPr>
                <w:rStyle w:val="Hipervnculo"/>
              </w:rPr>
              <w:t>5.1 INTRODUCCIÓN</w:t>
            </w:r>
            <w:r w:rsidRPr="00B31BDD">
              <w:rPr>
                <w:webHidden/>
              </w:rPr>
              <w:tab/>
            </w:r>
            <w:r w:rsidRPr="00B31BDD">
              <w:rPr>
                <w:webHidden/>
              </w:rPr>
              <w:fldChar w:fldCharType="begin"/>
            </w:r>
            <w:r w:rsidRPr="00B31BDD">
              <w:rPr>
                <w:webHidden/>
              </w:rPr>
              <w:instrText xml:space="preserve"> PAGEREF _Toc226306969 \h </w:instrText>
            </w:r>
            <w:r w:rsidRPr="00B31BDD">
              <w:rPr>
                <w:webHidden/>
              </w:rPr>
            </w:r>
            <w:r w:rsidRPr="00B31BDD">
              <w:rPr>
                <w:webHidden/>
              </w:rPr>
              <w:fldChar w:fldCharType="separate"/>
            </w:r>
            <w:r w:rsidR="003D2D07" w:rsidRPr="00B31BDD">
              <w:rPr>
                <w:webHidden/>
              </w:rPr>
              <w:t>9</w:t>
            </w:r>
            <w:r w:rsidRPr="00B31BDD">
              <w:rPr>
                <w:webHidden/>
              </w:rPr>
              <w:fldChar w:fldCharType="end"/>
            </w:r>
          </w:hyperlink>
        </w:p>
        <w:p w14:paraId="7A37F9FA" w14:textId="48604B12" w:rsidR="00C0589A" w:rsidRPr="00B31BDD" w:rsidRDefault="00C0589A">
          <w:pPr>
            <w:pStyle w:val="TDC2"/>
            <w:rPr>
              <w:rFonts w:eastAsiaTheme="minorEastAsia"/>
              <w:kern w:val="2"/>
              <w:sz w:val="24"/>
              <w:szCs w:val="24"/>
              <w:lang w:eastAsia="es-CO"/>
              <w14:ligatures w14:val="standardContextual"/>
            </w:rPr>
          </w:pPr>
          <w:hyperlink w:anchor="_Toc226306970" w:history="1">
            <w:r w:rsidRPr="00B31BDD">
              <w:rPr>
                <w:rStyle w:val="Hipervnculo"/>
              </w:rPr>
              <w:t>5.2 NORMATIVIDAD</w:t>
            </w:r>
            <w:r w:rsidRPr="00B31BDD">
              <w:rPr>
                <w:webHidden/>
              </w:rPr>
              <w:tab/>
            </w:r>
            <w:r w:rsidRPr="00B31BDD">
              <w:rPr>
                <w:webHidden/>
              </w:rPr>
              <w:fldChar w:fldCharType="begin"/>
            </w:r>
            <w:r w:rsidRPr="00B31BDD">
              <w:rPr>
                <w:webHidden/>
              </w:rPr>
              <w:instrText xml:space="preserve"> PAGEREF _Toc226306970 \h </w:instrText>
            </w:r>
            <w:r w:rsidRPr="00B31BDD">
              <w:rPr>
                <w:webHidden/>
              </w:rPr>
            </w:r>
            <w:r w:rsidRPr="00B31BDD">
              <w:rPr>
                <w:webHidden/>
              </w:rPr>
              <w:fldChar w:fldCharType="separate"/>
            </w:r>
            <w:r w:rsidR="003D2D07" w:rsidRPr="00B31BDD">
              <w:rPr>
                <w:webHidden/>
              </w:rPr>
              <w:t>10</w:t>
            </w:r>
            <w:r w:rsidRPr="00B31BDD">
              <w:rPr>
                <w:webHidden/>
              </w:rPr>
              <w:fldChar w:fldCharType="end"/>
            </w:r>
          </w:hyperlink>
        </w:p>
        <w:p w14:paraId="507DF563" w14:textId="2151B995" w:rsidR="00C0589A" w:rsidRPr="00B31BDD" w:rsidRDefault="00C0589A">
          <w:pPr>
            <w:pStyle w:val="TDC2"/>
            <w:rPr>
              <w:rFonts w:eastAsiaTheme="minorEastAsia"/>
              <w:kern w:val="2"/>
              <w:sz w:val="24"/>
              <w:szCs w:val="24"/>
              <w:lang w:eastAsia="es-CO"/>
              <w14:ligatures w14:val="standardContextual"/>
            </w:rPr>
          </w:pPr>
          <w:hyperlink w:anchor="_Toc226306971" w:history="1">
            <w:r w:rsidRPr="00B31BDD">
              <w:rPr>
                <w:rStyle w:val="Hipervnculo"/>
              </w:rPr>
              <w:t>5.3 DOCUMENTOS DE APOYO</w:t>
            </w:r>
            <w:r w:rsidRPr="00B31BDD">
              <w:rPr>
                <w:webHidden/>
              </w:rPr>
              <w:tab/>
            </w:r>
            <w:r w:rsidRPr="00B31BDD">
              <w:rPr>
                <w:webHidden/>
              </w:rPr>
              <w:fldChar w:fldCharType="begin"/>
            </w:r>
            <w:r w:rsidRPr="00B31BDD">
              <w:rPr>
                <w:webHidden/>
              </w:rPr>
              <w:instrText xml:space="preserve"> PAGEREF _Toc226306971 \h </w:instrText>
            </w:r>
            <w:r w:rsidRPr="00B31BDD">
              <w:rPr>
                <w:webHidden/>
              </w:rPr>
            </w:r>
            <w:r w:rsidRPr="00B31BDD">
              <w:rPr>
                <w:webHidden/>
              </w:rPr>
              <w:fldChar w:fldCharType="separate"/>
            </w:r>
            <w:r w:rsidR="003D2D07" w:rsidRPr="00B31BDD">
              <w:rPr>
                <w:webHidden/>
              </w:rPr>
              <w:t>10</w:t>
            </w:r>
            <w:r w:rsidRPr="00B31BDD">
              <w:rPr>
                <w:webHidden/>
              </w:rPr>
              <w:fldChar w:fldCharType="end"/>
            </w:r>
          </w:hyperlink>
        </w:p>
        <w:p w14:paraId="0B3BC3B0" w14:textId="306A4F30" w:rsidR="00C0589A" w:rsidRPr="00B31BDD" w:rsidRDefault="00C0589A">
          <w:pPr>
            <w:pStyle w:val="TDC2"/>
            <w:rPr>
              <w:rFonts w:eastAsiaTheme="minorEastAsia"/>
              <w:kern w:val="2"/>
              <w:sz w:val="24"/>
              <w:szCs w:val="24"/>
              <w:lang w:eastAsia="es-CO"/>
              <w14:ligatures w14:val="standardContextual"/>
            </w:rPr>
          </w:pPr>
          <w:hyperlink w:anchor="_Toc226306972" w:history="1">
            <w:r w:rsidRPr="00B31BDD">
              <w:rPr>
                <w:rStyle w:val="Hipervnculo"/>
              </w:rPr>
              <w:t>5.4 POLÍTICA INTERNA DE TELETRABAJO</w:t>
            </w:r>
            <w:r w:rsidRPr="00B31BDD">
              <w:rPr>
                <w:webHidden/>
              </w:rPr>
              <w:tab/>
            </w:r>
            <w:r w:rsidRPr="00B31BDD">
              <w:rPr>
                <w:webHidden/>
              </w:rPr>
              <w:fldChar w:fldCharType="begin"/>
            </w:r>
            <w:r w:rsidRPr="00B31BDD">
              <w:rPr>
                <w:webHidden/>
              </w:rPr>
              <w:instrText xml:space="preserve"> PAGEREF _Toc226306972 \h </w:instrText>
            </w:r>
            <w:r w:rsidRPr="00B31BDD">
              <w:rPr>
                <w:webHidden/>
              </w:rPr>
            </w:r>
            <w:r w:rsidRPr="00B31BDD">
              <w:rPr>
                <w:webHidden/>
              </w:rPr>
              <w:fldChar w:fldCharType="separate"/>
            </w:r>
            <w:r w:rsidR="003D2D07" w:rsidRPr="00B31BDD">
              <w:rPr>
                <w:webHidden/>
              </w:rPr>
              <w:t>11</w:t>
            </w:r>
            <w:r w:rsidRPr="00B31BDD">
              <w:rPr>
                <w:webHidden/>
              </w:rPr>
              <w:fldChar w:fldCharType="end"/>
            </w:r>
          </w:hyperlink>
        </w:p>
        <w:p w14:paraId="0ECEFFEC" w14:textId="59FAD06A" w:rsidR="00C0589A" w:rsidRPr="00B31BDD" w:rsidRDefault="00C0589A">
          <w:pPr>
            <w:pStyle w:val="TDC2"/>
            <w:rPr>
              <w:rFonts w:eastAsiaTheme="minorEastAsia"/>
              <w:kern w:val="2"/>
              <w:sz w:val="24"/>
              <w:szCs w:val="24"/>
              <w:lang w:eastAsia="es-CO"/>
              <w14:ligatures w14:val="standardContextual"/>
            </w:rPr>
          </w:pPr>
          <w:hyperlink w:anchor="_Toc226306973" w:history="1">
            <w:r w:rsidRPr="00B31BDD">
              <w:rPr>
                <w:rStyle w:val="Hipervnculo"/>
              </w:rPr>
              <w:t>5.5 PRINCIPIOS</w:t>
            </w:r>
            <w:r w:rsidRPr="00B31BDD">
              <w:rPr>
                <w:webHidden/>
              </w:rPr>
              <w:tab/>
            </w:r>
            <w:r w:rsidRPr="00B31BDD">
              <w:rPr>
                <w:webHidden/>
              </w:rPr>
              <w:fldChar w:fldCharType="begin"/>
            </w:r>
            <w:r w:rsidRPr="00B31BDD">
              <w:rPr>
                <w:webHidden/>
              </w:rPr>
              <w:instrText xml:space="preserve"> PAGEREF _Toc226306973 \h </w:instrText>
            </w:r>
            <w:r w:rsidRPr="00B31BDD">
              <w:rPr>
                <w:webHidden/>
              </w:rPr>
            </w:r>
            <w:r w:rsidRPr="00B31BDD">
              <w:rPr>
                <w:webHidden/>
              </w:rPr>
              <w:fldChar w:fldCharType="separate"/>
            </w:r>
            <w:r w:rsidR="003D2D07" w:rsidRPr="00B31BDD">
              <w:rPr>
                <w:webHidden/>
              </w:rPr>
              <w:t>11</w:t>
            </w:r>
            <w:r w:rsidRPr="00B31BDD">
              <w:rPr>
                <w:webHidden/>
              </w:rPr>
              <w:fldChar w:fldCharType="end"/>
            </w:r>
          </w:hyperlink>
        </w:p>
        <w:p w14:paraId="363CB110" w14:textId="3C2EAA24" w:rsidR="00C0589A" w:rsidRPr="00B31BDD" w:rsidRDefault="00C0589A">
          <w:pPr>
            <w:pStyle w:val="TDC2"/>
            <w:rPr>
              <w:rFonts w:eastAsiaTheme="minorEastAsia"/>
              <w:kern w:val="2"/>
              <w:sz w:val="24"/>
              <w:szCs w:val="24"/>
              <w:lang w:eastAsia="es-CO"/>
              <w14:ligatures w14:val="standardContextual"/>
            </w:rPr>
          </w:pPr>
          <w:hyperlink w:anchor="_Toc226306974" w:history="1">
            <w:r w:rsidRPr="00B31BDD">
              <w:rPr>
                <w:rStyle w:val="Hipervnculo"/>
              </w:rPr>
              <w:t>5.6 COMITÉ DE TELETRABAJO</w:t>
            </w:r>
            <w:r w:rsidRPr="00B31BDD">
              <w:rPr>
                <w:webHidden/>
              </w:rPr>
              <w:tab/>
            </w:r>
            <w:r w:rsidRPr="00B31BDD">
              <w:rPr>
                <w:webHidden/>
              </w:rPr>
              <w:fldChar w:fldCharType="begin"/>
            </w:r>
            <w:r w:rsidRPr="00B31BDD">
              <w:rPr>
                <w:webHidden/>
              </w:rPr>
              <w:instrText xml:space="preserve"> PAGEREF _Toc226306974 \h </w:instrText>
            </w:r>
            <w:r w:rsidRPr="00B31BDD">
              <w:rPr>
                <w:webHidden/>
              </w:rPr>
            </w:r>
            <w:r w:rsidRPr="00B31BDD">
              <w:rPr>
                <w:webHidden/>
              </w:rPr>
              <w:fldChar w:fldCharType="separate"/>
            </w:r>
            <w:r w:rsidR="003D2D07" w:rsidRPr="00B31BDD">
              <w:rPr>
                <w:webHidden/>
              </w:rPr>
              <w:t>12</w:t>
            </w:r>
            <w:r w:rsidRPr="00B31BDD">
              <w:rPr>
                <w:webHidden/>
              </w:rPr>
              <w:fldChar w:fldCharType="end"/>
            </w:r>
          </w:hyperlink>
        </w:p>
        <w:p w14:paraId="516192B8" w14:textId="2D4FE9E5" w:rsidR="00C0589A" w:rsidRPr="00B31BDD" w:rsidRDefault="00C0589A">
          <w:pPr>
            <w:pStyle w:val="TDC2"/>
            <w:rPr>
              <w:rFonts w:eastAsiaTheme="minorEastAsia"/>
              <w:kern w:val="2"/>
              <w:sz w:val="24"/>
              <w:szCs w:val="24"/>
              <w:lang w:eastAsia="es-CO"/>
              <w14:ligatures w14:val="standardContextual"/>
            </w:rPr>
          </w:pPr>
          <w:hyperlink w:anchor="_Toc226306975" w:history="1">
            <w:r w:rsidRPr="00B31BDD">
              <w:rPr>
                <w:rStyle w:val="Hipervnculo"/>
              </w:rPr>
              <w:t>5.7 MODALIDADES DEL TELETRABAJO</w:t>
            </w:r>
            <w:r w:rsidRPr="00B31BDD">
              <w:rPr>
                <w:webHidden/>
              </w:rPr>
              <w:tab/>
            </w:r>
            <w:r w:rsidRPr="00B31BDD">
              <w:rPr>
                <w:webHidden/>
              </w:rPr>
              <w:fldChar w:fldCharType="begin"/>
            </w:r>
            <w:r w:rsidRPr="00B31BDD">
              <w:rPr>
                <w:webHidden/>
              </w:rPr>
              <w:instrText xml:space="preserve"> PAGEREF _Toc226306975 \h </w:instrText>
            </w:r>
            <w:r w:rsidRPr="00B31BDD">
              <w:rPr>
                <w:webHidden/>
              </w:rPr>
            </w:r>
            <w:r w:rsidRPr="00B31BDD">
              <w:rPr>
                <w:webHidden/>
              </w:rPr>
              <w:fldChar w:fldCharType="separate"/>
            </w:r>
            <w:r w:rsidR="003D2D07" w:rsidRPr="00B31BDD">
              <w:rPr>
                <w:webHidden/>
              </w:rPr>
              <w:t>12</w:t>
            </w:r>
            <w:r w:rsidRPr="00B31BDD">
              <w:rPr>
                <w:webHidden/>
              </w:rPr>
              <w:fldChar w:fldCharType="end"/>
            </w:r>
          </w:hyperlink>
        </w:p>
        <w:p w14:paraId="274689DE" w14:textId="612844B0" w:rsidR="00C0589A" w:rsidRPr="00B31BDD" w:rsidRDefault="00C0589A">
          <w:pPr>
            <w:pStyle w:val="TDC3"/>
            <w:rPr>
              <w:rFonts w:eastAsiaTheme="minorEastAsia"/>
              <w:b/>
              <w:bCs/>
              <w:kern w:val="2"/>
              <w:sz w:val="24"/>
              <w:szCs w:val="24"/>
              <w:lang w:eastAsia="es-CO"/>
              <w14:ligatures w14:val="standardContextual"/>
            </w:rPr>
          </w:pPr>
          <w:hyperlink w:anchor="_Toc226306976" w:history="1">
            <w:r w:rsidRPr="00B31BDD">
              <w:rPr>
                <w:rStyle w:val="Hipervnculo"/>
                <w:b/>
                <w:bCs/>
              </w:rPr>
              <w:t>5.7.1 MODALIDAD DE TELETRABAJO HÍBRIDO</w:t>
            </w:r>
            <w:r w:rsidRPr="00B31BDD">
              <w:rPr>
                <w:b/>
                <w:bCs/>
                <w:webHidden/>
              </w:rPr>
              <w:tab/>
            </w:r>
            <w:r w:rsidRPr="00B31BDD">
              <w:rPr>
                <w:b/>
                <w:bCs/>
                <w:webHidden/>
              </w:rPr>
              <w:fldChar w:fldCharType="begin"/>
            </w:r>
            <w:r w:rsidRPr="00B31BDD">
              <w:rPr>
                <w:b/>
                <w:bCs/>
                <w:webHidden/>
              </w:rPr>
              <w:instrText xml:space="preserve"> PAGEREF _Toc226306976 \h </w:instrText>
            </w:r>
            <w:r w:rsidRPr="00B31BDD">
              <w:rPr>
                <w:b/>
                <w:bCs/>
                <w:webHidden/>
              </w:rPr>
            </w:r>
            <w:r w:rsidRPr="00B31BDD">
              <w:rPr>
                <w:b/>
                <w:bCs/>
                <w:webHidden/>
              </w:rPr>
              <w:fldChar w:fldCharType="separate"/>
            </w:r>
            <w:r w:rsidR="003D2D07" w:rsidRPr="00B31BDD">
              <w:rPr>
                <w:b/>
                <w:bCs/>
                <w:webHidden/>
              </w:rPr>
              <w:t>14</w:t>
            </w:r>
            <w:r w:rsidRPr="00B31BDD">
              <w:rPr>
                <w:b/>
                <w:bCs/>
                <w:webHidden/>
              </w:rPr>
              <w:fldChar w:fldCharType="end"/>
            </w:r>
          </w:hyperlink>
        </w:p>
        <w:p w14:paraId="5823C823" w14:textId="096CC013" w:rsidR="00C0589A" w:rsidRPr="00B31BDD" w:rsidRDefault="00C0589A">
          <w:pPr>
            <w:pStyle w:val="TDC3"/>
            <w:rPr>
              <w:rFonts w:eastAsiaTheme="minorEastAsia"/>
              <w:b/>
              <w:bCs/>
              <w:kern w:val="2"/>
              <w:sz w:val="24"/>
              <w:szCs w:val="24"/>
              <w:lang w:eastAsia="es-CO"/>
              <w14:ligatures w14:val="standardContextual"/>
            </w:rPr>
          </w:pPr>
          <w:hyperlink w:anchor="_Toc226306977" w:history="1">
            <w:r w:rsidRPr="00B31BDD">
              <w:rPr>
                <w:rStyle w:val="Hipervnculo"/>
                <w:b/>
                <w:bCs/>
              </w:rPr>
              <w:t>5.7.2 MODALIDAD DE TELETRABAJO AUTÓNOMO</w:t>
            </w:r>
            <w:r w:rsidRPr="00B31BDD">
              <w:rPr>
                <w:b/>
                <w:bCs/>
                <w:webHidden/>
              </w:rPr>
              <w:tab/>
            </w:r>
            <w:r w:rsidRPr="00B31BDD">
              <w:rPr>
                <w:b/>
                <w:bCs/>
                <w:webHidden/>
              </w:rPr>
              <w:fldChar w:fldCharType="begin"/>
            </w:r>
            <w:r w:rsidRPr="00B31BDD">
              <w:rPr>
                <w:b/>
                <w:bCs/>
                <w:webHidden/>
              </w:rPr>
              <w:instrText xml:space="preserve"> PAGEREF _Toc226306977 \h </w:instrText>
            </w:r>
            <w:r w:rsidRPr="00B31BDD">
              <w:rPr>
                <w:b/>
                <w:bCs/>
                <w:webHidden/>
              </w:rPr>
            </w:r>
            <w:r w:rsidRPr="00B31BDD">
              <w:rPr>
                <w:b/>
                <w:bCs/>
                <w:webHidden/>
              </w:rPr>
              <w:fldChar w:fldCharType="separate"/>
            </w:r>
            <w:r w:rsidR="003D2D07" w:rsidRPr="00B31BDD">
              <w:rPr>
                <w:b/>
                <w:bCs/>
                <w:webHidden/>
              </w:rPr>
              <w:t>15</w:t>
            </w:r>
            <w:r w:rsidRPr="00B31BDD">
              <w:rPr>
                <w:b/>
                <w:bCs/>
                <w:webHidden/>
              </w:rPr>
              <w:fldChar w:fldCharType="end"/>
            </w:r>
          </w:hyperlink>
        </w:p>
        <w:p w14:paraId="6FC1D349" w14:textId="2C2DD39F" w:rsidR="00C0589A" w:rsidRPr="00B31BDD" w:rsidRDefault="00C0589A">
          <w:pPr>
            <w:pStyle w:val="TDC2"/>
            <w:rPr>
              <w:rFonts w:eastAsiaTheme="minorEastAsia"/>
              <w:kern w:val="2"/>
              <w:sz w:val="24"/>
              <w:szCs w:val="24"/>
              <w:lang w:eastAsia="es-CO"/>
              <w14:ligatures w14:val="standardContextual"/>
            </w:rPr>
          </w:pPr>
          <w:hyperlink w:anchor="_Toc226306978" w:history="1">
            <w:r w:rsidRPr="00B31BDD">
              <w:rPr>
                <w:rStyle w:val="Hipervnculo"/>
              </w:rPr>
              <w:t>5.8 GENERALIDADES</w:t>
            </w:r>
            <w:r w:rsidRPr="00B31BDD">
              <w:rPr>
                <w:webHidden/>
              </w:rPr>
              <w:tab/>
            </w:r>
            <w:r w:rsidRPr="00B31BDD">
              <w:rPr>
                <w:webHidden/>
              </w:rPr>
              <w:fldChar w:fldCharType="begin"/>
            </w:r>
            <w:r w:rsidRPr="00B31BDD">
              <w:rPr>
                <w:webHidden/>
              </w:rPr>
              <w:instrText xml:space="preserve"> PAGEREF _Toc226306978 \h </w:instrText>
            </w:r>
            <w:r w:rsidRPr="00B31BDD">
              <w:rPr>
                <w:webHidden/>
              </w:rPr>
            </w:r>
            <w:r w:rsidRPr="00B31BDD">
              <w:rPr>
                <w:webHidden/>
              </w:rPr>
              <w:fldChar w:fldCharType="separate"/>
            </w:r>
            <w:r w:rsidR="003D2D07" w:rsidRPr="00B31BDD">
              <w:rPr>
                <w:webHidden/>
              </w:rPr>
              <w:t>16</w:t>
            </w:r>
            <w:r w:rsidRPr="00B31BDD">
              <w:rPr>
                <w:webHidden/>
              </w:rPr>
              <w:fldChar w:fldCharType="end"/>
            </w:r>
          </w:hyperlink>
        </w:p>
        <w:p w14:paraId="79D378EC" w14:textId="59F4F47B" w:rsidR="00C0589A" w:rsidRPr="00B31BDD" w:rsidRDefault="00C0589A">
          <w:pPr>
            <w:pStyle w:val="TDC3"/>
            <w:rPr>
              <w:rFonts w:eastAsiaTheme="minorEastAsia"/>
              <w:b/>
              <w:bCs/>
              <w:kern w:val="2"/>
              <w:sz w:val="24"/>
              <w:szCs w:val="24"/>
              <w:lang w:eastAsia="es-CO"/>
              <w14:ligatures w14:val="standardContextual"/>
            </w:rPr>
          </w:pPr>
          <w:hyperlink w:anchor="_Toc226306979" w:history="1">
            <w:r w:rsidRPr="00B31BDD">
              <w:rPr>
                <w:rStyle w:val="Hipervnculo"/>
                <w:b/>
                <w:bCs/>
              </w:rPr>
              <w:t>5.8.1 CONDICIONES PARA ACCEDER A LA MODALIDAD TELETRABAJO</w:t>
            </w:r>
            <w:r w:rsidRPr="00B31BDD">
              <w:rPr>
                <w:b/>
                <w:bCs/>
                <w:webHidden/>
              </w:rPr>
              <w:tab/>
            </w:r>
            <w:r w:rsidRPr="00B31BDD">
              <w:rPr>
                <w:b/>
                <w:bCs/>
                <w:webHidden/>
              </w:rPr>
              <w:fldChar w:fldCharType="begin"/>
            </w:r>
            <w:r w:rsidRPr="00B31BDD">
              <w:rPr>
                <w:b/>
                <w:bCs/>
                <w:webHidden/>
              </w:rPr>
              <w:instrText xml:space="preserve"> PAGEREF _Toc226306979 \h </w:instrText>
            </w:r>
            <w:r w:rsidRPr="00B31BDD">
              <w:rPr>
                <w:b/>
                <w:bCs/>
                <w:webHidden/>
              </w:rPr>
            </w:r>
            <w:r w:rsidRPr="00B31BDD">
              <w:rPr>
                <w:b/>
                <w:bCs/>
                <w:webHidden/>
              </w:rPr>
              <w:fldChar w:fldCharType="separate"/>
            </w:r>
            <w:r w:rsidR="003D2D07" w:rsidRPr="00B31BDD">
              <w:rPr>
                <w:b/>
                <w:bCs/>
                <w:webHidden/>
              </w:rPr>
              <w:t>16</w:t>
            </w:r>
            <w:r w:rsidRPr="00B31BDD">
              <w:rPr>
                <w:b/>
                <w:bCs/>
                <w:webHidden/>
              </w:rPr>
              <w:fldChar w:fldCharType="end"/>
            </w:r>
          </w:hyperlink>
        </w:p>
        <w:p w14:paraId="40D2FB08" w14:textId="1FBCA152" w:rsidR="00C0589A" w:rsidRPr="00B31BDD" w:rsidRDefault="00C0589A">
          <w:pPr>
            <w:pStyle w:val="TDC3"/>
            <w:rPr>
              <w:rFonts w:eastAsiaTheme="minorEastAsia"/>
              <w:b/>
              <w:bCs/>
              <w:kern w:val="2"/>
              <w:sz w:val="24"/>
              <w:szCs w:val="24"/>
              <w:lang w:eastAsia="es-CO"/>
              <w14:ligatures w14:val="standardContextual"/>
            </w:rPr>
          </w:pPr>
          <w:hyperlink w:anchor="_Toc226306980" w:history="1">
            <w:r w:rsidRPr="00B31BDD">
              <w:rPr>
                <w:rStyle w:val="Hipervnculo"/>
                <w:b/>
                <w:bCs/>
              </w:rPr>
              <w:t>5.8.2 POLÍTICA DE DESCONEXIÓN LABORAL</w:t>
            </w:r>
            <w:r w:rsidRPr="00B31BDD">
              <w:rPr>
                <w:b/>
                <w:bCs/>
                <w:webHidden/>
              </w:rPr>
              <w:tab/>
            </w:r>
            <w:r w:rsidRPr="00B31BDD">
              <w:rPr>
                <w:b/>
                <w:bCs/>
                <w:webHidden/>
              </w:rPr>
              <w:fldChar w:fldCharType="begin"/>
            </w:r>
            <w:r w:rsidRPr="00B31BDD">
              <w:rPr>
                <w:b/>
                <w:bCs/>
                <w:webHidden/>
              </w:rPr>
              <w:instrText xml:space="preserve"> PAGEREF _Toc226306980 \h </w:instrText>
            </w:r>
            <w:r w:rsidRPr="00B31BDD">
              <w:rPr>
                <w:b/>
                <w:bCs/>
                <w:webHidden/>
              </w:rPr>
            </w:r>
            <w:r w:rsidRPr="00B31BDD">
              <w:rPr>
                <w:b/>
                <w:bCs/>
                <w:webHidden/>
              </w:rPr>
              <w:fldChar w:fldCharType="separate"/>
            </w:r>
            <w:r w:rsidR="003D2D07" w:rsidRPr="00B31BDD">
              <w:rPr>
                <w:b/>
                <w:bCs/>
                <w:webHidden/>
              </w:rPr>
              <w:t>17</w:t>
            </w:r>
            <w:r w:rsidRPr="00B31BDD">
              <w:rPr>
                <w:b/>
                <w:bCs/>
                <w:webHidden/>
              </w:rPr>
              <w:fldChar w:fldCharType="end"/>
            </w:r>
          </w:hyperlink>
        </w:p>
        <w:p w14:paraId="78F54123" w14:textId="766E0BD6" w:rsidR="00C0589A" w:rsidRPr="00B31BDD" w:rsidRDefault="00C0589A">
          <w:pPr>
            <w:pStyle w:val="TDC3"/>
            <w:rPr>
              <w:rFonts w:eastAsiaTheme="minorEastAsia"/>
              <w:b/>
              <w:bCs/>
              <w:kern w:val="2"/>
              <w:sz w:val="24"/>
              <w:szCs w:val="24"/>
              <w:lang w:eastAsia="es-CO"/>
              <w14:ligatures w14:val="standardContextual"/>
            </w:rPr>
          </w:pPr>
          <w:hyperlink w:anchor="_Toc226306981" w:history="1">
            <w:r w:rsidRPr="00B31BDD">
              <w:rPr>
                <w:rStyle w:val="Hipervnculo"/>
                <w:b/>
                <w:bCs/>
              </w:rPr>
              <w:t>5.8.3 ACUERDO DE VOLUNTADES</w:t>
            </w:r>
            <w:r w:rsidRPr="00B31BDD">
              <w:rPr>
                <w:b/>
                <w:bCs/>
                <w:webHidden/>
              </w:rPr>
              <w:tab/>
            </w:r>
            <w:r w:rsidRPr="00B31BDD">
              <w:rPr>
                <w:b/>
                <w:bCs/>
                <w:webHidden/>
              </w:rPr>
              <w:fldChar w:fldCharType="begin"/>
            </w:r>
            <w:r w:rsidRPr="00B31BDD">
              <w:rPr>
                <w:b/>
                <w:bCs/>
                <w:webHidden/>
              </w:rPr>
              <w:instrText xml:space="preserve"> PAGEREF _Toc226306981 \h </w:instrText>
            </w:r>
            <w:r w:rsidRPr="00B31BDD">
              <w:rPr>
                <w:b/>
                <w:bCs/>
                <w:webHidden/>
              </w:rPr>
            </w:r>
            <w:r w:rsidRPr="00B31BDD">
              <w:rPr>
                <w:b/>
                <w:bCs/>
                <w:webHidden/>
              </w:rPr>
              <w:fldChar w:fldCharType="separate"/>
            </w:r>
            <w:r w:rsidR="003D2D07" w:rsidRPr="00B31BDD">
              <w:rPr>
                <w:b/>
                <w:bCs/>
                <w:webHidden/>
              </w:rPr>
              <w:t>17</w:t>
            </w:r>
            <w:r w:rsidRPr="00B31BDD">
              <w:rPr>
                <w:b/>
                <w:bCs/>
                <w:webHidden/>
              </w:rPr>
              <w:fldChar w:fldCharType="end"/>
            </w:r>
          </w:hyperlink>
        </w:p>
        <w:p w14:paraId="73D0D6BF" w14:textId="1A066C63" w:rsidR="00C0589A" w:rsidRPr="00B31BDD" w:rsidRDefault="00C0589A">
          <w:pPr>
            <w:pStyle w:val="TDC3"/>
            <w:rPr>
              <w:rFonts w:eastAsiaTheme="minorEastAsia"/>
              <w:b/>
              <w:bCs/>
              <w:kern w:val="2"/>
              <w:sz w:val="24"/>
              <w:szCs w:val="24"/>
              <w:lang w:eastAsia="es-CO"/>
              <w14:ligatures w14:val="standardContextual"/>
            </w:rPr>
          </w:pPr>
          <w:hyperlink w:anchor="_Toc226306982" w:history="1">
            <w:r w:rsidRPr="00B31BDD">
              <w:rPr>
                <w:rStyle w:val="Hipervnculo"/>
                <w:b/>
                <w:bCs/>
              </w:rPr>
              <w:t>5.8.4 CAMBIOS DE DOMICILIO O DÍAS DE TELETRABAJO</w:t>
            </w:r>
            <w:r w:rsidRPr="00B31BDD">
              <w:rPr>
                <w:b/>
                <w:bCs/>
                <w:webHidden/>
              </w:rPr>
              <w:tab/>
            </w:r>
            <w:r w:rsidRPr="00B31BDD">
              <w:rPr>
                <w:b/>
                <w:bCs/>
                <w:webHidden/>
              </w:rPr>
              <w:fldChar w:fldCharType="begin"/>
            </w:r>
            <w:r w:rsidRPr="00B31BDD">
              <w:rPr>
                <w:b/>
                <w:bCs/>
                <w:webHidden/>
              </w:rPr>
              <w:instrText xml:space="preserve"> PAGEREF _Toc226306982 \h </w:instrText>
            </w:r>
            <w:r w:rsidRPr="00B31BDD">
              <w:rPr>
                <w:b/>
                <w:bCs/>
                <w:webHidden/>
              </w:rPr>
            </w:r>
            <w:r w:rsidRPr="00B31BDD">
              <w:rPr>
                <w:b/>
                <w:bCs/>
                <w:webHidden/>
              </w:rPr>
              <w:fldChar w:fldCharType="separate"/>
            </w:r>
            <w:r w:rsidR="003D2D07" w:rsidRPr="00B31BDD">
              <w:rPr>
                <w:b/>
                <w:bCs/>
                <w:webHidden/>
              </w:rPr>
              <w:t>18</w:t>
            </w:r>
            <w:r w:rsidRPr="00B31BDD">
              <w:rPr>
                <w:b/>
                <w:bCs/>
                <w:webHidden/>
              </w:rPr>
              <w:fldChar w:fldCharType="end"/>
            </w:r>
          </w:hyperlink>
        </w:p>
        <w:p w14:paraId="2DCB411E" w14:textId="4F969F8B" w:rsidR="00C0589A" w:rsidRPr="00B31BDD" w:rsidRDefault="00C0589A">
          <w:pPr>
            <w:pStyle w:val="TDC3"/>
            <w:rPr>
              <w:rFonts w:eastAsiaTheme="minorEastAsia"/>
              <w:b/>
              <w:bCs/>
              <w:kern w:val="2"/>
              <w:sz w:val="24"/>
              <w:szCs w:val="24"/>
              <w:lang w:eastAsia="es-CO"/>
              <w14:ligatures w14:val="standardContextual"/>
            </w:rPr>
          </w:pPr>
          <w:hyperlink w:anchor="_Toc226306983" w:history="1">
            <w:r w:rsidRPr="00B31BDD">
              <w:rPr>
                <w:rStyle w:val="Hipervnculo"/>
                <w:b/>
                <w:bCs/>
              </w:rPr>
              <w:t>5.8.5 JORNADA LABORAL</w:t>
            </w:r>
            <w:r w:rsidRPr="00B31BDD">
              <w:rPr>
                <w:b/>
                <w:bCs/>
                <w:webHidden/>
              </w:rPr>
              <w:tab/>
            </w:r>
            <w:r w:rsidRPr="00B31BDD">
              <w:rPr>
                <w:b/>
                <w:bCs/>
                <w:webHidden/>
              </w:rPr>
              <w:fldChar w:fldCharType="begin"/>
            </w:r>
            <w:r w:rsidRPr="00B31BDD">
              <w:rPr>
                <w:b/>
                <w:bCs/>
                <w:webHidden/>
              </w:rPr>
              <w:instrText xml:space="preserve"> PAGEREF _Toc226306983 \h </w:instrText>
            </w:r>
            <w:r w:rsidRPr="00B31BDD">
              <w:rPr>
                <w:b/>
                <w:bCs/>
                <w:webHidden/>
              </w:rPr>
            </w:r>
            <w:r w:rsidRPr="00B31BDD">
              <w:rPr>
                <w:b/>
                <w:bCs/>
                <w:webHidden/>
              </w:rPr>
              <w:fldChar w:fldCharType="separate"/>
            </w:r>
            <w:r w:rsidR="003D2D07" w:rsidRPr="00B31BDD">
              <w:rPr>
                <w:b/>
                <w:bCs/>
                <w:webHidden/>
              </w:rPr>
              <w:t>18</w:t>
            </w:r>
            <w:r w:rsidRPr="00B31BDD">
              <w:rPr>
                <w:b/>
                <w:bCs/>
                <w:webHidden/>
              </w:rPr>
              <w:fldChar w:fldCharType="end"/>
            </w:r>
          </w:hyperlink>
        </w:p>
        <w:p w14:paraId="698DECBE" w14:textId="4995ED7B" w:rsidR="00C0589A" w:rsidRPr="00B31BDD" w:rsidRDefault="00C0589A">
          <w:pPr>
            <w:pStyle w:val="TDC3"/>
            <w:rPr>
              <w:rFonts w:eastAsiaTheme="minorEastAsia"/>
              <w:b/>
              <w:bCs/>
              <w:kern w:val="2"/>
              <w:sz w:val="24"/>
              <w:szCs w:val="24"/>
              <w:lang w:eastAsia="es-CO"/>
              <w14:ligatures w14:val="standardContextual"/>
            </w:rPr>
          </w:pPr>
          <w:hyperlink w:anchor="_Toc226306984" w:history="1">
            <w:r w:rsidRPr="00B31BDD">
              <w:rPr>
                <w:rStyle w:val="Hipervnculo"/>
                <w:b/>
                <w:bCs/>
              </w:rPr>
              <w:t>5.8.6 PERFIL DEL TELETRABAJADOR</w:t>
            </w:r>
            <w:r w:rsidRPr="00B31BDD">
              <w:rPr>
                <w:b/>
                <w:bCs/>
                <w:webHidden/>
              </w:rPr>
              <w:tab/>
            </w:r>
            <w:r w:rsidRPr="00B31BDD">
              <w:rPr>
                <w:b/>
                <w:bCs/>
                <w:webHidden/>
              </w:rPr>
              <w:fldChar w:fldCharType="begin"/>
            </w:r>
            <w:r w:rsidRPr="00B31BDD">
              <w:rPr>
                <w:b/>
                <w:bCs/>
                <w:webHidden/>
              </w:rPr>
              <w:instrText xml:space="preserve"> PAGEREF _Toc226306984 \h </w:instrText>
            </w:r>
            <w:r w:rsidRPr="00B31BDD">
              <w:rPr>
                <w:b/>
                <w:bCs/>
                <w:webHidden/>
              </w:rPr>
            </w:r>
            <w:r w:rsidRPr="00B31BDD">
              <w:rPr>
                <w:b/>
                <w:bCs/>
                <w:webHidden/>
              </w:rPr>
              <w:fldChar w:fldCharType="separate"/>
            </w:r>
            <w:r w:rsidR="003D2D07" w:rsidRPr="00B31BDD">
              <w:rPr>
                <w:b/>
                <w:bCs/>
                <w:webHidden/>
              </w:rPr>
              <w:t>19</w:t>
            </w:r>
            <w:r w:rsidRPr="00B31BDD">
              <w:rPr>
                <w:b/>
                <w:bCs/>
                <w:webHidden/>
              </w:rPr>
              <w:fldChar w:fldCharType="end"/>
            </w:r>
          </w:hyperlink>
        </w:p>
        <w:p w14:paraId="04C034DB" w14:textId="63F52251" w:rsidR="00C0589A" w:rsidRPr="00B31BDD" w:rsidRDefault="00C0589A">
          <w:pPr>
            <w:pStyle w:val="TDC2"/>
            <w:rPr>
              <w:rFonts w:eastAsiaTheme="minorEastAsia"/>
              <w:kern w:val="2"/>
              <w:sz w:val="24"/>
              <w:szCs w:val="24"/>
              <w:lang w:eastAsia="es-CO"/>
              <w14:ligatures w14:val="standardContextual"/>
            </w:rPr>
          </w:pPr>
          <w:hyperlink w:anchor="_Toc226306985" w:history="1">
            <w:r w:rsidRPr="00B31BDD">
              <w:rPr>
                <w:rStyle w:val="Hipervnculo"/>
              </w:rPr>
              <w:t>5.9 CRITERIOS</w:t>
            </w:r>
            <w:r w:rsidRPr="00B31BDD">
              <w:rPr>
                <w:webHidden/>
              </w:rPr>
              <w:tab/>
            </w:r>
            <w:r w:rsidRPr="00B31BDD">
              <w:rPr>
                <w:webHidden/>
              </w:rPr>
              <w:fldChar w:fldCharType="begin"/>
            </w:r>
            <w:r w:rsidRPr="00B31BDD">
              <w:rPr>
                <w:webHidden/>
              </w:rPr>
              <w:instrText xml:space="preserve"> PAGEREF _Toc226306985 \h </w:instrText>
            </w:r>
            <w:r w:rsidRPr="00B31BDD">
              <w:rPr>
                <w:webHidden/>
              </w:rPr>
            </w:r>
            <w:r w:rsidRPr="00B31BDD">
              <w:rPr>
                <w:webHidden/>
              </w:rPr>
              <w:fldChar w:fldCharType="separate"/>
            </w:r>
            <w:r w:rsidR="003D2D07" w:rsidRPr="00B31BDD">
              <w:rPr>
                <w:webHidden/>
              </w:rPr>
              <w:t>20</w:t>
            </w:r>
            <w:r w:rsidRPr="00B31BDD">
              <w:rPr>
                <w:webHidden/>
              </w:rPr>
              <w:fldChar w:fldCharType="end"/>
            </w:r>
          </w:hyperlink>
        </w:p>
        <w:p w14:paraId="5CB86463" w14:textId="7D0854D6" w:rsidR="00C0589A" w:rsidRPr="00B31BDD" w:rsidRDefault="00C0589A">
          <w:pPr>
            <w:pStyle w:val="TDC3"/>
            <w:rPr>
              <w:rFonts w:eastAsiaTheme="minorEastAsia"/>
              <w:b/>
              <w:bCs/>
              <w:kern w:val="2"/>
              <w:sz w:val="24"/>
              <w:szCs w:val="24"/>
              <w:lang w:eastAsia="es-CO"/>
              <w14:ligatures w14:val="standardContextual"/>
            </w:rPr>
          </w:pPr>
          <w:hyperlink w:anchor="_Toc226306986" w:history="1">
            <w:r w:rsidRPr="00B31BDD">
              <w:rPr>
                <w:rStyle w:val="Hipervnculo"/>
                <w:b/>
                <w:bCs/>
              </w:rPr>
              <w:t>5.9.1 CRITERIOS TÉCNICOS</w:t>
            </w:r>
            <w:r w:rsidRPr="00B31BDD">
              <w:rPr>
                <w:b/>
                <w:bCs/>
                <w:webHidden/>
              </w:rPr>
              <w:tab/>
            </w:r>
            <w:r w:rsidRPr="00B31BDD">
              <w:rPr>
                <w:b/>
                <w:bCs/>
                <w:webHidden/>
              </w:rPr>
              <w:fldChar w:fldCharType="begin"/>
            </w:r>
            <w:r w:rsidRPr="00B31BDD">
              <w:rPr>
                <w:b/>
                <w:bCs/>
                <w:webHidden/>
              </w:rPr>
              <w:instrText xml:space="preserve"> PAGEREF _Toc226306986 \h </w:instrText>
            </w:r>
            <w:r w:rsidRPr="00B31BDD">
              <w:rPr>
                <w:b/>
                <w:bCs/>
                <w:webHidden/>
              </w:rPr>
            </w:r>
            <w:r w:rsidRPr="00B31BDD">
              <w:rPr>
                <w:b/>
                <w:bCs/>
                <w:webHidden/>
              </w:rPr>
              <w:fldChar w:fldCharType="separate"/>
            </w:r>
            <w:r w:rsidR="003D2D07" w:rsidRPr="00B31BDD">
              <w:rPr>
                <w:b/>
                <w:bCs/>
                <w:webHidden/>
              </w:rPr>
              <w:t>20</w:t>
            </w:r>
            <w:r w:rsidRPr="00B31BDD">
              <w:rPr>
                <w:b/>
                <w:bCs/>
                <w:webHidden/>
              </w:rPr>
              <w:fldChar w:fldCharType="end"/>
            </w:r>
          </w:hyperlink>
        </w:p>
        <w:p w14:paraId="28F017F6" w14:textId="280EBD63" w:rsidR="00C0589A" w:rsidRPr="00B31BDD" w:rsidRDefault="00C0589A">
          <w:pPr>
            <w:pStyle w:val="TDC3"/>
            <w:rPr>
              <w:rFonts w:eastAsiaTheme="minorEastAsia"/>
              <w:b/>
              <w:bCs/>
              <w:kern w:val="2"/>
              <w:sz w:val="24"/>
              <w:szCs w:val="24"/>
              <w:lang w:eastAsia="es-CO"/>
              <w14:ligatures w14:val="standardContextual"/>
            </w:rPr>
          </w:pPr>
          <w:hyperlink w:anchor="_Toc226306987" w:history="1">
            <w:r w:rsidRPr="00B31BDD">
              <w:rPr>
                <w:rStyle w:val="Hipervnculo"/>
                <w:b/>
                <w:bCs/>
              </w:rPr>
              <w:t>5.9.2 CRITERIOS TÉCNOLOGICOS</w:t>
            </w:r>
            <w:r w:rsidRPr="00B31BDD">
              <w:rPr>
                <w:b/>
                <w:bCs/>
                <w:webHidden/>
              </w:rPr>
              <w:tab/>
            </w:r>
            <w:r w:rsidRPr="00B31BDD">
              <w:rPr>
                <w:b/>
                <w:bCs/>
                <w:webHidden/>
              </w:rPr>
              <w:fldChar w:fldCharType="begin"/>
            </w:r>
            <w:r w:rsidRPr="00B31BDD">
              <w:rPr>
                <w:b/>
                <w:bCs/>
                <w:webHidden/>
              </w:rPr>
              <w:instrText xml:space="preserve"> PAGEREF _Toc226306987 \h </w:instrText>
            </w:r>
            <w:r w:rsidRPr="00B31BDD">
              <w:rPr>
                <w:b/>
                <w:bCs/>
                <w:webHidden/>
              </w:rPr>
            </w:r>
            <w:r w:rsidRPr="00B31BDD">
              <w:rPr>
                <w:b/>
                <w:bCs/>
                <w:webHidden/>
              </w:rPr>
              <w:fldChar w:fldCharType="separate"/>
            </w:r>
            <w:r w:rsidR="003D2D07" w:rsidRPr="00B31BDD">
              <w:rPr>
                <w:b/>
                <w:bCs/>
                <w:webHidden/>
              </w:rPr>
              <w:t>21</w:t>
            </w:r>
            <w:r w:rsidRPr="00B31BDD">
              <w:rPr>
                <w:b/>
                <w:bCs/>
                <w:webHidden/>
              </w:rPr>
              <w:fldChar w:fldCharType="end"/>
            </w:r>
          </w:hyperlink>
        </w:p>
        <w:p w14:paraId="1DD404B9" w14:textId="66E858AC" w:rsidR="00C0589A" w:rsidRPr="00B31BDD" w:rsidRDefault="00C0589A">
          <w:pPr>
            <w:pStyle w:val="TDC2"/>
            <w:rPr>
              <w:rFonts w:eastAsiaTheme="minorEastAsia"/>
              <w:kern w:val="2"/>
              <w:sz w:val="24"/>
              <w:szCs w:val="24"/>
              <w:lang w:eastAsia="es-CO"/>
              <w14:ligatures w14:val="standardContextual"/>
            </w:rPr>
          </w:pPr>
          <w:hyperlink w:anchor="_Toc226306988" w:history="1">
            <w:r w:rsidRPr="00B31BDD">
              <w:rPr>
                <w:rStyle w:val="Hipervnculo"/>
              </w:rPr>
              <w:t>5.10 OBLIGACIONES</w:t>
            </w:r>
            <w:r w:rsidRPr="00B31BDD">
              <w:rPr>
                <w:webHidden/>
              </w:rPr>
              <w:tab/>
            </w:r>
            <w:r w:rsidRPr="00B31BDD">
              <w:rPr>
                <w:webHidden/>
              </w:rPr>
              <w:fldChar w:fldCharType="begin"/>
            </w:r>
            <w:r w:rsidRPr="00B31BDD">
              <w:rPr>
                <w:webHidden/>
              </w:rPr>
              <w:instrText xml:space="preserve"> PAGEREF _Toc226306988 \h </w:instrText>
            </w:r>
            <w:r w:rsidRPr="00B31BDD">
              <w:rPr>
                <w:webHidden/>
              </w:rPr>
            </w:r>
            <w:r w:rsidRPr="00B31BDD">
              <w:rPr>
                <w:webHidden/>
              </w:rPr>
              <w:fldChar w:fldCharType="separate"/>
            </w:r>
            <w:r w:rsidR="003D2D07" w:rsidRPr="00B31BDD">
              <w:rPr>
                <w:webHidden/>
              </w:rPr>
              <w:t>22</w:t>
            </w:r>
            <w:r w:rsidRPr="00B31BDD">
              <w:rPr>
                <w:webHidden/>
              </w:rPr>
              <w:fldChar w:fldCharType="end"/>
            </w:r>
          </w:hyperlink>
        </w:p>
        <w:p w14:paraId="69C5E434" w14:textId="33AABE47" w:rsidR="00C0589A" w:rsidRPr="00B31BDD" w:rsidRDefault="00C0589A">
          <w:pPr>
            <w:pStyle w:val="TDC3"/>
            <w:rPr>
              <w:rFonts w:eastAsiaTheme="minorEastAsia"/>
              <w:b/>
              <w:bCs/>
              <w:kern w:val="2"/>
              <w:sz w:val="24"/>
              <w:szCs w:val="24"/>
              <w:lang w:eastAsia="es-CO"/>
              <w14:ligatures w14:val="standardContextual"/>
            </w:rPr>
          </w:pPr>
          <w:hyperlink w:anchor="_Toc226306989" w:history="1">
            <w:r w:rsidRPr="00B31BDD">
              <w:rPr>
                <w:rStyle w:val="Hipervnculo"/>
                <w:b/>
                <w:bCs/>
              </w:rPr>
              <w:t>5.10.1 OBLIGACIONES DE LA SUPERINTENDENCIA DE SOCIEDADES</w:t>
            </w:r>
            <w:r w:rsidRPr="00B31BDD">
              <w:rPr>
                <w:b/>
                <w:bCs/>
                <w:webHidden/>
              </w:rPr>
              <w:tab/>
            </w:r>
            <w:r w:rsidRPr="00B31BDD">
              <w:rPr>
                <w:b/>
                <w:bCs/>
                <w:webHidden/>
              </w:rPr>
              <w:fldChar w:fldCharType="begin"/>
            </w:r>
            <w:r w:rsidRPr="00B31BDD">
              <w:rPr>
                <w:b/>
                <w:bCs/>
                <w:webHidden/>
              </w:rPr>
              <w:instrText xml:space="preserve"> PAGEREF _Toc226306989 \h </w:instrText>
            </w:r>
            <w:r w:rsidRPr="00B31BDD">
              <w:rPr>
                <w:b/>
                <w:bCs/>
                <w:webHidden/>
              </w:rPr>
            </w:r>
            <w:r w:rsidRPr="00B31BDD">
              <w:rPr>
                <w:b/>
                <w:bCs/>
                <w:webHidden/>
              </w:rPr>
              <w:fldChar w:fldCharType="separate"/>
            </w:r>
            <w:r w:rsidR="003D2D07" w:rsidRPr="00B31BDD">
              <w:rPr>
                <w:b/>
                <w:bCs/>
                <w:webHidden/>
              </w:rPr>
              <w:t>22</w:t>
            </w:r>
            <w:r w:rsidRPr="00B31BDD">
              <w:rPr>
                <w:b/>
                <w:bCs/>
                <w:webHidden/>
              </w:rPr>
              <w:fldChar w:fldCharType="end"/>
            </w:r>
          </w:hyperlink>
        </w:p>
        <w:p w14:paraId="67D0852A" w14:textId="5131A848" w:rsidR="00C0589A" w:rsidRPr="00B31BDD" w:rsidRDefault="00C0589A">
          <w:pPr>
            <w:pStyle w:val="TDC3"/>
            <w:rPr>
              <w:rFonts w:eastAsiaTheme="minorEastAsia"/>
              <w:b/>
              <w:bCs/>
              <w:kern w:val="2"/>
              <w:sz w:val="24"/>
              <w:szCs w:val="24"/>
              <w:lang w:eastAsia="es-CO"/>
              <w14:ligatures w14:val="standardContextual"/>
            </w:rPr>
          </w:pPr>
          <w:hyperlink w:anchor="_Toc226306990" w:history="1">
            <w:r w:rsidRPr="00B31BDD">
              <w:rPr>
                <w:rStyle w:val="Hipervnculo"/>
                <w:b/>
                <w:bCs/>
              </w:rPr>
              <w:t>5.10.2 OBLIGACIONES DE LA ADMINISTRADORA DE RIESGOS LABORALES - ARL</w:t>
            </w:r>
            <w:r w:rsidRPr="00B31BDD">
              <w:rPr>
                <w:b/>
                <w:bCs/>
                <w:webHidden/>
              </w:rPr>
              <w:tab/>
            </w:r>
            <w:r w:rsidRPr="00B31BDD">
              <w:rPr>
                <w:b/>
                <w:bCs/>
                <w:webHidden/>
              </w:rPr>
              <w:fldChar w:fldCharType="begin"/>
            </w:r>
            <w:r w:rsidRPr="00B31BDD">
              <w:rPr>
                <w:b/>
                <w:bCs/>
                <w:webHidden/>
              </w:rPr>
              <w:instrText xml:space="preserve"> PAGEREF _Toc226306990 \h </w:instrText>
            </w:r>
            <w:r w:rsidRPr="00B31BDD">
              <w:rPr>
                <w:b/>
                <w:bCs/>
                <w:webHidden/>
              </w:rPr>
            </w:r>
            <w:r w:rsidRPr="00B31BDD">
              <w:rPr>
                <w:b/>
                <w:bCs/>
                <w:webHidden/>
              </w:rPr>
              <w:fldChar w:fldCharType="separate"/>
            </w:r>
            <w:r w:rsidR="003D2D07" w:rsidRPr="00B31BDD">
              <w:rPr>
                <w:b/>
                <w:bCs/>
                <w:webHidden/>
              </w:rPr>
              <w:t>28</w:t>
            </w:r>
            <w:r w:rsidRPr="00B31BDD">
              <w:rPr>
                <w:b/>
                <w:bCs/>
                <w:webHidden/>
              </w:rPr>
              <w:fldChar w:fldCharType="end"/>
            </w:r>
          </w:hyperlink>
        </w:p>
        <w:p w14:paraId="45919A23" w14:textId="35D7E91F" w:rsidR="00C0589A" w:rsidRPr="00B31BDD" w:rsidRDefault="00C0589A">
          <w:pPr>
            <w:pStyle w:val="TDC3"/>
            <w:rPr>
              <w:rFonts w:eastAsiaTheme="minorEastAsia"/>
              <w:b/>
              <w:bCs/>
              <w:kern w:val="2"/>
              <w:sz w:val="24"/>
              <w:szCs w:val="24"/>
              <w:lang w:eastAsia="es-CO"/>
              <w14:ligatures w14:val="standardContextual"/>
            </w:rPr>
          </w:pPr>
          <w:hyperlink w:anchor="_Toc226306991" w:history="1">
            <w:r w:rsidRPr="00B31BDD">
              <w:rPr>
                <w:rStyle w:val="Hipervnculo"/>
                <w:b/>
                <w:bCs/>
              </w:rPr>
              <w:t>5.10.3 OBLIGACIONES DEL TELETRABAJADOR</w:t>
            </w:r>
            <w:r w:rsidRPr="00B31BDD">
              <w:rPr>
                <w:b/>
                <w:bCs/>
                <w:webHidden/>
              </w:rPr>
              <w:tab/>
            </w:r>
            <w:r w:rsidRPr="00B31BDD">
              <w:rPr>
                <w:b/>
                <w:bCs/>
                <w:webHidden/>
              </w:rPr>
              <w:fldChar w:fldCharType="begin"/>
            </w:r>
            <w:r w:rsidRPr="00B31BDD">
              <w:rPr>
                <w:b/>
                <w:bCs/>
                <w:webHidden/>
              </w:rPr>
              <w:instrText xml:space="preserve"> PAGEREF _Toc226306991 \h </w:instrText>
            </w:r>
            <w:r w:rsidRPr="00B31BDD">
              <w:rPr>
                <w:b/>
                <w:bCs/>
                <w:webHidden/>
              </w:rPr>
            </w:r>
            <w:r w:rsidRPr="00B31BDD">
              <w:rPr>
                <w:b/>
                <w:bCs/>
                <w:webHidden/>
              </w:rPr>
              <w:fldChar w:fldCharType="separate"/>
            </w:r>
            <w:r w:rsidR="003D2D07" w:rsidRPr="00B31BDD">
              <w:rPr>
                <w:b/>
                <w:bCs/>
                <w:webHidden/>
              </w:rPr>
              <w:t>29</w:t>
            </w:r>
            <w:r w:rsidRPr="00B31BDD">
              <w:rPr>
                <w:b/>
                <w:bCs/>
                <w:webHidden/>
              </w:rPr>
              <w:fldChar w:fldCharType="end"/>
            </w:r>
          </w:hyperlink>
        </w:p>
        <w:p w14:paraId="7DD3108B" w14:textId="0AE56CBF" w:rsidR="00C0589A" w:rsidRPr="00B31BDD" w:rsidRDefault="00C0589A">
          <w:pPr>
            <w:pStyle w:val="TDC2"/>
            <w:rPr>
              <w:rFonts w:eastAsiaTheme="minorEastAsia"/>
              <w:kern w:val="2"/>
              <w:sz w:val="24"/>
              <w:szCs w:val="24"/>
              <w:lang w:eastAsia="es-CO"/>
              <w14:ligatures w14:val="standardContextual"/>
            </w:rPr>
          </w:pPr>
          <w:hyperlink w:anchor="_Toc226306992" w:history="1">
            <w:r w:rsidRPr="00B31BDD">
              <w:rPr>
                <w:rStyle w:val="Hipervnculo"/>
              </w:rPr>
              <w:t>5.11 SEGUIMIENTO A LA GESTIÓN DEL TELETRABAJO</w:t>
            </w:r>
            <w:r w:rsidRPr="00B31BDD">
              <w:rPr>
                <w:webHidden/>
              </w:rPr>
              <w:tab/>
            </w:r>
            <w:r w:rsidRPr="00B31BDD">
              <w:rPr>
                <w:webHidden/>
              </w:rPr>
              <w:fldChar w:fldCharType="begin"/>
            </w:r>
            <w:r w:rsidRPr="00B31BDD">
              <w:rPr>
                <w:webHidden/>
              </w:rPr>
              <w:instrText xml:space="preserve"> PAGEREF _Toc226306992 \h </w:instrText>
            </w:r>
            <w:r w:rsidRPr="00B31BDD">
              <w:rPr>
                <w:webHidden/>
              </w:rPr>
            </w:r>
            <w:r w:rsidRPr="00B31BDD">
              <w:rPr>
                <w:webHidden/>
              </w:rPr>
              <w:fldChar w:fldCharType="separate"/>
            </w:r>
            <w:r w:rsidR="003D2D07" w:rsidRPr="00B31BDD">
              <w:rPr>
                <w:webHidden/>
              </w:rPr>
              <w:t>31</w:t>
            </w:r>
            <w:r w:rsidRPr="00B31BDD">
              <w:rPr>
                <w:webHidden/>
              </w:rPr>
              <w:fldChar w:fldCharType="end"/>
            </w:r>
          </w:hyperlink>
        </w:p>
        <w:p w14:paraId="252EB0EA" w14:textId="1DC1CB64" w:rsidR="00C0589A" w:rsidRPr="00B31BDD" w:rsidRDefault="00C0589A">
          <w:pPr>
            <w:pStyle w:val="TDC2"/>
            <w:rPr>
              <w:rFonts w:eastAsiaTheme="minorEastAsia"/>
              <w:kern w:val="2"/>
              <w:sz w:val="24"/>
              <w:szCs w:val="24"/>
              <w:lang w:eastAsia="es-CO"/>
              <w14:ligatures w14:val="standardContextual"/>
            </w:rPr>
          </w:pPr>
          <w:hyperlink w:anchor="_Toc226306993" w:history="1">
            <w:r w:rsidRPr="00B31BDD">
              <w:rPr>
                <w:rStyle w:val="Hipervnculo"/>
              </w:rPr>
              <w:t>5.12 CRITERIOS DE FINALIZACIÓN DE LA MODALIDAD</w:t>
            </w:r>
            <w:r w:rsidRPr="00B31BDD">
              <w:rPr>
                <w:webHidden/>
              </w:rPr>
              <w:tab/>
            </w:r>
            <w:r w:rsidRPr="00B31BDD">
              <w:rPr>
                <w:webHidden/>
              </w:rPr>
              <w:fldChar w:fldCharType="begin"/>
            </w:r>
            <w:r w:rsidRPr="00B31BDD">
              <w:rPr>
                <w:webHidden/>
              </w:rPr>
              <w:instrText xml:space="preserve"> PAGEREF _Toc226306993 \h </w:instrText>
            </w:r>
            <w:r w:rsidRPr="00B31BDD">
              <w:rPr>
                <w:webHidden/>
              </w:rPr>
            </w:r>
            <w:r w:rsidRPr="00B31BDD">
              <w:rPr>
                <w:webHidden/>
              </w:rPr>
              <w:fldChar w:fldCharType="separate"/>
            </w:r>
            <w:r w:rsidR="003D2D07" w:rsidRPr="00B31BDD">
              <w:rPr>
                <w:webHidden/>
              </w:rPr>
              <w:t>32</w:t>
            </w:r>
            <w:r w:rsidRPr="00B31BDD">
              <w:rPr>
                <w:webHidden/>
              </w:rPr>
              <w:fldChar w:fldCharType="end"/>
            </w:r>
          </w:hyperlink>
        </w:p>
        <w:p w14:paraId="0B45C3C6" w14:textId="781B8566" w:rsidR="00C0589A" w:rsidRPr="00B31BDD" w:rsidRDefault="00C0589A">
          <w:pPr>
            <w:pStyle w:val="TDC3"/>
            <w:rPr>
              <w:rFonts w:eastAsiaTheme="minorEastAsia"/>
              <w:b/>
              <w:bCs/>
              <w:kern w:val="2"/>
              <w:sz w:val="24"/>
              <w:szCs w:val="24"/>
              <w:lang w:eastAsia="es-CO"/>
              <w14:ligatures w14:val="standardContextual"/>
            </w:rPr>
          </w:pPr>
          <w:hyperlink w:anchor="_Toc226306994" w:history="1">
            <w:r w:rsidRPr="00B31BDD">
              <w:rPr>
                <w:rStyle w:val="Hipervnculo"/>
                <w:b/>
                <w:bCs/>
              </w:rPr>
              <w:t>5.12.1 SUSPENSIÓN DE LA MODALIDAD DE TELETRABAJO</w:t>
            </w:r>
            <w:r w:rsidRPr="00B31BDD">
              <w:rPr>
                <w:b/>
                <w:bCs/>
                <w:webHidden/>
              </w:rPr>
              <w:tab/>
            </w:r>
            <w:r w:rsidRPr="00B31BDD">
              <w:rPr>
                <w:b/>
                <w:bCs/>
                <w:webHidden/>
              </w:rPr>
              <w:fldChar w:fldCharType="begin"/>
            </w:r>
            <w:r w:rsidRPr="00B31BDD">
              <w:rPr>
                <w:b/>
                <w:bCs/>
                <w:webHidden/>
              </w:rPr>
              <w:instrText xml:space="preserve"> PAGEREF _Toc226306994 \h </w:instrText>
            </w:r>
            <w:r w:rsidRPr="00B31BDD">
              <w:rPr>
                <w:b/>
                <w:bCs/>
                <w:webHidden/>
              </w:rPr>
            </w:r>
            <w:r w:rsidRPr="00B31BDD">
              <w:rPr>
                <w:b/>
                <w:bCs/>
                <w:webHidden/>
              </w:rPr>
              <w:fldChar w:fldCharType="separate"/>
            </w:r>
            <w:r w:rsidR="003D2D07" w:rsidRPr="00B31BDD">
              <w:rPr>
                <w:b/>
                <w:bCs/>
                <w:webHidden/>
              </w:rPr>
              <w:t>32</w:t>
            </w:r>
            <w:r w:rsidRPr="00B31BDD">
              <w:rPr>
                <w:b/>
                <w:bCs/>
                <w:webHidden/>
              </w:rPr>
              <w:fldChar w:fldCharType="end"/>
            </w:r>
          </w:hyperlink>
        </w:p>
        <w:p w14:paraId="0E743057" w14:textId="7E0E899A" w:rsidR="00C0589A" w:rsidRPr="00B31BDD" w:rsidRDefault="00C0589A">
          <w:pPr>
            <w:pStyle w:val="TDC3"/>
            <w:rPr>
              <w:rFonts w:eastAsiaTheme="minorEastAsia"/>
              <w:b/>
              <w:bCs/>
              <w:kern w:val="2"/>
              <w:sz w:val="24"/>
              <w:szCs w:val="24"/>
              <w:lang w:eastAsia="es-CO"/>
              <w14:ligatures w14:val="standardContextual"/>
            </w:rPr>
          </w:pPr>
          <w:hyperlink w:anchor="_Toc226306995" w:history="1">
            <w:r w:rsidRPr="00B31BDD">
              <w:rPr>
                <w:rStyle w:val="Hipervnculo"/>
                <w:b/>
                <w:bCs/>
              </w:rPr>
              <w:t>5.12.2 TERMINACIÓN DE LA MODALIDAD DE TELETRABAJO</w:t>
            </w:r>
            <w:r w:rsidRPr="00B31BDD">
              <w:rPr>
                <w:b/>
                <w:bCs/>
                <w:webHidden/>
              </w:rPr>
              <w:tab/>
            </w:r>
            <w:r w:rsidRPr="00B31BDD">
              <w:rPr>
                <w:b/>
                <w:bCs/>
                <w:webHidden/>
              </w:rPr>
              <w:fldChar w:fldCharType="begin"/>
            </w:r>
            <w:r w:rsidRPr="00B31BDD">
              <w:rPr>
                <w:b/>
                <w:bCs/>
                <w:webHidden/>
              </w:rPr>
              <w:instrText xml:space="preserve"> PAGEREF _Toc226306995 \h </w:instrText>
            </w:r>
            <w:r w:rsidRPr="00B31BDD">
              <w:rPr>
                <w:b/>
                <w:bCs/>
                <w:webHidden/>
              </w:rPr>
            </w:r>
            <w:r w:rsidRPr="00B31BDD">
              <w:rPr>
                <w:b/>
                <w:bCs/>
                <w:webHidden/>
              </w:rPr>
              <w:fldChar w:fldCharType="separate"/>
            </w:r>
            <w:r w:rsidR="003D2D07" w:rsidRPr="00B31BDD">
              <w:rPr>
                <w:b/>
                <w:bCs/>
                <w:webHidden/>
              </w:rPr>
              <w:t>33</w:t>
            </w:r>
            <w:r w:rsidRPr="00B31BDD">
              <w:rPr>
                <w:b/>
                <w:bCs/>
                <w:webHidden/>
              </w:rPr>
              <w:fldChar w:fldCharType="end"/>
            </w:r>
          </w:hyperlink>
        </w:p>
        <w:p w14:paraId="1A6F2FEE" w14:textId="3F8323A8" w:rsidR="00C0589A" w:rsidRPr="00B31BDD" w:rsidRDefault="00C0589A">
          <w:pPr>
            <w:pStyle w:val="TDC3"/>
            <w:rPr>
              <w:rFonts w:eastAsiaTheme="minorEastAsia"/>
              <w:b/>
              <w:bCs/>
              <w:kern w:val="2"/>
              <w:sz w:val="24"/>
              <w:szCs w:val="24"/>
              <w:lang w:eastAsia="es-CO"/>
              <w14:ligatures w14:val="standardContextual"/>
            </w:rPr>
          </w:pPr>
          <w:hyperlink w:anchor="_Toc226306996" w:history="1">
            <w:r w:rsidRPr="00B31BDD">
              <w:rPr>
                <w:rStyle w:val="Hipervnculo"/>
                <w:b/>
                <w:bCs/>
              </w:rPr>
              <w:t>5.12.3 REVERSABILIDAD</w:t>
            </w:r>
            <w:r w:rsidRPr="00B31BDD">
              <w:rPr>
                <w:b/>
                <w:bCs/>
                <w:webHidden/>
              </w:rPr>
              <w:tab/>
            </w:r>
            <w:r w:rsidRPr="00B31BDD">
              <w:rPr>
                <w:b/>
                <w:bCs/>
                <w:webHidden/>
              </w:rPr>
              <w:fldChar w:fldCharType="begin"/>
            </w:r>
            <w:r w:rsidRPr="00B31BDD">
              <w:rPr>
                <w:b/>
                <w:bCs/>
                <w:webHidden/>
              </w:rPr>
              <w:instrText xml:space="preserve"> PAGEREF _Toc226306996 \h </w:instrText>
            </w:r>
            <w:r w:rsidRPr="00B31BDD">
              <w:rPr>
                <w:b/>
                <w:bCs/>
                <w:webHidden/>
              </w:rPr>
            </w:r>
            <w:r w:rsidRPr="00B31BDD">
              <w:rPr>
                <w:b/>
                <w:bCs/>
                <w:webHidden/>
              </w:rPr>
              <w:fldChar w:fldCharType="separate"/>
            </w:r>
            <w:r w:rsidR="003D2D07" w:rsidRPr="00B31BDD">
              <w:rPr>
                <w:b/>
                <w:bCs/>
                <w:webHidden/>
              </w:rPr>
              <w:t>33</w:t>
            </w:r>
            <w:r w:rsidRPr="00B31BDD">
              <w:rPr>
                <w:b/>
                <w:bCs/>
                <w:webHidden/>
              </w:rPr>
              <w:fldChar w:fldCharType="end"/>
            </w:r>
          </w:hyperlink>
        </w:p>
        <w:p w14:paraId="368E8B63" w14:textId="66EC99FC" w:rsidR="00C0589A" w:rsidRPr="00B31BDD" w:rsidRDefault="00C0589A">
          <w:pPr>
            <w:pStyle w:val="TDC3"/>
            <w:rPr>
              <w:rFonts w:eastAsiaTheme="minorEastAsia"/>
              <w:b/>
              <w:bCs/>
              <w:kern w:val="2"/>
              <w:sz w:val="24"/>
              <w:szCs w:val="24"/>
              <w:lang w:eastAsia="es-CO"/>
              <w14:ligatures w14:val="standardContextual"/>
            </w:rPr>
          </w:pPr>
          <w:hyperlink w:anchor="_Toc226306997" w:history="1">
            <w:r w:rsidRPr="00B31BDD">
              <w:rPr>
                <w:rStyle w:val="Hipervnculo"/>
                <w:b/>
                <w:bCs/>
              </w:rPr>
              <w:t>5.12.4 REVOCABILIDAD</w:t>
            </w:r>
            <w:r w:rsidRPr="00B31BDD">
              <w:rPr>
                <w:b/>
                <w:bCs/>
                <w:webHidden/>
              </w:rPr>
              <w:tab/>
            </w:r>
            <w:r w:rsidRPr="00B31BDD">
              <w:rPr>
                <w:b/>
                <w:bCs/>
                <w:webHidden/>
              </w:rPr>
              <w:fldChar w:fldCharType="begin"/>
            </w:r>
            <w:r w:rsidRPr="00B31BDD">
              <w:rPr>
                <w:b/>
                <w:bCs/>
                <w:webHidden/>
              </w:rPr>
              <w:instrText xml:space="preserve"> PAGEREF _Toc226306997 \h </w:instrText>
            </w:r>
            <w:r w:rsidRPr="00B31BDD">
              <w:rPr>
                <w:b/>
                <w:bCs/>
                <w:webHidden/>
              </w:rPr>
            </w:r>
            <w:r w:rsidRPr="00B31BDD">
              <w:rPr>
                <w:b/>
                <w:bCs/>
                <w:webHidden/>
              </w:rPr>
              <w:fldChar w:fldCharType="separate"/>
            </w:r>
            <w:r w:rsidR="003D2D07" w:rsidRPr="00B31BDD">
              <w:rPr>
                <w:b/>
                <w:bCs/>
                <w:webHidden/>
              </w:rPr>
              <w:t>34</w:t>
            </w:r>
            <w:r w:rsidRPr="00B31BDD">
              <w:rPr>
                <w:b/>
                <w:bCs/>
                <w:webHidden/>
              </w:rPr>
              <w:fldChar w:fldCharType="end"/>
            </w:r>
          </w:hyperlink>
        </w:p>
        <w:p w14:paraId="15862B36" w14:textId="286DF91F" w:rsidR="00C0589A" w:rsidRPr="00B31BDD" w:rsidRDefault="00C0589A">
          <w:pPr>
            <w:pStyle w:val="TDC2"/>
            <w:rPr>
              <w:rFonts w:eastAsiaTheme="minorEastAsia"/>
              <w:kern w:val="2"/>
              <w:sz w:val="24"/>
              <w:szCs w:val="24"/>
              <w:lang w:eastAsia="es-CO"/>
              <w14:ligatures w14:val="standardContextual"/>
            </w:rPr>
          </w:pPr>
          <w:hyperlink w:anchor="_Toc226306998" w:history="1">
            <w:r w:rsidRPr="00B31BDD">
              <w:rPr>
                <w:rStyle w:val="Hipervnculo"/>
              </w:rPr>
              <w:t>5.13 PUNTOS DE CONTACTO PARA PROTECCIÓN DE LOS DERECHOS DE LOS TELETRABAJADORES</w:t>
            </w:r>
            <w:r w:rsidRPr="00B31BDD">
              <w:rPr>
                <w:webHidden/>
              </w:rPr>
              <w:tab/>
            </w:r>
            <w:r w:rsidRPr="00B31BDD">
              <w:rPr>
                <w:webHidden/>
              </w:rPr>
              <w:fldChar w:fldCharType="begin"/>
            </w:r>
            <w:r w:rsidRPr="00B31BDD">
              <w:rPr>
                <w:webHidden/>
              </w:rPr>
              <w:instrText xml:space="preserve"> PAGEREF _Toc226306998 \h </w:instrText>
            </w:r>
            <w:r w:rsidRPr="00B31BDD">
              <w:rPr>
                <w:webHidden/>
              </w:rPr>
            </w:r>
            <w:r w:rsidRPr="00B31BDD">
              <w:rPr>
                <w:webHidden/>
              </w:rPr>
              <w:fldChar w:fldCharType="separate"/>
            </w:r>
            <w:r w:rsidR="003D2D07" w:rsidRPr="00B31BDD">
              <w:rPr>
                <w:webHidden/>
              </w:rPr>
              <w:t>34</w:t>
            </w:r>
            <w:r w:rsidRPr="00B31BDD">
              <w:rPr>
                <w:webHidden/>
              </w:rPr>
              <w:fldChar w:fldCharType="end"/>
            </w:r>
          </w:hyperlink>
        </w:p>
        <w:p w14:paraId="57346CB7" w14:textId="3FB57825" w:rsidR="00C0589A" w:rsidRPr="00B31BDD" w:rsidRDefault="00C0589A">
          <w:pPr>
            <w:pStyle w:val="TDC2"/>
            <w:rPr>
              <w:rFonts w:eastAsiaTheme="minorEastAsia"/>
              <w:kern w:val="2"/>
              <w:sz w:val="24"/>
              <w:szCs w:val="24"/>
              <w:lang w:eastAsia="es-CO"/>
              <w14:ligatures w14:val="standardContextual"/>
            </w:rPr>
          </w:pPr>
          <w:hyperlink w:anchor="_Toc226306999" w:history="1">
            <w:r w:rsidRPr="00B31BDD">
              <w:rPr>
                <w:rStyle w:val="Hipervnculo"/>
              </w:rPr>
              <w:t>5.14 ANEXOS</w:t>
            </w:r>
            <w:r w:rsidRPr="00B31BDD">
              <w:rPr>
                <w:webHidden/>
              </w:rPr>
              <w:tab/>
            </w:r>
            <w:r w:rsidRPr="00B31BDD">
              <w:rPr>
                <w:webHidden/>
              </w:rPr>
              <w:fldChar w:fldCharType="begin"/>
            </w:r>
            <w:r w:rsidRPr="00B31BDD">
              <w:rPr>
                <w:webHidden/>
              </w:rPr>
              <w:instrText xml:space="preserve"> PAGEREF _Toc226306999 \h </w:instrText>
            </w:r>
            <w:r w:rsidRPr="00B31BDD">
              <w:rPr>
                <w:webHidden/>
              </w:rPr>
            </w:r>
            <w:r w:rsidRPr="00B31BDD">
              <w:rPr>
                <w:webHidden/>
              </w:rPr>
              <w:fldChar w:fldCharType="separate"/>
            </w:r>
            <w:r w:rsidR="003D2D07" w:rsidRPr="00B31BDD">
              <w:rPr>
                <w:webHidden/>
              </w:rPr>
              <w:t>35</w:t>
            </w:r>
            <w:r w:rsidRPr="00B31BDD">
              <w:rPr>
                <w:webHidden/>
              </w:rPr>
              <w:fldChar w:fldCharType="end"/>
            </w:r>
          </w:hyperlink>
        </w:p>
        <w:p w14:paraId="113B87DE" w14:textId="301184C6" w:rsidR="00C0589A" w:rsidRPr="00B31BDD" w:rsidRDefault="00C0589A">
          <w:pPr>
            <w:pStyle w:val="TDC1"/>
            <w:rPr>
              <w:rFonts w:asciiTheme="minorHAnsi" w:eastAsiaTheme="minorEastAsia" w:hAnsiTheme="minorHAnsi" w:cstheme="minorBidi"/>
              <w:kern w:val="2"/>
              <w:sz w:val="24"/>
              <w:szCs w:val="24"/>
              <w:lang w:val="es-CO" w:eastAsia="es-CO"/>
              <w14:ligatures w14:val="standardContextual"/>
            </w:rPr>
          </w:pPr>
          <w:hyperlink w:anchor="_Toc226307000" w:history="1">
            <w:r w:rsidRPr="00B31BDD">
              <w:rPr>
                <w:rStyle w:val="Hipervnculo"/>
              </w:rPr>
              <w:t>6.  CONTROL DE CAMBIOS</w:t>
            </w:r>
            <w:r w:rsidRPr="00B31BDD">
              <w:rPr>
                <w:webHidden/>
              </w:rPr>
              <w:tab/>
            </w:r>
            <w:r w:rsidRPr="00B31BDD">
              <w:rPr>
                <w:webHidden/>
              </w:rPr>
              <w:fldChar w:fldCharType="begin"/>
            </w:r>
            <w:r w:rsidRPr="00B31BDD">
              <w:rPr>
                <w:webHidden/>
              </w:rPr>
              <w:instrText xml:space="preserve"> PAGEREF _Toc226307000 \h </w:instrText>
            </w:r>
            <w:r w:rsidRPr="00B31BDD">
              <w:rPr>
                <w:webHidden/>
              </w:rPr>
            </w:r>
            <w:r w:rsidRPr="00B31BDD">
              <w:rPr>
                <w:webHidden/>
              </w:rPr>
              <w:fldChar w:fldCharType="separate"/>
            </w:r>
            <w:r w:rsidR="003D2D07" w:rsidRPr="00B31BDD">
              <w:rPr>
                <w:webHidden/>
              </w:rPr>
              <w:t>35</w:t>
            </w:r>
            <w:r w:rsidRPr="00B31BDD">
              <w:rPr>
                <w:webHidden/>
              </w:rPr>
              <w:fldChar w:fldCharType="end"/>
            </w:r>
          </w:hyperlink>
        </w:p>
        <w:p w14:paraId="33D80BE4" w14:textId="6ECF0BEC" w:rsidR="00C0589A" w:rsidRPr="00B31BDD" w:rsidRDefault="00C0589A">
          <w:pPr>
            <w:pStyle w:val="TDC1"/>
            <w:rPr>
              <w:rFonts w:asciiTheme="minorHAnsi" w:eastAsiaTheme="minorEastAsia" w:hAnsiTheme="minorHAnsi" w:cstheme="minorBidi"/>
              <w:kern w:val="2"/>
              <w:sz w:val="24"/>
              <w:szCs w:val="24"/>
              <w:lang w:val="es-CO" w:eastAsia="es-CO"/>
              <w14:ligatures w14:val="standardContextual"/>
            </w:rPr>
          </w:pPr>
          <w:hyperlink w:anchor="_Toc226307001" w:history="1">
            <w:r w:rsidRPr="00B31BDD">
              <w:rPr>
                <w:rStyle w:val="Hipervnculo"/>
              </w:rPr>
              <w:t>ANEXO No. 1</w:t>
            </w:r>
            <w:r w:rsidRPr="00B31BDD">
              <w:rPr>
                <w:webHidden/>
              </w:rPr>
              <w:tab/>
            </w:r>
            <w:r w:rsidRPr="00B31BDD">
              <w:rPr>
                <w:webHidden/>
              </w:rPr>
              <w:fldChar w:fldCharType="begin"/>
            </w:r>
            <w:r w:rsidRPr="00B31BDD">
              <w:rPr>
                <w:webHidden/>
              </w:rPr>
              <w:instrText xml:space="preserve"> PAGEREF _Toc226307001 \h </w:instrText>
            </w:r>
            <w:r w:rsidRPr="00B31BDD">
              <w:rPr>
                <w:webHidden/>
              </w:rPr>
            </w:r>
            <w:r w:rsidRPr="00B31BDD">
              <w:rPr>
                <w:webHidden/>
              </w:rPr>
              <w:fldChar w:fldCharType="separate"/>
            </w:r>
            <w:r w:rsidR="003D2D07" w:rsidRPr="00B31BDD">
              <w:rPr>
                <w:webHidden/>
              </w:rPr>
              <w:t>36</w:t>
            </w:r>
            <w:r w:rsidRPr="00B31BDD">
              <w:rPr>
                <w:webHidden/>
              </w:rPr>
              <w:fldChar w:fldCharType="end"/>
            </w:r>
          </w:hyperlink>
        </w:p>
        <w:p w14:paraId="024D052B" w14:textId="3642C2C5" w:rsidR="00C0589A" w:rsidRPr="00B31BDD" w:rsidRDefault="00C0589A">
          <w:pPr>
            <w:pStyle w:val="TDC1"/>
            <w:rPr>
              <w:rFonts w:asciiTheme="minorHAnsi" w:eastAsiaTheme="minorEastAsia" w:hAnsiTheme="minorHAnsi" w:cstheme="minorBidi"/>
              <w:kern w:val="2"/>
              <w:sz w:val="24"/>
              <w:szCs w:val="24"/>
              <w:lang w:val="es-CO" w:eastAsia="es-CO"/>
              <w14:ligatures w14:val="standardContextual"/>
            </w:rPr>
          </w:pPr>
          <w:hyperlink w:anchor="_Toc226307002" w:history="1">
            <w:r w:rsidRPr="00B31BDD">
              <w:rPr>
                <w:rStyle w:val="Hipervnculo"/>
              </w:rPr>
              <w:t>ANEXO No. 2</w:t>
            </w:r>
            <w:r w:rsidRPr="00B31BDD">
              <w:rPr>
                <w:webHidden/>
              </w:rPr>
              <w:tab/>
            </w:r>
            <w:r w:rsidRPr="00B31BDD">
              <w:rPr>
                <w:webHidden/>
              </w:rPr>
              <w:fldChar w:fldCharType="begin"/>
            </w:r>
            <w:r w:rsidRPr="00B31BDD">
              <w:rPr>
                <w:webHidden/>
              </w:rPr>
              <w:instrText xml:space="preserve"> PAGEREF _Toc226307002 \h </w:instrText>
            </w:r>
            <w:r w:rsidRPr="00B31BDD">
              <w:rPr>
                <w:webHidden/>
              </w:rPr>
            </w:r>
            <w:r w:rsidRPr="00B31BDD">
              <w:rPr>
                <w:webHidden/>
              </w:rPr>
              <w:fldChar w:fldCharType="separate"/>
            </w:r>
            <w:r w:rsidR="003D2D07" w:rsidRPr="00B31BDD">
              <w:rPr>
                <w:webHidden/>
              </w:rPr>
              <w:t>43</w:t>
            </w:r>
            <w:r w:rsidRPr="00B31BDD">
              <w:rPr>
                <w:webHidden/>
              </w:rPr>
              <w:fldChar w:fldCharType="end"/>
            </w:r>
          </w:hyperlink>
        </w:p>
        <w:p w14:paraId="4C4E6375" w14:textId="5FCC0634" w:rsidR="007A2D9E" w:rsidRPr="00FA1271" w:rsidRDefault="007A2D9E">
          <w:pPr>
            <w:rPr>
              <w:rFonts w:ascii="Verdana" w:hAnsi="Verdana"/>
            </w:rPr>
          </w:pPr>
          <w:r w:rsidRPr="00B31BDD">
            <w:rPr>
              <w:rFonts w:ascii="Verdana" w:hAnsi="Verdana"/>
              <w:b/>
              <w:bCs/>
              <w:lang w:val="es-ES"/>
            </w:rPr>
            <w:fldChar w:fldCharType="end"/>
          </w:r>
        </w:p>
      </w:sdtContent>
    </w:sdt>
    <w:p w14:paraId="5C76BE58" w14:textId="77777777" w:rsidR="007A2D9E" w:rsidRPr="00FA1271" w:rsidRDefault="007A2D9E" w:rsidP="004512A1">
      <w:pPr>
        <w:spacing w:after="0" w:line="240" w:lineRule="auto"/>
        <w:rPr>
          <w:rFonts w:ascii="Verdana" w:hAnsi="Verdana"/>
          <w:color w:val="FF0000"/>
        </w:rPr>
      </w:pPr>
    </w:p>
    <w:p w14:paraId="56C30682" w14:textId="77777777" w:rsidR="007A2D9E" w:rsidRPr="00FA1271" w:rsidRDefault="007A2D9E" w:rsidP="004512A1">
      <w:pPr>
        <w:spacing w:after="0" w:line="240" w:lineRule="auto"/>
        <w:rPr>
          <w:rFonts w:ascii="Verdana" w:hAnsi="Verdana"/>
          <w:color w:val="FF0000"/>
        </w:rPr>
      </w:pPr>
    </w:p>
    <w:p w14:paraId="581967EA" w14:textId="77777777" w:rsidR="007A2D9E" w:rsidRPr="00FB15B0" w:rsidRDefault="007A2D9E" w:rsidP="004512A1">
      <w:pPr>
        <w:spacing w:after="0" w:line="240" w:lineRule="auto"/>
        <w:rPr>
          <w:rFonts w:ascii="Verdana" w:hAnsi="Verdana"/>
          <w:b/>
          <w:bCs/>
          <w:color w:val="FF0000"/>
        </w:rPr>
      </w:pPr>
    </w:p>
    <w:p w14:paraId="5FB86735" w14:textId="77777777" w:rsidR="007A2D9E" w:rsidRPr="00FB15B0" w:rsidRDefault="007A2D9E" w:rsidP="004512A1">
      <w:pPr>
        <w:spacing w:after="0" w:line="240" w:lineRule="auto"/>
        <w:rPr>
          <w:rFonts w:ascii="Verdana" w:hAnsi="Verdana"/>
          <w:b/>
          <w:bCs/>
          <w:color w:val="FF0000"/>
        </w:rPr>
      </w:pPr>
    </w:p>
    <w:p w14:paraId="2F2EEA63" w14:textId="77777777" w:rsidR="007A2D9E" w:rsidRPr="00FB15B0" w:rsidRDefault="007A2D9E" w:rsidP="004512A1">
      <w:pPr>
        <w:spacing w:after="0" w:line="240" w:lineRule="auto"/>
        <w:rPr>
          <w:rFonts w:ascii="Verdana" w:hAnsi="Verdana"/>
          <w:b/>
          <w:bCs/>
          <w:color w:val="FF0000"/>
        </w:rPr>
      </w:pPr>
    </w:p>
    <w:p w14:paraId="552DB91C" w14:textId="77777777" w:rsidR="007A2D9E" w:rsidRPr="00FB15B0" w:rsidRDefault="007A2D9E" w:rsidP="004512A1">
      <w:pPr>
        <w:spacing w:after="0" w:line="240" w:lineRule="auto"/>
        <w:rPr>
          <w:rFonts w:ascii="Verdana" w:hAnsi="Verdana"/>
          <w:b/>
          <w:bCs/>
          <w:color w:val="FF0000"/>
        </w:rPr>
      </w:pPr>
    </w:p>
    <w:p w14:paraId="23704B85" w14:textId="77777777" w:rsidR="007A2D9E" w:rsidRPr="00FB15B0" w:rsidRDefault="007A2D9E" w:rsidP="004512A1">
      <w:pPr>
        <w:spacing w:after="0" w:line="240" w:lineRule="auto"/>
        <w:rPr>
          <w:rFonts w:ascii="Verdana" w:hAnsi="Verdana"/>
          <w:b/>
          <w:bCs/>
          <w:color w:val="FF0000"/>
        </w:rPr>
      </w:pPr>
    </w:p>
    <w:p w14:paraId="0066BB8A" w14:textId="77777777" w:rsidR="007A2D9E" w:rsidRPr="00FB15B0" w:rsidRDefault="007A2D9E" w:rsidP="004512A1">
      <w:pPr>
        <w:spacing w:after="0" w:line="240" w:lineRule="auto"/>
        <w:rPr>
          <w:rFonts w:ascii="Verdana" w:hAnsi="Verdana"/>
          <w:b/>
          <w:bCs/>
          <w:color w:val="FF0000"/>
        </w:rPr>
      </w:pPr>
    </w:p>
    <w:p w14:paraId="177C4CB2" w14:textId="77777777" w:rsidR="007A2D9E" w:rsidRPr="00FB15B0" w:rsidRDefault="007A2D9E" w:rsidP="004512A1">
      <w:pPr>
        <w:spacing w:after="0" w:line="240" w:lineRule="auto"/>
        <w:rPr>
          <w:rFonts w:ascii="Verdana" w:hAnsi="Verdana"/>
          <w:b/>
          <w:bCs/>
          <w:color w:val="FF0000"/>
        </w:rPr>
      </w:pPr>
    </w:p>
    <w:p w14:paraId="39140CDE" w14:textId="77777777" w:rsidR="007A2D9E" w:rsidRPr="00FB15B0" w:rsidRDefault="007A2D9E" w:rsidP="004512A1">
      <w:pPr>
        <w:spacing w:after="0" w:line="240" w:lineRule="auto"/>
        <w:rPr>
          <w:rFonts w:ascii="Verdana" w:hAnsi="Verdana"/>
          <w:b/>
          <w:bCs/>
          <w:color w:val="FF0000"/>
        </w:rPr>
      </w:pPr>
    </w:p>
    <w:p w14:paraId="648B6B87" w14:textId="77777777" w:rsidR="007A2D9E" w:rsidRPr="00FB15B0" w:rsidRDefault="007A2D9E" w:rsidP="004512A1">
      <w:pPr>
        <w:spacing w:after="0" w:line="240" w:lineRule="auto"/>
        <w:rPr>
          <w:rFonts w:ascii="Verdana" w:hAnsi="Verdana"/>
          <w:b/>
          <w:bCs/>
          <w:color w:val="FF0000"/>
        </w:rPr>
      </w:pPr>
    </w:p>
    <w:p w14:paraId="17BA2792" w14:textId="77777777" w:rsidR="007A2D9E" w:rsidRPr="00FB15B0" w:rsidRDefault="007A2D9E" w:rsidP="004512A1">
      <w:pPr>
        <w:spacing w:after="0" w:line="240" w:lineRule="auto"/>
        <w:rPr>
          <w:rFonts w:ascii="Verdana" w:hAnsi="Verdana"/>
          <w:b/>
          <w:bCs/>
          <w:color w:val="FF0000"/>
        </w:rPr>
      </w:pPr>
    </w:p>
    <w:p w14:paraId="4616E906" w14:textId="77777777" w:rsidR="007A2D9E" w:rsidRPr="00FB15B0" w:rsidRDefault="007A2D9E" w:rsidP="004512A1">
      <w:pPr>
        <w:spacing w:after="0" w:line="240" w:lineRule="auto"/>
        <w:rPr>
          <w:rFonts w:ascii="Verdana" w:hAnsi="Verdana"/>
          <w:b/>
          <w:bCs/>
          <w:color w:val="FF0000"/>
        </w:rPr>
      </w:pPr>
    </w:p>
    <w:p w14:paraId="43491A15" w14:textId="77777777" w:rsidR="007A2D9E" w:rsidRPr="00FB15B0" w:rsidRDefault="007A2D9E" w:rsidP="004512A1">
      <w:pPr>
        <w:spacing w:after="0" w:line="240" w:lineRule="auto"/>
        <w:rPr>
          <w:rFonts w:ascii="Verdana" w:hAnsi="Verdana"/>
          <w:b/>
          <w:bCs/>
          <w:color w:val="FF0000"/>
        </w:rPr>
      </w:pPr>
    </w:p>
    <w:p w14:paraId="026B59C1" w14:textId="77777777" w:rsidR="007A2D9E" w:rsidRPr="00FB15B0" w:rsidRDefault="007A2D9E" w:rsidP="004512A1">
      <w:pPr>
        <w:spacing w:after="0" w:line="240" w:lineRule="auto"/>
        <w:rPr>
          <w:rFonts w:ascii="Verdana" w:hAnsi="Verdana"/>
          <w:b/>
          <w:bCs/>
          <w:color w:val="FF0000"/>
        </w:rPr>
      </w:pPr>
    </w:p>
    <w:p w14:paraId="325073C2" w14:textId="77777777" w:rsidR="007A2D9E" w:rsidRPr="00FB15B0" w:rsidRDefault="007A2D9E" w:rsidP="004512A1">
      <w:pPr>
        <w:spacing w:after="0" w:line="240" w:lineRule="auto"/>
        <w:rPr>
          <w:rFonts w:ascii="Verdana" w:hAnsi="Verdana"/>
          <w:b/>
          <w:bCs/>
          <w:color w:val="FF0000"/>
        </w:rPr>
      </w:pPr>
    </w:p>
    <w:p w14:paraId="64A984E4" w14:textId="77777777" w:rsidR="007A2D9E" w:rsidRPr="00FB15B0" w:rsidRDefault="007A2D9E" w:rsidP="004512A1">
      <w:pPr>
        <w:spacing w:after="0" w:line="240" w:lineRule="auto"/>
        <w:rPr>
          <w:rFonts w:ascii="Verdana" w:hAnsi="Verdana"/>
          <w:b/>
          <w:bCs/>
          <w:color w:val="FF0000"/>
        </w:rPr>
      </w:pPr>
    </w:p>
    <w:p w14:paraId="230EB665" w14:textId="77777777" w:rsidR="007A2D9E" w:rsidRPr="00FB15B0" w:rsidRDefault="007A2D9E" w:rsidP="004512A1">
      <w:pPr>
        <w:spacing w:after="0" w:line="240" w:lineRule="auto"/>
        <w:rPr>
          <w:rFonts w:ascii="Verdana" w:hAnsi="Verdana"/>
          <w:b/>
          <w:bCs/>
          <w:color w:val="FF0000"/>
        </w:rPr>
      </w:pPr>
    </w:p>
    <w:p w14:paraId="47E6AD5B" w14:textId="77777777" w:rsidR="007A2D9E" w:rsidRPr="00FB15B0" w:rsidRDefault="007A2D9E" w:rsidP="004512A1">
      <w:pPr>
        <w:spacing w:after="0" w:line="240" w:lineRule="auto"/>
        <w:rPr>
          <w:rFonts w:ascii="Verdana" w:hAnsi="Verdana"/>
          <w:b/>
          <w:bCs/>
          <w:color w:val="FF0000"/>
        </w:rPr>
      </w:pPr>
    </w:p>
    <w:p w14:paraId="3643F348" w14:textId="77777777" w:rsidR="007A2D9E" w:rsidRPr="00FB15B0" w:rsidRDefault="007A2D9E" w:rsidP="004512A1">
      <w:pPr>
        <w:spacing w:after="0" w:line="240" w:lineRule="auto"/>
        <w:rPr>
          <w:rFonts w:ascii="Verdana" w:hAnsi="Verdana"/>
          <w:b/>
          <w:bCs/>
          <w:color w:val="FF0000"/>
        </w:rPr>
      </w:pPr>
    </w:p>
    <w:p w14:paraId="04E7AAE7" w14:textId="77777777" w:rsidR="007A2D9E" w:rsidRPr="00FB15B0" w:rsidRDefault="007A2D9E" w:rsidP="004512A1">
      <w:pPr>
        <w:spacing w:after="0" w:line="240" w:lineRule="auto"/>
        <w:rPr>
          <w:rFonts w:ascii="Verdana" w:hAnsi="Verdana"/>
          <w:b/>
          <w:bCs/>
          <w:color w:val="FF0000"/>
        </w:rPr>
      </w:pPr>
    </w:p>
    <w:p w14:paraId="3A0F177C" w14:textId="77777777" w:rsidR="007A2D9E" w:rsidRDefault="007A2D9E" w:rsidP="004512A1">
      <w:pPr>
        <w:spacing w:after="0" w:line="240" w:lineRule="auto"/>
        <w:rPr>
          <w:rFonts w:ascii="Verdana" w:hAnsi="Verdana"/>
          <w:b/>
          <w:bCs/>
          <w:color w:val="FF0000"/>
        </w:rPr>
      </w:pPr>
    </w:p>
    <w:p w14:paraId="60882344" w14:textId="77777777" w:rsidR="006C24FD" w:rsidRPr="00FB15B0" w:rsidRDefault="006C24FD" w:rsidP="004512A1">
      <w:pPr>
        <w:spacing w:after="0" w:line="240" w:lineRule="auto"/>
        <w:rPr>
          <w:rFonts w:ascii="Verdana" w:hAnsi="Verdana"/>
          <w:b/>
          <w:bCs/>
          <w:color w:val="FF0000"/>
        </w:rPr>
      </w:pPr>
    </w:p>
    <w:p w14:paraId="0168EAA9" w14:textId="77777777" w:rsidR="007A2D9E" w:rsidRPr="00FB15B0" w:rsidRDefault="007A2D9E" w:rsidP="004512A1">
      <w:pPr>
        <w:spacing w:after="0" w:line="240" w:lineRule="auto"/>
        <w:rPr>
          <w:rFonts w:ascii="Verdana" w:hAnsi="Verdana"/>
          <w:b/>
          <w:bCs/>
          <w:color w:val="FF0000"/>
        </w:rPr>
      </w:pPr>
    </w:p>
    <w:p w14:paraId="22F5C416" w14:textId="77777777" w:rsidR="00063586" w:rsidRDefault="00063586" w:rsidP="004512A1">
      <w:pPr>
        <w:spacing w:after="0" w:line="240" w:lineRule="auto"/>
        <w:rPr>
          <w:rFonts w:ascii="Verdana" w:hAnsi="Verdana"/>
          <w:b/>
          <w:bCs/>
          <w:color w:val="FF0000"/>
        </w:rPr>
      </w:pPr>
    </w:p>
    <w:p w14:paraId="2A2CCF33" w14:textId="77777777" w:rsidR="00FE6111" w:rsidRDefault="00FE6111" w:rsidP="004512A1">
      <w:pPr>
        <w:spacing w:after="0" w:line="240" w:lineRule="auto"/>
        <w:rPr>
          <w:rFonts w:ascii="Verdana" w:hAnsi="Verdana"/>
          <w:b/>
          <w:bCs/>
          <w:color w:val="FF0000"/>
        </w:rPr>
      </w:pPr>
    </w:p>
    <w:p w14:paraId="1AE6E700" w14:textId="77777777" w:rsidR="00FE6111" w:rsidRDefault="00FE6111" w:rsidP="004512A1">
      <w:pPr>
        <w:spacing w:after="0" w:line="240" w:lineRule="auto"/>
        <w:rPr>
          <w:rFonts w:ascii="Verdana" w:hAnsi="Verdana"/>
          <w:b/>
          <w:bCs/>
          <w:color w:val="FF0000"/>
        </w:rPr>
      </w:pPr>
    </w:p>
    <w:p w14:paraId="5D535E2E" w14:textId="137F8DAD" w:rsidR="00C36AF9" w:rsidRPr="00FB15B0" w:rsidRDefault="00C36AF9" w:rsidP="00B30011">
      <w:pPr>
        <w:pStyle w:val="Ttulo1"/>
        <w:numPr>
          <w:ilvl w:val="0"/>
          <w:numId w:val="0"/>
        </w:numPr>
        <w:rPr>
          <w:szCs w:val="22"/>
        </w:rPr>
      </w:pPr>
      <w:bookmarkStart w:id="0" w:name="_Toc226306964"/>
      <w:r w:rsidRPr="00FB15B0">
        <w:rPr>
          <w:szCs w:val="22"/>
        </w:rPr>
        <w:lastRenderedPageBreak/>
        <w:t>1. OBJETIVO</w:t>
      </w:r>
      <w:bookmarkEnd w:id="0"/>
    </w:p>
    <w:p w14:paraId="6250F8DB" w14:textId="77777777" w:rsidR="00C36AF9" w:rsidRPr="00FB15B0" w:rsidRDefault="00C36AF9" w:rsidP="00B30011">
      <w:pPr>
        <w:spacing w:after="0" w:line="240" w:lineRule="auto"/>
        <w:jc w:val="both"/>
        <w:rPr>
          <w:rFonts w:ascii="Verdana" w:hAnsi="Verdana"/>
        </w:rPr>
      </w:pPr>
    </w:p>
    <w:p w14:paraId="5767C3D9" w14:textId="77777777" w:rsidR="00C36AF9" w:rsidRPr="00FB15B0" w:rsidRDefault="00C36AF9" w:rsidP="00B30011">
      <w:pPr>
        <w:spacing w:after="0" w:line="240" w:lineRule="auto"/>
        <w:jc w:val="both"/>
        <w:rPr>
          <w:rFonts w:ascii="Verdana" w:hAnsi="Verdana" w:cs="Arial"/>
        </w:rPr>
      </w:pPr>
      <w:r w:rsidRPr="00FB15B0">
        <w:rPr>
          <w:rFonts w:ascii="Verdana" w:hAnsi="Verdana" w:cs="Arial"/>
          <w:iCs/>
          <w:lang w:val="es-ES"/>
        </w:rPr>
        <w:t>Establecer los lineamientos normativos y procedimentales para el otorgamiento, desarrollo y terminación, de la modalidad de Teletrabajo en la Superintendencia de Sociedades.</w:t>
      </w:r>
    </w:p>
    <w:p w14:paraId="5B638203" w14:textId="77777777" w:rsidR="00D463E0" w:rsidRPr="00FB15B0" w:rsidRDefault="00D463E0" w:rsidP="00B30011">
      <w:pPr>
        <w:spacing w:after="0" w:line="240" w:lineRule="auto"/>
        <w:rPr>
          <w:rFonts w:ascii="Verdana" w:hAnsi="Verdana"/>
          <w:b/>
          <w:bCs/>
          <w:color w:val="FF0000"/>
        </w:rPr>
      </w:pPr>
    </w:p>
    <w:p w14:paraId="3DB83049" w14:textId="747919B6" w:rsidR="004127A6" w:rsidRPr="00FB15B0" w:rsidRDefault="004127A6" w:rsidP="00B30011">
      <w:pPr>
        <w:pStyle w:val="Ttulo1"/>
        <w:numPr>
          <w:ilvl w:val="0"/>
          <w:numId w:val="0"/>
        </w:numPr>
        <w:rPr>
          <w:szCs w:val="22"/>
        </w:rPr>
      </w:pPr>
      <w:bookmarkStart w:id="1" w:name="_Toc226306965"/>
      <w:r w:rsidRPr="00FB15B0">
        <w:rPr>
          <w:szCs w:val="22"/>
        </w:rPr>
        <w:t>2. ALCANCE</w:t>
      </w:r>
      <w:bookmarkEnd w:id="1"/>
    </w:p>
    <w:p w14:paraId="5E2140CD" w14:textId="77777777" w:rsidR="004127A6" w:rsidRPr="00FB15B0" w:rsidRDefault="004127A6" w:rsidP="00B30011">
      <w:pPr>
        <w:spacing w:after="0" w:line="240" w:lineRule="auto"/>
        <w:jc w:val="both"/>
        <w:rPr>
          <w:rFonts w:ascii="Verdana" w:hAnsi="Verdana"/>
        </w:rPr>
      </w:pPr>
    </w:p>
    <w:p w14:paraId="3CBFE1F9" w14:textId="77777777" w:rsidR="004127A6" w:rsidRPr="00FB15B0" w:rsidRDefault="004127A6" w:rsidP="00B30011">
      <w:pPr>
        <w:spacing w:after="0" w:line="240" w:lineRule="auto"/>
        <w:jc w:val="both"/>
        <w:rPr>
          <w:rFonts w:ascii="Verdana" w:hAnsi="Verdana" w:cs="Arial"/>
        </w:rPr>
      </w:pPr>
      <w:r w:rsidRPr="00FB15B0">
        <w:rPr>
          <w:rFonts w:ascii="Verdana" w:hAnsi="Verdana" w:cs="Arial"/>
        </w:rPr>
        <w:t>El presente manual aplica para todos los servidores públicos que intervengan en la modalidad de teletrabajo de la Superintendencia de Sociedades, en el marco del proceso de gestión del talento humano y conforme al ordenamiento jurídico vigente, salvo en algunos casos señalados en el presente manual.</w:t>
      </w:r>
    </w:p>
    <w:p w14:paraId="78EFEDF7" w14:textId="77777777" w:rsidR="0057039C" w:rsidRPr="00FB15B0" w:rsidRDefault="0057039C" w:rsidP="00B30011">
      <w:pPr>
        <w:spacing w:after="0" w:line="240" w:lineRule="auto"/>
        <w:jc w:val="both"/>
        <w:rPr>
          <w:rFonts w:ascii="Verdana" w:hAnsi="Verdana" w:cs="Arial"/>
        </w:rPr>
      </w:pPr>
    </w:p>
    <w:p w14:paraId="218D20BD" w14:textId="55223D37" w:rsidR="0057039C" w:rsidRPr="00FB15B0" w:rsidRDefault="0057039C" w:rsidP="00B30011">
      <w:pPr>
        <w:pStyle w:val="Ttulo1"/>
        <w:numPr>
          <w:ilvl w:val="0"/>
          <w:numId w:val="0"/>
        </w:numPr>
        <w:rPr>
          <w:szCs w:val="22"/>
        </w:rPr>
      </w:pPr>
      <w:bookmarkStart w:id="2" w:name="_Toc226306966"/>
      <w:r w:rsidRPr="00FB15B0">
        <w:rPr>
          <w:szCs w:val="22"/>
        </w:rPr>
        <w:t>3. RESPONSABLE</w:t>
      </w:r>
      <w:bookmarkEnd w:id="2"/>
    </w:p>
    <w:p w14:paraId="69C4E519" w14:textId="77777777" w:rsidR="0057039C" w:rsidRPr="00FB15B0" w:rsidRDefault="0057039C" w:rsidP="00B30011">
      <w:pPr>
        <w:spacing w:after="0" w:line="240" w:lineRule="auto"/>
        <w:jc w:val="both"/>
        <w:rPr>
          <w:rFonts w:ascii="Verdana" w:hAnsi="Verdana" w:cs="Arial"/>
        </w:rPr>
      </w:pPr>
    </w:p>
    <w:p w14:paraId="35C8B227" w14:textId="42404F87" w:rsidR="0057039C" w:rsidRPr="00FB15B0" w:rsidRDefault="0057039C" w:rsidP="00B30011">
      <w:pPr>
        <w:spacing w:after="0" w:line="240" w:lineRule="auto"/>
        <w:jc w:val="both"/>
        <w:rPr>
          <w:rFonts w:ascii="Verdana" w:hAnsi="Verdana" w:cs="Arial"/>
        </w:rPr>
      </w:pPr>
      <w:r w:rsidRPr="00FB15B0">
        <w:rPr>
          <w:rFonts w:ascii="Verdana" w:hAnsi="Verdana" w:cs="Arial"/>
        </w:rPr>
        <w:t xml:space="preserve">El presente </w:t>
      </w:r>
      <w:r w:rsidR="00AF603A">
        <w:rPr>
          <w:rFonts w:ascii="Verdana" w:hAnsi="Verdana" w:cs="Arial"/>
        </w:rPr>
        <w:t>manual</w:t>
      </w:r>
      <w:r w:rsidRPr="00FB15B0">
        <w:rPr>
          <w:rFonts w:ascii="Verdana" w:hAnsi="Verdana" w:cs="Arial"/>
        </w:rPr>
        <w:t xml:space="preserve"> será de aplicación para todos los servidores públicos de la Superintendencia de Sociedades.</w:t>
      </w:r>
    </w:p>
    <w:p w14:paraId="57A69B9D" w14:textId="77777777" w:rsidR="00C36AF9" w:rsidRPr="00FB15B0" w:rsidRDefault="00C36AF9" w:rsidP="00B30011">
      <w:pPr>
        <w:spacing w:after="0" w:line="240" w:lineRule="auto"/>
        <w:rPr>
          <w:rFonts w:ascii="Verdana" w:hAnsi="Verdana"/>
          <w:b/>
          <w:bCs/>
          <w:color w:val="FF0000"/>
        </w:rPr>
      </w:pPr>
    </w:p>
    <w:p w14:paraId="3F6D6D97" w14:textId="7E857827" w:rsidR="00D463E0" w:rsidRPr="00FB15B0" w:rsidRDefault="001E426A" w:rsidP="00B30011">
      <w:pPr>
        <w:pStyle w:val="Ttulo1"/>
        <w:numPr>
          <w:ilvl w:val="0"/>
          <w:numId w:val="0"/>
        </w:numPr>
        <w:rPr>
          <w:szCs w:val="22"/>
        </w:rPr>
      </w:pPr>
      <w:bookmarkStart w:id="3" w:name="_Toc226306967"/>
      <w:r>
        <w:rPr>
          <w:szCs w:val="22"/>
        </w:rPr>
        <w:t xml:space="preserve">4. </w:t>
      </w:r>
      <w:r w:rsidR="00D463E0" w:rsidRPr="00FB15B0">
        <w:rPr>
          <w:szCs w:val="22"/>
        </w:rPr>
        <w:t>DEFINICIONES</w:t>
      </w:r>
      <w:bookmarkEnd w:id="3"/>
    </w:p>
    <w:p w14:paraId="56178835" w14:textId="77777777" w:rsidR="00C36AF9" w:rsidRPr="00FB15B0" w:rsidRDefault="00C36AF9" w:rsidP="00B30011">
      <w:pPr>
        <w:spacing w:after="0" w:line="240" w:lineRule="auto"/>
        <w:rPr>
          <w:rFonts w:ascii="Verdana" w:hAnsi="Verdana"/>
          <w:b/>
          <w:bCs/>
          <w:color w:val="FF0000"/>
        </w:rPr>
      </w:pPr>
    </w:p>
    <w:tbl>
      <w:tblPr>
        <w:tblStyle w:val="Tablanormal11"/>
        <w:tblW w:w="5000" w:type="pct"/>
        <w:tblLook w:val="04A0" w:firstRow="1" w:lastRow="0" w:firstColumn="1" w:lastColumn="0" w:noHBand="0" w:noVBand="1"/>
      </w:tblPr>
      <w:tblGrid>
        <w:gridCol w:w="2800"/>
        <w:gridCol w:w="6545"/>
      </w:tblGrid>
      <w:tr w:rsidR="00AB31A3" w:rsidRPr="00FB15B0" w14:paraId="1DF237EE" w14:textId="77777777" w:rsidTr="55F23D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07144E2F" w14:textId="77777777" w:rsidR="00AB31A3" w:rsidRPr="00FB15B0" w:rsidRDefault="00AB31A3" w:rsidP="00B30011">
            <w:pPr>
              <w:jc w:val="center"/>
              <w:rPr>
                <w:rFonts w:ascii="Verdana" w:hAnsi="Verdana"/>
                <w:sz w:val="22"/>
                <w:szCs w:val="22"/>
              </w:rPr>
            </w:pPr>
            <w:r w:rsidRPr="00FB15B0">
              <w:rPr>
                <w:rFonts w:ascii="Verdana" w:hAnsi="Verdana"/>
                <w:sz w:val="22"/>
                <w:szCs w:val="22"/>
              </w:rPr>
              <w:t>CONCEPTO</w:t>
            </w:r>
          </w:p>
        </w:tc>
        <w:tc>
          <w:tcPr>
            <w:tcW w:w="3502" w:type="pct"/>
            <w:vAlign w:val="center"/>
          </w:tcPr>
          <w:p w14:paraId="310813F4" w14:textId="77777777" w:rsidR="00AB31A3" w:rsidRPr="00FB15B0" w:rsidRDefault="00AB31A3" w:rsidP="00B30011">
            <w:pPr>
              <w:jc w:val="center"/>
              <w:cnfStyle w:val="100000000000" w:firstRow="1" w:lastRow="0" w:firstColumn="0" w:lastColumn="0" w:oddVBand="0" w:evenVBand="0" w:oddHBand="0" w:evenHBand="0" w:firstRowFirstColumn="0" w:firstRowLastColumn="0" w:lastRowFirstColumn="0" w:lastRowLastColumn="0"/>
              <w:rPr>
                <w:rFonts w:ascii="Verdana" w:hAnsi="Verdana"/>
                <w:sz w:val="22"/>
                <w:szCs w:val="22"/>
                <w:lang w:val="es-CO"/>
              </w:rPr>
            </w:pPr>
            <w:r w:rsidRPr="00FB15B0">
              <w:rPr>
                <w:rFonts w:ascii="Verdana" w:hAnsi="Verdana"/>
                <w:sz w:val="22"/>
                <w:szCs w:val="22"/>
                <w:lang w:val="es-CO"/>
              </w:rPr>
              <w:t>DEFINICIÓN</w:t>
            </w:r>
          </w:p>
        </w:tc>
      </w:tr>
      <w:tr w:rsidR="00AB31A3" w:rsidRPr="00FB15B0" w14:paraId="1A1143A0"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70587974" w14:textId="6426F7A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Accidente de </w:t>
            </w:r>
            <w:r w:rsidR="000A6456">
              <w:rPr>
                <w:rFonts w:ascii="Verdana" w:eastAsiaTheme="minorHAnsi" w:hAnsi="Verdana" w:cs="Arial"/>
                <w:sz w:val="22"/>
                <w:szCs w:val="22"/>
                <w:lang w:val="es-ES_tradnl" w:eastAsia="en-US"/>
              </w:rPr>
              <w:t>t</w:t>
            </w:r>
            <w:r w:rsidRPr="00FB15B0">
              <w:rPr>
                <w:rFonts w:ascii="Verdana" w:eastAsiaTheme="minorHAnsi" w:hAnsi="Verdana" w:cs="Arial"/>
                <w:sz w:val="22"/>
                <w:szCs w:val="22"/>
                <w:lang w:val="es-ES_tradnl" w:eastAsia="en-US"/>
              </w:rPr>
              <w:t>rabajo</w:t>
            </w:r>
          </w:p>
        </w:tc>
        <w:tc>
          <w:tcPr>
            <w:tcW w:w="3502" w:type="pct"/>
            <w:vAlign w:val="center"/>
          </w:tcPr>
          <w:p w14:paraId="0D3848BC"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Artículo 3 de la Ley 1562 de 2012: </w:t>
            </w:r>
          </w:p>
          <w:p w14:paraId="434B15DC"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3292704A" w14:textId="752193F4" w:rsidR="00AB31A3" w:rsidRPr="00FB15B0" w:rsidRDefault="00AB31A3" w:rsidP="00B30011">
            <w:pPr>
              <w:pStyle w:val="Prrafodelista"/>
              <w:numPr>
                <w:ilvl w:val="0"/>
                <w:numId w:val="5"/>
              </w:numPr>
              <w:ind w:left="106" w:hanging="141"/>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Todo suceso repentino que sobrevenga por causa o con ocasión del trabajo y que produzca en el trabajador una lesión orgánica, una perturbación funcional o psiquiátrica, una invalidez o la muerte.</w:t>
            </w:r>
          </w:p>
          <w:p w14:paraId="36EA98C8" w14:textId="77777777" w:rsidR="00AB31A3" w:rsidRPr="00FB15B0" w:rsidRDefault="00AB31A3" w:rsidP="00B30011">
            <w:pPr>
              <w:pStyle w:val="Prrafodelista"/>
              <w:ind w:left="106"/>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60F3F896" w14:textId="77777777" w:rsidR="00AB31A3" w:rsidRDefault="00AB31A3" w:rsidP="00B30011">
            <w:pPr>
              <w:pStyle w:val="Prrafodelista"/>
              <w:numPr>
                <w:ilvl w:val="0"/>
                <w:numId w:val="5"/>
              </w:numPr>
              <w:ind w:left="106" w:hanging="141"/>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Aquel que se produce durante la ejecución de órdenes del empleador o contratante, durante la ejecución de una labor bajo su autoridad, aún fuera del lugar y horas de trabajo.</w:t>
            </w:r>
          </w:p>
          <w:p w14:paraId="7B8970EA" w14:textId="77777777" w:rsidR="007B75D3" w:rsidRPr="007B75D3" w:rsidRDefault="007B75D3" w:rsidP="00B30011">
            <w:pPr>
              <w:pStyle w:val="Prrafodelista"/>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Cs w:val="22"/>
                <w:lang w:val="es-ES_tradnl" w:eastAsia="en-US"/>
              </w:rPr>
            </w:pPr>
          </w:p>
          <w:p w14:paraId="0A947AB9" w14:textId="77777777" w:rsidR="00AB31A3" w:rsidRPr="00FB15B0" w:rsidRDefault="00AB31A3" w:rsidP="00B30011">
            <w:pPr>
              <w:pStyle w:val="Prrafodelista"/>
              <w:numPr>
                <w:ilvl w:val="0"/>
                <w:numId w:val="5"/>
              </w:numPr>
              <w:ind w:left="106" w:hanging="141"/>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El que se produzca durante el traslado de los trabajadores o contratistas desde su residencia a los lugares de trabajo o viceversa, cuando el transporte lo suministre el empleador.</w:t>
            </w:r>
          </w:p>
          <w:p w14:paraId="7D34B1B7" w14:textId="77777777" w:rsidR="00AB31A3" w:rsidRPr="00FB15B0" w:rsidRDefault="00AB31A3" w:rsidP="00B30011">
            <w:pPr>
              <w:pStyle w:val="Prrafodelista"/>
              <w:ind w:left="106"/>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6992C79E" w14:textId="77777777" w:rsidR="00AB31A3" w:rsidRPr="00FB15B0" w:rsidRDefault="00AB31A3" w:rsidP="00B30011">
            <w:pPr>
              <w:pStyle w:val="Prrafodelista"/>
              <w:numPr>
                <w:ilvl w:val="0"/>
                <w:numId w:val="5"/>
              </w:numPr>
              <w:ind w:left="106" w:hanging="141"/>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El ocurrido durante el ejercicio de la función sindical, aunque el trabajador se encuentre en permiso sindical, siempre que el accidente se produzca en cumplimiento de dicha función.</w:t>
            </w:r>
          </w:p>
          <w:p w14:paraId="3F00E844" w14:textId="77777777" w:rsidR="00AB31A3" w:rsidRPr="00FB15B0" w:rsidRDefault="00AB31A3" w:rsidP="00B30011">
            <w:pPr>
              <w:pStyle w:val="Prrafodelista"/>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Cs w:val="22"/>
                <w:lang w:val="es-ES_tradnl" w:eastAsia="en-US"/>
              </w:rPr>
            </w:pPr>
          </w:p>
          <w:p w14:paraId="20DB59D0" w14:textId="77777777" w:rsidR="00AB31A3" w:rsidRPr="00FB15B0" w:rsidRDefault="00AB31A3" w:rsidP="00B30011">
            <w:pPr>
              <w:pStyle w:val="Prrafodelista"/>
              <w:numPr>
                <w:ilvl w:val="0"/>
                <w:numId w:val="5"/>
              </w:numPr>
              <w:ind w:left="106" w:hanging="141"/>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lastRenderedPageBreak/>
              <w:t>El que se produzca por la ejecución de actividades recreativas, deportivas o culturales, cuando se actúe por cuenta o en representación del empleador o de la empresa usuaria cuando se trate de trabajadores de empresas de servicios temporales que se encuentren en misión.</w:t>
            </w:r>
          </w:p>
        </w:tc>
      </w:tr>
      <w:tr w:rsidR="00AB31A3" w:rsidRPr="00FB15B0" w14:paraId="536A39F8"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235C1A68" w14:textId="4977007B"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lastRenderedPageBreak/>
              <w:t xml:space="preserve">Acto </w:t>
            </w:r>
            <w:r w:rsidR="000A6456">
              <w:rPr>
                <w:rFonts w:ascii="Verdana" w:eastAsiaTheme="minorHAnsi" w:hAnsi="Verdana" w:cs="Arial"/>
                <w:sz w:val="22"/>
                <w:szCs w:val="22"/>
                <w:lang w:val="es-ES_tradnl" w:eastAsia="en-US"/>
              </w:rPr>
              <w:t>i</w:t>
            </w:r>
            <w:r w:rsidRPr="00FB15B0">
              <w:rPr>
                <w:rFonts w:ascii="Verdana" w:eastAsiaTheme="minorHAnsi" w:hAnsi="Verdana" w:cs="Arial"/>
                <w:sz w:val="22"/>
                <w:szCs w:val="22"/>
                <w:lang w:val="es-ES_tradnl" w:eastAsia="en-US"/>
              </w:rPr>
              <w:t>nseguro</w:t>
            </w:r>
          </w:p>
        </w:tc>
        <w:tc>
          <w:tcPr>
            <w:tcW w:w="3502" w:type="pct"/>
            <w:vAlign w:val="center"/>
          </w:tcPr>
          <w:p w14:paraId="1F6DD3FC" w14:textId="77777777" w:rsidR="00AB31A3" w:rsidRPr="00FB15B0" w:rsidRDefault="00AB31A3"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Conductas de las personas que por acción u omisión conllevan a la violación de procedimientos, normas, leyes, reglamentos o prácticas seguras establecidas y que pueden causar accidentes, poniendo en riesgo su integridad o la integridad de terceros.</w:t>
            </w:r>
          </w:p>
        </w:tc>
      </w:tr>
      <w:tr w:rsidR="00AB31A3" w:rsidRPr="00FB15B0" w14:paraId="33D75D5A"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2D3ECD9D" w14:textId="24D94021"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Acuerdo de </w:t>
            </w:r>
            <w:r w:rsidR="000A6456">
              <w:rPr>
                <w:rFonts w:ascii="Verdana" w:eastAsiaTheme="minorHAnsi" w:hAnsi="Verdana" w:cs="Arial"/>
                <w:sz w:val="22"/>
                <w:szCs w:val="22"/>
                <w:lang w:val="es-ES_tradnl" w:eastAsia="en-US"/>
              </w:rPr>
              <w:t>v</w:t>
            </w:r>
            <w:r w:rsidRPr="00FB15B0">
              <w:rPr>
                <w:rFonts w:ascii="Verdana" w:eastAsiaTheme="minorHAnsi" w:hAnsi="Verdana" w:cs="Arial"/>
                <w:sz w:val="22"/>
                <w:szCs w:val="22"/>
                <w:lang w:val="es-ES_tradnl" w:eastAsia="en-US"/>
              </w:rPr>
              <w:t>oluntariedad</w:t>
            </w:r>
          </w:p>
        </w:tc>
        <w:tc>
          <w:tcPr>
            <w:tcW w:w="3502" w:type="pct"/>
            <w:vAlign w:val="center"/>
          </w:tcPr>
          <w:p w14:paraId="5D62D6CD" w14:textId="2EC9DE4F"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De conformidad con lo establecido en el numeral 10° del artículo 6º de la Ley 1221 de 2008, la vinculación al Teletrabajo es voluntaria, tanto para el empleador, como para el trabajador. </w:t>
            </w:r>
          </w:p>
        </w:tc>
      </w:tr>
      <w:tr w:rsidR="00A1181A" w:rsidRPr="00FB15B0" w14:paraId="3D2B9329"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5C738723" w14:textId="0B0E1749" w:rsidR="00A1181A" w:rsidRPr="00A1181A" w:rsidRDefault="00A1181A" w:rsidP="00B30011">
            <w:pPr>
              <w:jc w:val="center"/>
              <w:rPr>
                <w:rFonts w:ascii="Verdana" w:eastAsiaTheme="minorHAnsi" w:hAnsi="Verdana" w:cs="Arial"/>
                <w:sz w:val="22"/>
                <w:szCs w:val="22"/>
                <w:lang w:val="es-ES_tradnl" w:eastAsia="en-US"/>
              </w:rPr>
            </w:pPr>
            <w:r w:rsidRPr="00A1181A">
              <w:rPr>
                <w:rFonts w:ascii="Verdana" w:eastAsiaTheme="minorHAnsi" w:hAnsi="Verdana" w:cs="Arial"/>
                <w:sz w:val="22"/>
                <w:szCs w:val="22"/>
                <w:lang w:val="es-ES_tradnl" w:eastAsia="en-US"/>
              </w:rPr>
              <w:t xml:space="preserve">Auxilio de </w:t>
            </w:r>
            <w:r w:rsidR="00E700F6">
              <w:rPr>
                <w:rFonts w:ascii="Verdana" w:eastAsiaTheme="minorHAnsi" w:hAnsi="Verdana" w:cs="Arial"/>
                <w:sz w:val="22"/>
                <w:szCs w:val="22"/>
                <w:lang w:val="es-ES_tradnl" w:eastAsia="en-US"/>
              </w:rPr>
              <w:t>c</w:t>
            </w:r>
            <w:r w:rsidRPr="00A1181A">
              <w:rPr>
                <w:rFonts w:ascii="Verdana" w:eastAsiaTheme="minorHAnsi" w:hAnsi="Verdana" w:cs="Arial"/>
                <w:sz w:val="22"/>
                <w:szCs w:val="22"/>
                <w:lang w:val="es-ES_tradnl" w:eastAsia="en-US"/>
              </w:rPr>
              <w:t>onectividad</w:t>
            </w:r>
          </w:p>
        </w:tc>
        <w:tc>
          <w:tcPr>
            <w:tcW w:w="3502" w:type="pct"/>
            <w:vAlign w:val="center"/>
          </w:tcPr>
          <w:p w14:paraId="7EAC0393" w14:textId="3E3E67D0" w:rsidR="00491418" w:rsidRPr="00491418" w:rsidRDefault="00736C48" w:rsidP="55F23DE2">
            <w:pPr>
              <w:jc w:val="both"/>
              <w:cnfStyle w:val="000000000000" w:firstRow="0" w:lastRow="0" w:firstColumn="0" w:lastColumn="0" w:oddVBand="0" w:evenVBand="0" w:oddHBand="0" w:evenHBand="0" w:firstRowFirstColumn="0" w:firstRowLastColumn="0" w:lastRowFirstColumn="0" w:lastRowLastColumn="0"/>
              <w:rPr>
                <w:rFonts w:ascii="Verdana" w:eastAsiaTheme="minorEastAsia" w:hAnsi="Verdana" w:cs="Arial"/>
                <w:sz w:val="22"/>
                <w:szCs w:val="22"/>
                <w:lang w:eastAsia="en-US"/>
              </w:rPr>
            </w:pPr>
            <w:r w:rsidRPr="55F23DE2">
              <w:rPr>
                <w:rFonts w:ascii="Verdana" w:eastAsiaTheme="minorEastAsia" w:hAnsi="Verdana" w:cs="Arial"/>
                <w:sz w:val="22"/>
                <w:szCs w:val="22"/>
                <w:lang w:eastAsia="en-US"/>
              </w:rPr>
              <w:t xml:space="preserve">De conformidad con el artículo 6A </w:t>
            </w:r>
            <w:r w:rsidR="0018457E" w:rsidRPr="55F23DE2">
              <w:rPr>
                <w:rFonts w:ascii="Verdana" w:eastAsiaTheme="minorEastAsia" w:hAnsi="Verdana" w:cs="Arial"/>
                <w:sz w:val="22"/>
                <w:szCs w:val="22"/>
                <w:lang w:eastAsia="en-US"/>
              </w:rPr>
              <w:t xml:space="preserve">de la Ley </w:t>
            </w:r>
            <w:r w:rsidRPr="55F23DE2">
              <w:rPr>
                <w:rFonts w:ascii="Verdana" w:eastAsiaTheme="minorEastAsia" w:hAnsi="Verdana" w:cs="Arial"/>
                <w:sz w:val="22"/>
                <w:szCs w:val="22"/>
                <w:lang w:eastAsia="en-US"/>
              </w:rPr>
              <w:t>1221 de 2008, modificado por el art. 5</w:t>
            </w:r>
            <w:r w:rsidR="00DF64C0" w:rsidRPr="55F23DE2">
              <w:rPr>
                <w:rFonts w:ascii="Verdana" w:eastAsiaTheme="minorEastAsia" w:hAnsi="Verdana" w:cs="Arial"/>
                <w:sz w:val="22"/>
                <w:szCs w:val="22"/>
                <w:lang w:eastAsia="en-US"/>
              </w:rPr>
              <w:t>3</w:t>
            </w:r>
            <w:r w:rsidRPr="55F23DE2">
              <w:rPr>
                <w:rFonts w:ascii="Verdana" w:eastAsiaTheme="minorEastAsia" w:hAnsi="Verdana" w:cs="Arial"/>
                <w:sz w:val="22"/>
                <w:szCs w:val="22"/>
                <w:lang w:eastAsia="en-US"/>
              </w:rPr>
              <w:t xml:space="preserve"> de la Ley 2466 de 2025</w:t>
            </w:r>
            <w:r w:rsidR="00491418" w:rsidRPr="55F23DE2">
              <w:rPr>
                <w:rFonts w:ascii="Verdana" w:eastAsiaTheme="minorEastAsia" w:hAnsi="Verdana" w:cs="Arial"/>
                <w:sz w:val="22"/>
                <w:szCs w:val="22"/>
                <w:lang w:eastAsia="en-US"/>
              </w:rPr>
              <w:t>, el empleador deberá otorgar el reconocimiento de un auxilio de conectividad para teletrabajadores y teletrabajadoras que devenguen menos de dos (2) salarios mínimos legales mensuales vigentes, en reemplazo del auxilio de transporte. En todo caso, los teletrabajadores y teletrabajadoras, solo tendrán derecho a recibir uno de estos auxilios, independientemente de la modalidad de teletrabajo otorgado.</w:t>
            </w:r>
          </w:p>
          <w:p w14:paraId="28120BE0" w14:textId="77777777" w:rsidR="00491418" w:rsidRPr="00491418" w:rsidRDefault="00491418"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491418">
              <w:rPr>
                <w:rFonts w:ascii="Verdana" w:eastAsiaTheme="minorHAnsi" w:hAnsi="Verdana" w:cs="Arial"/>
                <w:sz w:val="22"/>
                <w:szCs w:val="22"/>
                <w:lang w:val="es-ES_tradnl" w:eastAsia="en-US"/>
              </w:rPr>
              <w:t> </w:t>
            </w:r>
          </w:p>
          <w:p w14:paraId="575E5263" w14:textId="77777777" w:rsidR="00491418" w:rsidRPr="00491418" w:rsidRDefault="00491418"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491418">
              <w:rPr>
                <w:rFonts w:ascii="Verdana" w:eastAsiaTheme="minorHAnsi" w:hAnsi="Verdana" w:cs="Arial"/>
                <w:sz w:val="22"/>
                <w:szCs w:val="22"/>
                <w:lang w:val="es-ES_tradnl" w:eastAsia="en-US"/>
              </w:rPr>
              <w:t>El auxilio de conectividad será equivalente al auxilio de transporte vigente y se ajustará anualmente de acuerdo con los criterios establecidos a la Ley </w:t>
            </w:r>
            <w:hyperlink r:id="rId9" w:anchor="278" w:tooltip="vinculo" w:history="1">
              <w:r w:rsidRPr="00491418">
                <w:rPr>
                  <w:rFonts w:ascii="Verdana" w:eastAsiaTheme="minorHAnsi" w:hAnsi="Verdana" w:cs="Arial"/>
                  <w:sz w:val="22"/>
                  <w:szCs w:val="22"/>
                  <w:lang w:val="es-ES_tradnl" w:eastAsia="en-US"/>
                </w:rPr>
                <w:t>278</w:t>
              </w:r>
            </w:hyperlink>
            <w:r w:rsidRPr="00491418">
              <w:rPr>
                <w:rFonts w:ascii="Verdana" w:eastAsiaTheme="minorHAnsi" w:hAnsi="Verdana" w:cs="Arial"/>
                <w:sz w:val="22"/>
                <w:szCs w:val="22"/>
                <w:lang w:val="es-ES_tradnl" w:eastAsia="en-US"/>
              </w:rPr>
              <w:t> de 1996.</w:t>
            </w:r>
          </w:p>
          <w:p w14:paraId="588B7AC7" w14:textId="77777777" w:rsidR="00491418" w:rsidRPr="00491418" w:rsidRDefault="00491418"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491418">
              <w:rPr>
                <w:rFonts w:ascii="Verdana" w:eastAsiaTheme="minorHAnsi" w:hAnsi="Verdana" w:cs="Arial"/>
                <w:sz w:val="22"/>
                <w:szCs w:val="22"/>
                <w:lang w:val="es-ES_tradnl" w:eastAsia="en-US"/>
              </w:rPr>
              <w:t> </w:t>
            </w:r>
          </w:p>
          <w:p w14:paraId="57143469" w14:textId="7E91695A" w:rsidR="00491418" w:rsidRPr="00491418" w:rsidRDefault="00491418"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491418">
              <w:rPr>
                <w:rFonts w:ascii="Verdana" w:eastAsiaTheme="minorHAnsi" w:hAnsi="Verdana" w:cs="Arial"/>
                <w:sz w:val="22"/>
                <w:szCs w:val="22"/>
                <w:lang w:val="es-ES_tradnl" w:eastAsia="en-US"/>
              </w:rPr>
              <w:t>El auxilio de conectividad no es constitutivo de salario, sin embargo, el auxilio de conectividad será base de liquidación de prestaciones sociales para aquellos trabajadores que devenguen hasta dos (2) salarios mínimos legales mensuales vigentes.</w:t>
            </w:r>
          </w:p>
        </w:tc>
      </w:tr>
      <w:tr w:rsidR="00AB31A3" w:rsidRPr="00FB15B0" w14:paraId="3FEED072"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6825083B" w14:textId="22D5CC86"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Condiciones de </w:t>
            </w:r>
            <w:r w:rsidR="000A6456">
              <w:rPr>
                <w:rFonts w:ascii="Verdana" w:eastAsiaTheme="minorHAnsi" w:hAnsi="Verdana" w:cs="Arial"/>
                <w:sz w:val="22"/>
                <w:szCs w:val="22"/>
                <w:lang w:val="es-ES_tradnl" w:eastAsia="en-US"/>
              </w:rPr>
              <w:t>s</w:t>
            </w:r>
            <w:r w:rsidRPr="00FB15B0">
              <w:rPr>
                <w:rFonts w:ascii="Verdana" w:eastAsiaTheme="minorHAnsi" w:hAnsi="Verdana" w:cs="Arial"/>
                <w:sz w:val="22"/>
                <w:szCs w:val="22"/>
                <w:lang w:val="es-ES_tradnl" w:eastAsia="en-US"/>
              </w:rPr>
              <w:t>alud</w:t>
            </w:r>
          </w:p>
        </w:tc>
        <w:tc>
          <w:tcPr>
            <w:tcW w:w="3502" w:type="pct"/>
            <w:vAlign w:val="center"/>
          </w:tcPr>
          <w:p w14:paraId="6FB9A4A9"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Conjunto de variables objetivas de orden fisiológico, psicológico y sociocultural que determinan el perfil sociodemográfico y de morbilidad de la población trabajadora.</w:t>
            </w:r>
          </w:p>
        </w:tc>
      </w:tr>
      <w:tr w:rsidR="00AB31A3" w:rsidRPr="00FB15B0" w14:paraId="2B524EB7"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47BF725E" w14:textId="3C3840C5"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Condiciones de </w:t>
            </w:r>
            <w:r w:rsidR="000A6456">
              <w:rPr>
                <w:rFonts w:ascii="Verdana" w:eastAsiaTheme="minorHAnsi" w:hAnsi="Verdana" w:cs="Arial"/>
                <w:sz w:val="22"/>
                <w:szCs w:val="22"/>
                <w:lang w:val="es-ES_tradnl" w:eastAsia="en-US"/>
              </w:rPr>
              <w:t>s</w:t>
            </w:r>
            <w:r w:rsidRPr="00FB15B0">
              <w:rPr>
                <w:rFonts w:ascii="Verdana" w:eastAsiaTheme="minorHAnsi" w:hAnsi="Verdana" w:cs="Arial"/>
                <w:sz w:val="22"/>
                <w:szCs w:val="22"/>
                <w:lang w:val="es-ES_tradnl" w:eastAsia="en-US"/>
              </w:rPr>
              <w:t>eguridad</w:t>
            </w:r>
          </w:p>
        </w:tc>
        <w:tc>
          <w:tcPr>
            <w:tcW w:w="3502" w:type="pct"/>
            <w:vAlign w:val="center"/>
          </w:tcPr>
          <w:p w14:paraId="16934888" w14:textId="77777777" w:rsidR="00AB31A3" w:rsidRPr="00FB15B0" w:rsidRDefault="00AB31A3"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Son las condiciones necesarias para que la utilización de los lugares de trabajo no origine riesgos para la seguridad y salud de los trabajadores o para que los riesgos presentes se reduzcan al mínimo.</w:t>
            </w:r>
          </w:p>
        </w:tc>
      </w:tr>
      <w:tr w:rsidR="00AB31A3" w:rsidRPr="00FB15B0" w14:paraId="1EA5E849"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0FA29CFF"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lastRenderedPageBreak/>
              <w:t>Discapacidad</w:t>
            </w:r>
          </w:p>
        </w:tc>
        <w:tc>
          <w:tcPr>
            <w:tcW w:w="3502" w:type="pct"/>
            <w:vAlign w:val="center"/>
          </w:tcPr>
          <w:p w14:paraId="6C6DA64B" w14:textId="70EA5558"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De conformidad con la Convención de la ONU</w:t>
            </w:r>
            <w:r w:rsidR="006C24FD">
              <w:rPr>
                <w:rFonts w:ascii="Verdana" w:eastAsiaTheme="minorHAnsi" w:hAnsi="Verdana" w:cs="Arial"/>
                <w:sz w:val="22"/>
                <w:szCs w:val="22"/>
                <w:lang w:val="es-ES_tradnl" w:eastAsia="en-US"/>
              </w:rPr>
              <w:t xml:space="preserve"> en</w:t>
            </w:r>
            <w:r w:rsidRPr="00FB15B0">
              <w:rPr>
                <w:rFonts w:ascii="Verdana" w:eastAsiaTheme="minorHAnsi" w:hAnsi="Verdana" w:cs="Arial"/>
                <w:sz w:val="22"/>
                <w:szCs w:val="22"/>
                <w:lang w:val="es-ES_tradnl" w:eastAsia="en-US"/>
              </w:rPr>
              <w:t xml:space="preserve"> 2006, "</w:t>
            </w:r>
            <w:r w:rsidRPr="00FB15B0">
              <w:rPr>
                <w:rFonts w:ascii="Verdana" w:hAnsi="Verdana" w:cs="Arial"/>
                <w:i/>
                <w:iCs/>
                <w:lang w:val="es-ES_tradnl"/>
              </w:rPr>
              <w:t>La discapacidad es un concepto que evoluciona y que resulta de la interacción entre las personas con deficiencias y las barreras debidas a la actitud y al entorno que evitan su participación plena y efectiva en la sociedad, en igualdad de condiciones con las demás</w:t>
            </w:r>
            <w:r w:rsidRPr="00FB15B0">
              <w:rPr>
                <w:rFonts w:ascii="Verdana" w:eastAsiaTheme="minorHAnsi" w:hAnsi="Verdana" w:cs="Arial"/>
                <w:sz w:val="22"/>
                <w:szCs w:val="22"/>
                <w:lang w:val="es-ES_tradnl" w:eastAsia="en-US"/>
              </w:rPr>
              <w:t>".</w:t>
            </w:r>
          </w:p>
          <w:p w14:paraId="45918C46"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5EE2B509" w14:textId="77777777" w:rsidR="003A43D1"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De otra parte, la Clasificación Internacional del Funcionamiento, de la Discapacidad y de la Salud – CIF, desarrollada por la Organización Mundial de la Salud – OMS, utiliza un enfoque “biopsicosocial” y define la discapacidad, desde el punto de vista relacional, como el resultado de interacciones complejas entre las limitaciones funcionales (físicas, intelectuales o mentales) de la persona y del ambiente social y físico que representan las circunstancias en las que vive esa persona. </w:t>
            </w:r>
          </w:p>
          <w:p w14:paraId="7691DAA6" w14:textId="77777777" w:rsidR="003A43D1" w:rsidRDefault="003A43D1"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7BBF2B2C" w14:textId="3A47FBC0" w:rsidR="00AB31A3"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La CIF Incluye deficiencias, limitaciones en la actividad y restricciones en la participación. Denotando los aspectos negativos de la interacción entre un individuo (con una condición de salud) y la de los factores contextuales individuales (factores ambientales y personales) -OMS, 2002</w:t>
            </w:r>
            <w:r w:rsidRPr="00FB15B0">
              <w:rPr>
                <w:rStyle w:val="Refdenotaalpie"/>
                <w:rFonts w:ascii="Verdana" w:eastAsiaTheme="minorHAnsi" w:hAnsi="Verdana" w:cs="Arial"/>
                <w:sz w:val="22"/>
                <w:szCs w:val="22"/>
                <w:lang w:val="es-ES_tradnl" w:eastAsia="en-US"/>
              </w:rPr>
              <w:footnoteReference w:id="1"/>
            </w:r>
            <w:r w:rsidRPr="00FB15B0">
              <w:rPr>
                <w:rFonts w:ascii="Verdana" w:eastAsiaTheme="minorHAnsi" w:hAnsi="Verdana" w:cs="Arial"/>
                <w:sz w:val="22"/>
                <w:szCs w:val="22"/>
                <w:lang w:val="es-ES_tradnl" w:eastAsia="en-US"/>
              </w:rPr>
              <w:t>.</w:t>
            </w:r>
          </w:p>
          <w:p w14:paraId="5075C7F0" w14:textId="77777777" w:rsidR="000A6456" w:rsidRPr="00FB15B0" w:rsidRDefault="000A6456"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3B941302"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Por su parte, la Ley 1145 de 2007, por medio de la cual se organiza el Sistema Nacional de Discapacidad y se dictan otras disposiciones, define en el artículo 2 situación de discapacidad como “</w:t>
            </w:r>
            <w:r w:rsidRPr="00FB15B0">
              <w:rPr>
                <w:rFonts w:ascii="Verdana" w:hAnsi="Verdana" w:cs="Arial"/>
                <w:i/>
                <w:iCs/>
                <w:lang w:val="es-ES_tradnl"/>
              </w:rPr>
              <w:t>Conjunto de condiciones ambientales, físicas, biológicas, culturales y sociales, que pueden afectar la autonomía y la participación de la persona, su núcleo familiar, la comunidad y la población en general en cualquier momento relativo al ciclo vital, como resultado de las interacciones del individuo con el entorno</w:t>
            </w:r>
            <w:r w:rsidRPr="00FB15B0">
              <w:rPr>
                <w:rFonts w:ascii="Verdana" w:eastAsiaTheme="minorHAnsi" w:hAnsi="Verdana" w:cs="Arial"/>
                <w:i/>
                <w:iCs/>
                <w:sz w:val="22"/>
                <w:szCs w:val="22"/>
                <w:lang w:val="es-ES_tradnl" w:eastAsia="en-US"/>
              </w:rPr>
              <w:t>”</w:t>
            </w:r>
            <w:r w:rsidRPr="00FB15B0">
              <w:rPr>
                <w:rFonts w:ascii="Verdana" w:eastAsiaTheme="minorHAnsi" w:hAnsi="Verdana" w:cs="Arial"/>
                <w:sz w:val="22"/>
                <w:szCs w:val="22"/>
                <w:lang w:val="es-ES_tradnl" w:eastAsia="en-US"/>
              </w:rPr>
              <w:t>.</w:t>
            </w:r>
          </w:p>
          <w:p w14:paraId="3AAA0DDE"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28E2C4D5"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Así mismo define persona con discapacidad como “</w:t>
            </w:r>
            <w:r w:rsidRPr="00FB15B0">
              <w:rPr>
                <w:rFonts w:ascii="Verdana" w:hAnsi="Verdana" w:cs="Arial"/>
                <w:i/>
                <w:iCs/>
                <w:lang w:val="es-ES_tradnl"/>
              </w:rPr>
              <w:t>aquella que tiene limitaciones o deficiencias en su actividad cotidiana y restricciones en la participación social por causa de una condición de salud, o de barreras físicas, ambientales, culturales, sociales y del entorno cotidiano</w:t>
            </w:r>
            <w:r w:rsidRPr="00FB15B0">
              <w:rPr>
                <w:rFonts w:ascii="Verdana" w:eastAsiaTheme="minorHAnsi" w:hAnsi="Verdana" w:cs="Arial"/>
                <w:sz w:val="22"/>
                <w:szCs w:val="22"/>
                <w:lang w:val="es-ES_tradnl" w:eastAsia="en-US"/>
              </w:rPr>
              <w:t>”.</w:t>
            </w:r>
          </w:p>
        </w:tc>
      </w:tr>
      <w:tr w:rsidR="00AB31A3" w:rsidRPr="00FB15B0" w14:paraId="39E80BDF"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5DCD083E" w14:textId="1406FA89" w:rsidR="00AB31A3" w:rsidRPr="00FB15B0" w:rsidRDefault="00AB31A3" w:rsidP="55F23DE2">
            <w:pPr>
              <w:jc w:val="center"/>
              <w:rPr>
                <w:rFonts w:ascii="Verdana" w:eastAsiaTheme="minorEastAsia" w:hAnsi="Verdana" w:cs="Arial"/>
                <w:sz w:val="22"/>
                <w:szCs w:val="22"/>
                <w:lang w:eastAsia="en-US"/>
              </w:rPr>
            </w:pPr>
            <w:r w:rsidRPr="55F23DE2">
              <w:rPr>
                <w:rFonts w:ascii="Verdana" w:eastAsiaTheme="minorEastAsia" w:hAnsi="Verdana" w:cs="Arial"/>
                <w:sz w:val="22"/>
                <w:szCs w:val="22"/>
                <w:lang w:eastAsia="en-US"/>
              </w:rPr>
              <w:t xml:space="preserve">Empleo </w:t>
            </w:r>
            <w:r w:rsidR="00427D52" w:rsidRPr="55F23DE2">
              <w:rPr>
                <w:rFonts w:ascii="Verdana" w:eastAsiaTheme="minorEastAsia" w:hAnsi="Verdana" w:cs="Arial"/>
                <w:sz w:val="22"/>
                <w:szCs w:val="22"/>
                <w:lang w:eastAsia="en-US"/>
              </w:rPr>
              <w:t>t</w:t>
            </w:r>
            <w:r w:rsidRPr="55F23DE2">
              <w:rPr>
                <w:rFonts w:ascii="Verdana" w:eastAsiaTheme="minorEastAsia" w:hAnsi="Verdana" w:cs="Arial"/>
                <w:sz w:val="22"/>
                <w:szCs w:val="22"/>
                <w:lang w:eastAsia="en-US"/>
              </w:rPr>
              <w:t>eletrabajable</w:t>
            </w:r>
          </w:p>
        </w:tc>
        <w:tc>
          <w:tcPr>
            <w:tcW w:w="3502" w:type="pct"/>
            <w:vAlign w:val="center"/>
          </w:tcPr>
          <w:p w14:paraId="1DC2168E" w14:textId="77777777" w:rsidR="00AB31A3" w:rsidRPr="00FB15B0" w:rsidRDefault="00AB31A3"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Es el desempeño de las funciones que pueden ser desarrolladas por los servidores públicos fuera de las </w:t>
            </w:r>
            <w:r w:rsidRPr="00FB15B0">
              <w:rPr>
                <w:rFonts w:ascii="Verdana" w:eastAsiaTheme="minorHAnsi" w:hAnsi="Verdana" w:cs="Arial"/>
                <w:sz w:val="22"/>
                <w:szCs w:val="22"/>
                <w:lang w:val="es-ES_tradnl" w:eastAsia="en-US"/>
              </w:rPr>
              <w:lastRenderedPageBreak/>
              <w:t>instalaciones de la Superintendencia de Sociedades, en razón a la naturaleza del propósito del cargo.</w:t>
            </w:r>
          </w:p>
        </w:tc>
      </w:tr>
      <w:tr w:rsidR="00AB31A3" w:rsidRPr="00FB15B0" w14:paraId="764C3BCE"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161C2C07" w14:textId="4AC8FDA1"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lastRenderedPageBreak/>
              <w:t xml:space="preserve">Enfermedad </w:t>
            </w:r>
            <w:r w:rsidR="00427D52">
              <w:rPr>
                <w:rFonts w:ascii="Verdana" w:eastAsiaTheme="minorHAnsi" w:hAnsi="Verdana" w:cs="Arial"/>
                <w:sz w:val="22"/>
                <w:szCs w:val="22"/>
                <w:lang w:val="es-ES_tradnl" w:eastAsia="en-US"/>
              </w:rPr>
              <w:t>l</w:t>
            </w:r>
            <w:r w:rsidRPr="00FB15B0">
              <w:rPr>
                <w:rFonts w:ascii="Verdana" w:eastAsiaTheme="minorHAnsi" w:hAnsi="Verdana" w:cs="Arial"/>
                <w:sz w:val="22"/>
                <w:szCs w:val="22"/>
                <w:lang w:val="es-ES_tradnl" w:eastAsia="en-US"/>
              </w:rPr>
              <w:t>aboral</w:t>
            </w:r>
          </w:p>
        </w:tc>
        <w:tc>
          <w:tcPr>
            <w:tcW w:w="3502" w:type="pct"/>
            <w:vAlign w:val="center"/>
          </w:tcPr>
          <w:p w14:paraId="03C6D4E8" w14:textId="77777777" w:rsidR="003A43D1" w:rsidRDefault="00AB31A3" w:rsidP="55F23DE2">
            <w:pPr>
              <w:jc w:val="both"/>
              <w:cnfStyle w:val="000000100000" w:firstRow="0" w:lastRow="0" w:firstColumn="0" w:lastColumn="0" w:oddVBand="0" w:evenVBand="0" w:oddHBand="1" w:evenHBand="0" w:firstRowFirstColumn="0" w:firstRowLastColumn="0" w:lastRowFirstColumn="0" w:lastRowLastColumn="0"/>
              <w:rPr>
                <w:rFonts w:ascii="Verdana" w:eastAsiaTheme="minorEastAsia" w:hAnsi="Verdana" w:cs="Arial"/>
                <w:sz w:val="22"/>
                <w:szCs w:val="22"/>
                <w:lang w:eastAsia="en-US"/>
              </w:rPr>
            </w:pPr>
            <w:r w:rsidRPr="55F23DE2">
              <w:rPr>
                <w:rFonts w:ascii="Verdana" w:eastAsiaTheme="minorEastAsia" w:hAnsi="Verdana" w:cs="Arial"/>
                <w:sz w:val="22"/>
                <w:szCs w:val="22"/>
                <w:lang w:eastAsia="en-US"/>
              </w:rPr>
              <w:t xml:space="preserve">De conformidad con el artículo 4 de Ley 1562 de 2012, la contraída como resultado de la exposición a factores de riesgo inherentes a la actividad laboral o del medio en el que el trabajador se ha visto obligado a trabajar. </w:t>
            </w:r>
          </w:p>
          <w:p w14:paraId="774A9545" w14:textId="77777777" w:rsidR="003A43D1" w:rsidRDefault="003A43D1" w:rsidP="55F23DE2">
            <w:pPr>
              <w:jc w:val="both"/>
              <w:cnfStyle w:val="000000100000" w:firstRow="0" w:lastRow="0" w:firstColumn="0" w:lastColumn="0" w:oddVBand="0" w:evenVBand="0" w:oddHBand="1" w:evenHBand="0" w:firstRowFirstColumn="0" w:firstRowLastColumn="0" w:lastRowFirstColumn="0" w:lastRowLastColumn="0"/>
              <w:rPr>
                <w:rFonts w:ascii="Verdana" w:eastAsiaTheme="minorEastAsia" w:hAnsi="Verdana" w:cs="Arial"/>
                <w:sz w:val="22"/>
                <w:szCs w:val="22"/>
                <w:lang w:eastAsia="en-US"/>
              </w:rPr>
            </w:pPr>
          </w:p>
          <w:p w14:paraId="51D1BCFE" w14:textId="7DE28D10" w:rsidR="00AB31A3" w:rsidRPr="00FB15B0" w:rsidRDefault="00AB31A3" w:rsidP="55F23DE2">
            <w:pPr>
              <w:jc w:val="both"/>
              <w:cnfStyle w:val="000000100000" w:firstRow="0" w:lastRow="0" w:firstColumn="0" w:lastColumn="0" w:oddVBand="0" w:evenVBand="0" w:oddHBand="1" w:evenHBand="0" w:firstRowFirstColumn="0" w:firstRowLastColumn="0" w:lastRowFirstColumn="0" w:lastRowLastColumn="0"/>
              <w:rPr>
                <w:rFonts w:ascii="Verdana" w:eastAsiaTheme="minorEastAsia" w:hAnsi="Verdana" w:cs="Arial"/>
                <w:sz w:val="22"/>
                <w:szCs w:val="22"/>
                <w:lang w:eastAsia="en-US"/>
              </w:rPr>
            </w:pPr>
            <w:r w:rsidRPr="55F23DE2">
              <w:rPr>
                <w:rFonts w:ascii="Verdana" w:eastAsiaTheme="minorEastAsia" w:hAnsi="Verdana" w:cs="Arial"/>
                <w:sz w:val="22"/>
                <w:szCs w:val="22"/>
                <w:lang w:eastAsia="en-US"/>
              </w:rPr>
              <w:t>El Gobierno Nacional determina en forma periódica, las enfermedades que se consideran como laborales; en los casos en que una enfermedad no figure en la tabla de enfermedades laborales, pero se demuestre la relación de causalidad con los factores de riesgo ocupacionales, será reconocida como enfermedad laboral conforme lo establecido en las normas legales vigentes.</w:t>
            </w:r>
          </w:p>
        </w:tc>
      </w:tr>
      <w:tr w:rsidR="00AB31A3" w:rsidRPr="00FB15B0" w14:paraId="20858152"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659F3E60" w14:textId="18DA03E9"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Puesto de </w:t>
            </w:r>
            <w:r w:rsidR="00670A49">
              <w:rPr>
                <w:rFonts w:ascii="Verdana" w:eastAsiaTheme="minorHAnsi" w:hAnsi="Verdana" w:cs="Arial"/>
                <w:sz w:val="22"/>
                <w:szCs w:val="22"/>
                <w:lang w:val="es-ES_tradnl" w:eastAsia="en-US"/>
              </w:rPr>
              <w:t>t</w:t>
            </w:r>
            <w:r w:rsidRPr="00FB15B0">
              <w:rPr>
                <w:rFonts w:ascii="Verdana" w:eastAsiaTheme="minorHAnsi" w:hAnsi="Verdana" w:cs="Arial"/>
                <w:sz w:val="22"/>
                <w:szCs w:val="22"/>
                <w:lang w:val="es-ES_tradnl" w:eastAsia="en-US"/>
              </w:rPr>
              <w:t>rabajo</w:t>
            </w:r>
          </w:p>
        </w:tc>
        <w:tc>
          <w:tcPr>
            <w:tcW w:w="3502" w:type="pct"/>
            <w:vAlign w:val="center"/>
          </w:tcPr>
          <w:p w14:paraId="2928E27C" w14:textId="77777777" w:rsidR="00AB31A3" w:rsidRPr="00FB15B0" w:rsidRDefault="00AB31A3"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Es el conjunto de elementos físicos y tecnológicos que conforma la estación requerida para realizar las labores a cargo, en la modalidad de Teletrabajo.</w:t>
            </w:r>
          </w:p>
        </w:tc>
      </w:tr>
      <w:tr w:rsidR="00AB31A3" w:rsidRPr="00FB15B0" w14:paraId="75B79B8D"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3CBEEB33"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Reversibilidad</w:t>
            </w:r>
          </w:p>
        </w:tc>
        <w:tc>
          <w:tcPr>
            <w:tcW w:w="3502" w:type="pct"/>
            <w:vAlign w:val="center"/>
          </w:tcPr>
          <w:p w14:paraId="03D2D624" w14:textId="77777777" w:rsidR="002B6C6A"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Es una facultad que tiene la Superintendencia de </w:t>
            </w:r>
            <w:r w:rsidR="006C24FD" w:rsidRPr="00FB15B0">
              <w:rPr>
                <w:rFonts w:ascii="Verdana" w:eastAsiaTheme="minorHAnsi" w:hAnsi="Verdana" w:cs="Arial"/>
                <w:sz w:val="22"/>
                <w:szCs w:val="22"/>
                <w:lang w:val="es-ES_tradnl" w:eastAsia="en-US"/>
              </w:rPr>
              <w:t>Sociedades,</w:t>
            </w:r>
            <w:r w:rsidRPr="00FB15B0">
              <w:rPr>
                <w:rFonts w:ascii="Verdana" w:eastAsiaTheme="minorHAnsi" w:hAnsi="Verdana" w:cs="Arial"/>
                <w:sz w:val="22"/>
                <w:szCs w:val="22"/>
                <w:lang w:val="es-ES_tradnl" w:eastAsia="en-US"/>
              </w:rPr>
              <w:t xml:space="preserve"> así como el Teletrabajador. </w:t>
            </w:r>
          </w:p>
          <w:p w14:paraId="72655BE9" w14:textId="77777777" w:rsidR="002B6C6A" w:rsidRDefault="002B6C6A"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p>
          <w:p w14:paraId="0351D727" w14:textId="4A6DD3DB"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Esta consiste en la posibilidad de que el Teletrabajador retorne a su puesto habitual de trabajo, es decir, perder la calidad de Teletrabajador y volver a ocupar su puesto de trabajo en las instalaciones de la Superintendencia de Sociedades. </w:t>
            </w:r>
          </w:p>
        </w:tc>
      </w:tr>
      <w:tr w:rsidR="00AB31A3" w:rsidRPr="00FB15B0" w14:paraId="4E4A5EFB"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1FD76CC2"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Revocabilidad</w:t>
            </w:r>
          </w:p>
        </w:tc>
        <w:tc>
          <w:tcPr>
            <w:tcW w:w="3502" w:type="pct"/>
            <w:vAlign w:val="center"/>
          </w:tcPr>
          <w:p w14:paraId="267414B0" w14:textId="77777777" w:rsidR="00AB31A3" w:rsidRPr="00FB15B0" w:rsidRDefault="00AB31A3"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Es la facultad con la que cuenta la Superintendencia de Sociedades, para retirar la autorización de Teletrabajo otorgada a un servidor público, cuando se presente cualquiera de las causales de terminación del Teletrabajo previstas en el presente manual.</w:t>
            </w:r>
          </w:p>
        </w:tc>
      </w:tr>
      <w:tr w:rsidR="00AB31A3" w:rsidRPr="00FB15B0" w14:paraId="43656526"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162AA21F"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Salud</w:t>
            </w:r>
          </w:p>
        </w:tc>
        <w:tc>
          <w:tcPr>
            <w:tcW w:w="3502" w:type="pct"/>
            <w:vAlign w:val="center"/>
          </w:tcPr>
          <w:p w14:paraId="7C9A380E"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La salud es un estado de completo bienestar físico, mental y social, y no sólo la ausencia de enfermedad o dolencia OMS.</w:t>
            </w:r>
          </w:p>
        </w:tc>
      </w:tr>
      <w:tr w:rsidR="00AB31A3" w:rsidRPr="00FB15B0" w14:paraId="067E988B"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23E64A95" w14:textId="3E010AF2"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Servidor público de la Superintendencia de Sociedades</w:t>
            </w:r>
          </w:p>
        </w:tc>
        <w:tc>
          <w:tcPr>
            <w:tcW w:w="3502" w:type="pct"/>
            <w:vAlign w:val="center"/>
          </w:tcPr>
          <w:p w14:paraId="17A3EB17" w14:textId="7FB7E5E0" w:rsidR="00AB31A3" w:rsidRPr="00FB15B0" w:rsidRDefault="00AB31A3" w:rsidP="004B1B92">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Llámese servidores públicos a los funcionarios de carrera administrativa, libre nombramiento y remoción, y en provisionalidad, que prestan sus servicios en forma permanente a la Superintendencia</w:t>
            </w:r>
            <w:r w:rsidR="004B1B92">
              <w:rPr>
                <w:rFonts w:ascii="Verdana" w:eastAsiaTheme="minorHAnsi" w:hAnsi="Verdana" w:cs="Arial"/>
                <w:sz w:val="22"/>
                <w:szCs w:val="22"/>
                <w:lang w:val="es-ES_tradnl" w:eastAsia="en-US"/>
              </w:rPr>
              <w:t xml:space="preserve"> </w:t>
            </w:r>
            <w:r w:rsidRPr="00FB15B0">
              <w:rPr>
                <w:rFonts w:ascii="Verdana" w:eastAsiaTheme="minorHAnsi" w:hAnsi="Verdana" w:cs="Arial"/>
                <w:sz w:val="22"/>
                <w:szCs w:val="22"/>
                <w:lang w:val="es-ES_tradnl" w:eastAsia="en-US"/>
              </w:rPr>
              <w:t>de Sociedades, mediante una vinculación legal y reglamentaria.</w:t>
            </w:r>
          </w:p>
        </w:tc>
      </w:tr>
      <w:tr w:rsidR="00AB31A3" w:rsidRPr="00FB15B0" w14:paraId="2961A117"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41AEAF0A"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Sistema de Gestión de la Seguridad y Salud en el Trabajo SG–SST</w:t>
            </w:r>
          </w:p>
        </w:tc>
        <w:tc>
          <w:tcPr>
            <w:tcW w:w="3502" w:type="pct"/>
            <w:vAlign w:val="center"/>
          </w:tcPr>
          <w:p w14:paraId="657DE25B"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Este Sistema consiste en el desarrollo de un proceso lógico y por etapas, basado en la mejora continua y que incluye la política, la organización, la planificación, la aplicación, la evaluación, la auditoría y las acciones de mejora con el objetivo de anticipar, reconocer, evaluar y </w:t>
            </w:r>
            <w:r w:rsidRPr="00FB15B0">
              <w:rPr>
                <w:rFonts w:ascii="Verdana" w:eastAsiaTheme="minorHAnsi" w:hAnsi="Verdana" w:cs="Arial"/>
                <w:sz w:val="22"/>
                <w:szCs w:val="22"/>
                <w:lang w:val="es-ES_tradnl" w:eastAsia="en-US"/>
              </w:rPr>
              <w:lastRenderedPageBreak/>
              <w:t>controlar los riesgos que puedan afectar la seguridad y salud en el trabajo.</w:t>
            </w:r>
          </w:p>
        </w:tc>
      </w:tr>
      <w:tr w:rsidR="00AB31A3" w:rsidRPr="00FB15B0" w14:paraId="4B1579AB"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216DB5A4"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lastRenderedPageBreak/>
              <w:t>Teletrabajo</w:t>
            </w:r>
          </w:p>
        </w:tc>
        <w:tc>
          <w:tcPr>
            <w:tcW w:w="3502" w:type="pct"/>
            <w:vAlign w:val="center"/>
          </w:tcPr>
          <w:p w14:paraId="08DE1698" w14:textId="2A8FDAAF" w:rsidR="00AB31A3" w:rsidRPr="00FB15B0" w:rsidRDefault="00AB31A3" w:rsidP="00B30011">
            <w:pPr>
              <w:jc w:val="both"/>
              <w:cnfStyle w:val="000000000000" w:firstRow="0" w:lastRow="0" w:firstColumn="0" w:lastColumn="0" w:oddVBand="0" w:evenVBand="0" w:oddHBand="0"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De conformidad con el artículo 2 del Decreto </w:t>
            </w:r>
            <w:r w:rsidR="00763C47">
              <w:rPr>
                <w:rFonts w:ascii="Verdana" w:eastAsiaTheme="minorHAnsi" w:hAnsi="Verdana" w:cs="Arial"/>
                <w:sz w:val="22"/>
                <w:szCs w:val="22"/>
                <w:lang w:val="es-ES_tradnl" w:eastAsia="en-US"/>
              </w:rPr>
              <w:t xml:space="preserve">1221 de 2008, modificado por el art. 52 de la </w:t>
            </w:r>
            <w:r w:rsidR="00763C47" w:rsidRPr="00763C47">
              <w:rPr>
                <w:rFonts w:ascii="Verdana" w:eastAsiaTheme="minorHAnsi" w:hAnsi="Verdana" w:cs="Arial"/>
                <w:sz w:val="22"/>
                <w:szCs w:val="22"/>
                <w:lang w:val="es-ES_tradnl" w:eastAsia="en-US"/>
              </w:rPr>
              <w:t>Ley 2466 de 2025</w:t>
            </w:r>
            <w:r w:rsidRPr="00FB15B0">
              <w:rPr>
                <w:rFonts w:ascii="Verdana" w:eastAsiaTheme="minorHAnsi" w:hAnsi="Verdana" w:cs="Arial"/>
                <w:sz w:val="22"/>
                <w:szCs w:val="22"/>
                <w:lang w:val="es-ES_tradnl" w:eastAsia="en-US"/>
              </w:rPr>
              <w:t xml:space="preserve">, </w:t>
            </w:r>
            <w:r w:rsidR="00763C47">
              <w:rPr>
                <w:rFonts w:ascii="Verdana" w:eastAsiaTheme="minorHAnsi" w:hAnsi="Verdana" w:cs="Arial"/>
                <w:sz w:val="22"/>
                <w:szCs w:val="22"/>
                <w:lang w:val="es-ES_tradnl" w:eastAsia="en-US"/>
              </w:rPr>
              <w:t>e</w:t>
            </w:r>
            <w:r w:rsidR="00245A2A" w:rsidRPr="00245A2A">
              <w:rPr>
                <w:rFonts w:ascii="Verdana" w:eastAsiaTheme="minorHAnsi" w:hAnsi="Verdana" w:cs="Arial"/>
                <w:sz w:val="22"/>
                <w:szCs w:val="22"/>
                <w:lang w:val="es-CO" w:eastAsia="en-US"/>
              </w:rPr>
              <w:t>s una modalidad laboral, que se efectúa en el marco de un contrato de trabajo o de una relación laboral dependiente, que consiste en el desempeño de actividades remuneradas utilizando como soporte las Tecnologías de la Información y la Comunicación (TIC) para el contacto entre el trabajador y empleador, sin requerirse la presencia física del trabajador o trabajadora en un sitio específico de trabajo.</w:t>
            </w:r>
          </w:p>
        </w:tc>
      </w:tr>
      <w:tr w:rsidR="00AB31A3" w:rsidRPr="00FB15B0" w14:paraId="1179B9B7"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11E974A8"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Teletrabajador</w:t>
            </w:r>
          </w:p>
        </w:tc>
        <w:tc>
          <w:tcPr>
            <w:tcW w:w="3502" w:type="pct"/>
            <w:vAlign w:val="center"/>
          </w:tcPr>
          <w:p w14:paraId="442D1B36" w14:textId="72EDC330" w:rsidR="00AB31A3" w:rsidRPr="00FB15B0" w:rsidRDefault="00D1388F"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De conformidad con el artículo 2 de</w:t>
            </w:r>
            <w:r w:rsidR="007537AB">
              <w:rPr>
                <w:rFonts w:ascii="Verdana" w:eastAsiaTheme="minorHAnsi" w:hAnsi="Verdana" w:cs="Arial"/>
                <w:sz w:val="22"/>
                <w:szCs w:val="22"/>
                <w:lang w:val="es-ES_tradnl" w:eastAsia="en-US"/>
              </w:rPr>
              <w:t xml:space="preserve"> la Ley </w:t>
            </w:r>
            <w:r>
              <w:rPr>
                <w:rFonts w:ascii="Verdana" w:eastAsiaTheme="minorHAnsi" w:hAnsi="Verdana" w:cs="Arial"/>
                <w:sz w:val="22"/>
                <w:szCs w:val="22"/>
                <w:lang w:val="es-ES_tradnl" w:eastAsia="en-US"/>
              </w:rPr>
              <w:t xml:space="preserve">1221 de 2008, modificado por el art. 52 de la </w:t>
            </w:r>
            <w:r w:rsidRPr="00763C47">
              <w:rPr>
                <w:rFonts w:ascii="Verdana" w:eastAsiaTheme="minorHAnsi" w:hAnsi="Verdana" w:cs="Arial"/>
                <w:sz w:val="22"/>
                <w:szCs w:val="22"/>
                <w:lang w:val="es-ES_tradnl" w:eastAsia="en-US"/>
              </w:rPr>
              <w:t>Ley 2466 de 2025</w:t>
            </w:r>
            <w:r>
              <w:rPr>
                <w:rFonts w:ascii="Verdana" w:eastAsiaTheme="minorHAnsi" w:hAnsi="Verdana" w:cs="Arial"/>
                <w:sz w:val="22"/>
                <w:szCs w:val="22"/>
                <w:lang w:val="es-ES_tradnl" w:eastAsia="en-US"/>
              </w:rPr>
              <w:t xml:space="preserve">, es la persona </w:t>
            </w:r>
            <w:r w:rsidRPr="00D1388F">
              <w:rPr>
                <w:rFonts w:ascii="Verdana" w:eastAsiaTheme="minorHAnsi" w:hAnsi="Verdana" w:cs="Arial"/>
                <w:sz w:val="22"/>
                <w:szCs w:val="22"/>
                <w:lang w:val="es-CO" w:eastAsia="en-US"/>
              </w:rPr>
              <w:t>que desempeña actividades laborales a través de tecnologías de la información y la comunicación por fuera de la empresa a la que presta sus servicios.</w:t>
            </w:r>
          </w:p>
        </w:tc>
      </w:tr>
      <w:tr w:rsidR="00AB31A3" w:rsidRPr="00FB15B0" w14:paraId="3F8433A3"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05D665D2" w14:textId="455CC815"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Teletrabajo </w:t>
            </w:r>
            <w:r w:rsidR="00670A49">
              <w:rPr>
                <w:rFonts w:ascii="Verdana" w:eastAsiaTheme="minorHAnsi" w:hAnsi="Verdana" w:cs="Arial"/>
                <w:sz w:val="22"/>
                <w:szCs w:val="22"/>
                <w:lang w:val="es-ES_tradnl" w:eastAsia="en-US"/>
              </w:rPr>
              <w:t>a</w:t>
            </w:r>
            <w:r w:rsidRPr="00FB15B0">
              <w:rPr>
                <w:rFonts w:ascii="Verdana" w:eastAsiaTheme="minorHAnsi" w:hAnsi="Verdana" w:cs="Arial"/>
                <w:sz w:val="22"/>
                <w:szCs w:val="22"/>
                <w:lang w:val="es-ES_tradnl" w:eastAsia="en-US"/>
              </w:rPr>
              <w:t>utónomo</w:t>
            </w:r>
          </w:p>
        </w:tc>
        <w:tc>
          <w:tcPr>
            <w:tcW w:w="3502" w:type="pct"/>
            <w:vAlign w:val="center"/>
          </w:tcPr>
          <w:p w14:paraId="5251829F" w14:textId="77777777" w:rsidR="00D000E4" w:rsidRDefault="00CE75A7" w:rsidP="55F23DE2">
            <w:pPr>
              <w:jc w:val="both"/>
              <w:cnfStyle w:val="000000000000" w:firstRow="0" w:lastRow="0" w:firstColumn="0" w:lastColumn="0" w:oddVBand="0" w:evenVBand="0" w:oddHBand="0" w:evenHBand="0" w:firstRowFirstColumn="0" w:firstRowLastColumn="0" w:lastRowFirstColumn="0" w:lastRowLastColumn="0"/>
              <w:rPr>
                <w:rFonts w:ascii="Verdana" w:eastAsiaTheme="minorEastAsia" w:hAnsi="Verdana" w:cs="Arial"/>
                <w:sz w:val="22"/>
                <w:szCs w:val="22"/>
                <w:lang w:eastAsia="en-US"/>
              </w:rPr>
            </w:pPr>
            <w:r w:rsidRPr="55F23DE2">
              <w:rPr>
                <w:rFonts w:ascii="Verdana" w:eastAsiaTheme="minorEastAsia" w:hAnsi="Verdana" w:cs="Arial"/>
                <w:sz w:val="22"/>
                <w:szCs w:val="22"/>
                <w:lang w:eastAsia="en-US"/>
              </w:rPr>
              <w:t>De conformidad con el artículo 2 d</w:t>
            </w:r>
            <w:r w:rsidR="007537AB" w:rsidRPr="55F23DE2">
              <w:rPr>
                <w:rFonts w:ascii="Verdana" w:eastAsiaTheme="minorEastAsia" w:hAnsi="Verdana" w:cs="Arial"/>
                <w:sz w:val="22"/>
                <w:szCs w:val="22"/>
                <w:lang w:eastAsia="en-US"/>
              </w:rPr>
              <w:t xml:space="preserve">e la Ley </w:t>
            </w:r>
            <w:r w:rsidRPr="55F23DE2">
              <w:rPr>
                <w:rFonts w:ascii="Verdana" w:eastAsiaTheme="minorEastAsia" w:hAnsi="Verdana" w:cs="Arial"/>
                <w:sz w:val="22"/>
                <w:szCs w:val="22"/>
                <w:lang w:eastAsia="en-US"/>
              </w:rPr>
              <w:t>1221 de 2008, modificado por el art. 52 de la Ley 2466 de 2025,</w:t>
            </w:r>
            <w:r w:rsidR="006E7959" w:rsidRPr="55F23DE2">
              <w:rPr>
                <w:rFonts w:ascii="Verdana" w:eastAsiaTheme="minorEastAsia" w:hAnsi="Verdana" w:cs="Arial"/>
                <w:sz w:val="22"/>
                <w:szCs w:val="22"/>
                <w:lang w:eastAsia="en-US"/>
              </w:rPr>
              <w:t xml:space="preserve"> es aquel donde los teletrabajadores y teletrabajadoras pueden escoger un lugar para trabajar (puede ser su domicilio u otro, fuera de la sede física en que se ubica el empleador) para ejercer su actividad a distancia, de manera permanente, y sólo acudirán a las instalaciones en algunas ocasiones cuando el empleador lo requiera.</w:t>
            </w:r>
            <w:r w:rsidRPr="55F23DE2">
              <w:rPr>
                <w:rFonts w:ascii="Verdana" w:eastAsiaTheme="minorEastAsia" w:hAnsi="Verdana" w:cs="Arial"/>
                <w:sz w:val="22"/>
                <w:szCs w:val="22"/>
                <w:lang w:eastAsia="en-US"/>
              </w:rPr>
              <w:t xml:space="preserve"> </w:t>
            </w:r>
          </w:p>
          <w:p w14:paraId="3A0BE35B" w14:textId="77777777" w:rsidR="00D000E4" w:rsidRDefault="00D000E4" w:rsidP="55F23DE2">
            <w:pPr>
              <w:jc w:val="both"/>
              <w:cnfStyle w:val="000000000000" w:firstRow="0" w:lastRow="0" w:firstColumn="0" w:lastColumn="0" w:oddVBand="0" w:evenVBand="0" w:oddHBand="0" w:evenHBand="0" w:firstRowFirstColumn="0" w:firstRowLastColumn="0" w:lastRowFirstColumn="0" w:lastRowLastColumn="0"/>
              <w:rPr>
                <w:rFonts w:ascii="Verdana" w:eastAsiaTheme="minorEastAsia" w:hAnsi="Verdana" w:cs="Arial"/>
                <w:sz w:val="22"/>
                <w:szCs w:val="22"/>
                <w:lang w:eastAsia="en-US"/>
              </w:rPr>
            </w:pPr>
          </w:p>
          <w:p w14:paraId="0D0CCF95" w14:textId="1C0D01D4" w:rsidR="00AB31A3" w:rsidRPr="00FB15B0" w:rsidRDefault="006E7959" w:rsidP="55F23DE2">
            <w:pPr>
              <w:jc w:val="both"/>
              <w:cnfStyle w:val="000000000000" w:firstRow="0" w:lastRow="0" w:firstColumn="0" w:lastColumn="0" w:oddVBand="0" w:evenVBand="0" w:oddHBand="0" w:evenHBand="0" w:firstRowFirstColumn="0" w:firstRowLastColumn="0" w:lastRowFirstColumn="0" w:lastRowLastColumn="0"/>
              <w:rPr>
                <w:rFonts w:ascii="Verdana" w:eastAsiaTheme="minorEastAsia" w:hAnsi="Verdana" w:cs="Arial"/>
                <w:sz w:val="22"/>
                <w:szCs w:val="22"/>
                <w:lang w:eastAsia="en-US"/>
              </w:rPr>
            </w:pPr>
            <w:r w:rsidRPr="55F23DE2">
              <w:rPr>
                <w:rFonts w:ascii="Verdana" w:eastAsiaTheme="minorEastAsia" w:hAnsi="Verdana" w:cs="Arial"/>
                <w:sz w:val="22"/>
                <w:szCs w:val="22"/>
                <w:lang w:eastAsia="en-US"/>
              </w:rPr>
              <w:t>Es decir, e</w:t>
            </w:r>
            <w:r w:rsidR="00AB31A3" w:rsidRPr="55F23DE2">
              <w:rPr>
                <w:rFonts w:ascii="Verdana" w:eastAsiaTheme="minorEastAsia" w:hAnsi="Verdana" w:cs="Arial"/>
                <w:sz w:val="22"/>
                <w:szCs w:val="22"/>
                <w:lang w:eastAsia="en-US"/>
              </w:rPr>
              <w:t>s la modalidad en que el servidor labora los cinco (5) días a la semana en su domicilio</w:t>
            </w:r>
            <w:r w:rsidRPr="55F23DE2">
              <w:rPr>
                <w:rFonts w:ascii="Verdana" w:eastAsiaTheme="minorEastAsia" w:hAnsi="Verdana" w:cs="Arial"/>
                <w:sz w:val="22"/>
                <w:szCs w:val="22"/>
                <w:lang w:eastAsia="en-US"/>
              </w:rPr>
              <w:t xml:space="preserve"> u otro</w:t>
            </w:r>
            <w:r w:rsidR="00AB31A3" w:rsidRPr="55F23DE2">
              <w:rPr>
                <w:rFonts w:ascii="Verdana" w:eastAsiaTheme="minorEastAsia" w:hAnsi="Verdana" w:cs="Arial"/>
                <w:sz w:val="22"/>
                <w:szCs w:val="22"/>
                <w:lang w:eastAsia="en-US"/>
              </w:rPr>
              <w:t>, y sólo acude a las instalaciones de la Superintendencia de Sociedades en algunas ocasiones.</w:t>
            </w:r>
          </w:p>
        </w:tc>
      </w:tr>
      <w:tr w:rsidR="00AB31A3" w:rsidRPr="00FB15B0" w14:paraId="409355C5"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4DBDCA02" w14:textId="66428051"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Teletrabajo </w:t>
            </w:r>
            <w:r w:rsidR="00DC1A93">
              <w:rPr>
                <w:rFonts w:ascii="Verdana" w:eastAsiaTheme="minorHAnsi" w:hAnsi="Verdana" w:cs="Arial"/>
                <w:sz w:val="22"/>
                <w:szCs w:val="22"/>
                <w:lang w:val="es-ES_tradnl" w:eastAsia="en-US"/>
              </w:rPr>
              <w:t>híbrido</w:t>
            </w:r>
          </w:p>
        </w:tc>
        <w:tc>
          <w:tcPr>
            <w:tcW w:w="3502" w:type="pct"/>
            <w:vAlign w:val="center"/>
          </w:tcPr>
          <w:p w14:paraId="04FB87BF" w14:textId="63CEA922" w:rsidR="00AB31A3" w:rsidRPr="00FB15B0" w:rsidRDefault="006E7959"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 xml:space="preserve">De conformidad con el artículo 2 </w:t>
            </w:r>
            <w:r w:rsidR="007537AB">
              <w:rPr>
                <w:rFonts w:ascii="Verdana" w:eastAsiaTheme="minorHAnsi" w:hAnsi="Verdana" w:cs="Arial"/>
                <w:sz w:val="22"/>
                <w:szCs w:val="22"/>
                <w:lang w:val="es-ES_tradnl" w:eastAsia="en-US"/>
              </w:rPr>
              <w:t>de la Ley</w:t>
            </w:r>
            <w:r w:rsidRPr="00FB15B0">
              <w:rPr>
                <w:rFonts w:ascii="Verdana" w:eastAsiaTheme="minorHAnsi" w:hAnsi="Verdana" w:cs="Arial"/>
                <w:sz w:val="22"/>
                <w:szCs w:val="22"/>
                <w:lang w:val="es-ES_tradnl" w:eastAsia="en-US"/>
              </w:rPr>
              <w:t xml:space="preserve"> </w:t>
            </w:r>
            <w:r>
              <w:rPr>
                <w:rFonts w:ascii="Verdana" w:eastAsiaTheme="minorHAnsi" w:hAnsi="Verdana" w:cs="Arial"/>
                <w:sz w:val="22"/>
                <w:szCs w:val="22"/>
                <w:lang w:val="es-ES_tradnl" w:eastAsia="en-US"/>
              </w:rPr>
              <w:t xml:space="preserve">1221 de 2008, modificado por el art. 52 de la </w:t>
            </w:r>
            <w:r w:rsidRPr="00763C47">
              <w:rPr>
                <w:rFonts w:ascii="Verdana" w:eastAsiaTheme="minorHAnsi" w:hAnsi="Verdana" w:cs="Arial"/>
                <w:sz w:val="22"/>
                <w:szCs w:val="22"/>
                <w:lang w:val="es-ES_tradnl" w:eastAsia="en-US"/>
              </w:rPr>
              <w:t>Ley 2466 de 2025</w:t>
            </w:r>
            <w:r>
              <w:rPr>
                <w:rFonts w:ascii="Verdana" w:eastAsiaTheme="minorHAnsi" w:hAnsi="Verdana" w:cs="Arial"/>
                <w:sz w:val="22"/>
                <w:szCs w:val="22"/>
                <w:lang w:val="es-ES_tradnl" w:eastAsia="en-US"/>
              </w:rPr>
              <w:t xml:space="preserve">, </w:t>
            </w:r>
            <w:r w:rsidR="008C2D93" w:rsidRPr="008C2D93">
              <w:rPr>
                <w:rFonts w:ascii="Verdana" w:eastAsiaTheme="minorHAnsi" w:hAnsi="Verdana" w:cs="Arial"/>
                <w:sz w:val="22"/>
                <w:szCs w:val="22"/>
                <w:lang w:val="es-CO" w:eastAsia="en-US"/>
              </w:rPr>
              <w:t>es aquel en donde los teletrabajadores y teletrabajadoras laboran mínimo dos o tres días a la semana en su casa y el resto del tiempo lo hacen en las instalaciones físicas del empleador, alternando el trabajo de manera presencial y virtual en la jornada laboral semanal, y que requiere de una flexibilidad organizacional y a la vez de la responsabilidad, confianza, control, disciplina y orientación a resultados por parte del teletrabajador y de su empleador.</w:t>
            </w:r>
          </w:p>
        </w:tc>
      </w:tr>
      <w:tr w:rsidR="002C5A58" w:rsidRPr="00FB15B0" w14:paraId="2FBD346E" w14:textId="77777777" w:rsidTr="55F23DE2">
        <w:tc>
          <w:tcPr>
            <w:cnfStyle w:val="001000000000" w:firstRow="0" w:lastRow="0" w:firstColumn="1" w:lastColumn="0" w:oddVBand="0" w:evenVBand="0" w:oddHBand="0" w:evenHBand="0" w:firstRowFirstColumn="0" w:firstRowLastColumn="0" w:lastRowFirstColumn="0" w:lastRowLastColumn="0"/>
            <w:tcW w:w="1498" w:type="pct"/>
            <w:vAlign w:val="center"/>
          </w:tcPr>
          <w:p w14:paraId="39856D96" w14:textId="2267C83D" w:rsidR="002C5A58" w:rsidRPr="00E700F6" w:rsidRDefault="00E700F6" w:rsidP="00B30011">
            <w:pPr>
              <w:jc w:val="center"/>
              <w:rPr>
                <w:rFonts w:ascii="Verdana" w:eastAsiaTheme="minorHAnsi" w:hAnsi="Verdana" w:cs="Arial"/>
                <w:sz w:val="22"/>
                <w:szCs w:val="22"/>
                <w:lang w:val="es-ES_tradnl" w:eastAsia="en-US"/>
              </w:rPr>
            </w:pPr>
            <w:r w:rsidRPr="00E700F6">
              <w:rPr>
                <w:rFonts w:ascii="Verdana" w:eastAsiaTheme="minorHAnsi" w:hAnsi="Verdana" w:cs="Arial"/>
                <w:sz w:val="22"/>
                <w:szCs w:val="22"/>
                <w:lang w:val="es-ES_tradnl" w:eastAsia="en-US"/>
              </w:rPr>
              <w:t>Trabajo en casa</w:t>
            </w:r>
          </w:p>
        </w:tc>
        <w:tc>
          <w:tcPr>
            <w:tcW w:w="3502" w:type="pct"/>
            <w:vAlign w:val="center"/>
          </w:tcPr>
          <w:p w14:paraId="4EC9D355" w14:textId="7C88240E" w:rsidR="002C5A58" w:rsidRPr="00DD25BA" w:rsidRDefault="00DD25BA"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ES_tradnl"/>
              </w:rPr>
            </w:pPr>
            <w:r>
              <w:rPr>
                <w:rFonts w:ascii="Verdana" w:hAnsi="Verdana"/>
                <w:sz w:val="22"/>
                <w:szCs w:val="22"/>
              </w:rPr>
              <w:t>F</w:t>
            </w:r>
            <w:r w:rsidRPr="00DF1312">
              <w:rPr>
                <w:rFonts w:ascii="Verdana" w:hAnsi="Verdana"/>
                <w:sz w:val="22"/>
                <w:szCs w:val="22"/>
              </w:rPr>
              <w:t xml:space="preserve">igura excepcional regulada por la Ley 2088 de 2021, la cual en su artículo 2° lo define de la siguiente manera: </w:t>
            </w:r>
            <w:r w:rsidRPr="00DF1312">
              <w:rPr>
                <w:rFonts w:ascii="Verdana" w:hAnsi="Verdana"/>
                <w:i/>
                <w:iCs/>
                <w:sz w:val="22"/>
                <w:szCs w:val="22"/>
              </w:rPr>
              <w:lastRenderedPageBreak/>
              <w:t>“Se entiende como trabajo en casa la habilitación al servidor público o trabajador del sector privado para desempeñar transitoriamente sus funciones o actividades laborales por fuera del sitio donde habitualmente las realiza, sin modificar la naturaleza del contrato o relación laboral, o legal y reglamentaria respectiva, ni tampoco desmejorar las condiciones del contrato laboral, cuando se presenten circunstancias ocasionales, excepcionales o especiales que impidan que el trabajador pueda realizar sus funciones en su lugar de trabajo, privilegiando el uso de las tecnologías de la información y las comunicaciones”</w:t>
            </w:r>
            <w:r>
              <w:rPr>
                <w:rFonts w:ascii="Verdana" w:hAnsi="Verdana"/>
                <w:sz w:val="22"/>
                <w:szCs w:val="22"/>
              </w:rPr>
              <w:t xml:space="preserve">. </w:t>
            </w:r>
          </w:p>
        </w:tc>
      </w:tr>
      <w:tr w:rsidR="00AB31A3" w:rsidRPr="00FB15B0" w14:paraId="0F57E319" w14:textId="77777777" w:rsidTr="55F2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Align w:val="center"/>
          </w:tcPr>
          <w:p w14:paraId="6F4E46EC" w14:textId="77777777" w:rsidR="00AB31A3" w:rsidRPr="00FB15B0" w:rsidRDefault="00AB31A3" w:rsidP="00B30011">
            <w:pPr>
              <w:jc w:val="center"/>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lastRenderedPageBreak/>
              <w:t>TICS</w:t>
            </w:r>
          </w:p>
        </w:tc>
        <w:tc>
          <w:tcPr>
            <w:tcW w:w="3502" w:type="pct"/>
            <w:vAlign w:val="center"/>
          </w:tcPr>
          <w:p w14:paraId="2903BC34" w14:textId="77777777" w:rsidR="00AB31A3" w:rsidRPr="00FB15B0" w:rsidRDefault="00AB31A3" w:rsidP="00B30011">
            <w:pPr>
              <w:jc w:val="both"/>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z w:val="22"/>
                <w:szCs w:val="22"/>
                <w:lang w:val="es-ES_tradnl" w:eastAsia="en-US"/>
              </w:rPr>
            </w:pPr>
            <w:r w:rsidRPr="00FB15B0">
              <w:rPr>
                <w:rFonts w:ascii="Verdana" w:eastAsiaTheme="minorHAnsi" w:hAnsi="Verdana" w:cs="Arial"/>
                <w:sz w:val="22"/>
                <w:szCs w:val="22"/>
                <w:lang w:val="es-ES_tradnl" w:eastAsia="en-US"/>
              </w:rPr>
              <w:t>Son las tecnologías de la información y las comunicaciones que permiten procesar, enviar, recibir, recuperar, almacenar dicha información, facilitando el cálculo de resultados y la elaboración de informes.</w:t>
            </w:r>
          </w:p>
        </w:tc>
      </w:tr>
    </w:tbl>
    <w:p w14:paraId="24613E85" w14:textId="77777777" w:rsidR="00C36AF9" w:rsidRPr="00FB15B0" w:rsidRDefault="00C36AF9" w:rsidP="00B30011">
      <w:pPr>
        <w:spacing w:after="0" w:line="240" w:lineRule="auto"/>
        <w:rPr>
          <w:rFonts w:ascii="Verdana" w:hAnsi="Verdana"/>
          <w:b/>
          <w:bCs/>
          <w:color w:val="FF0000"/>
        </w:rPr>
      </w:pPr>
    </w:p>
    <w:p w14:paraId="1BD01B3E" w14:textId="6022D65A" w:rsidR="00736DA4" w:rsidRPr="00FB15B0" w:rsidRDefault="00410503" w:rsidP="00B30011">
      <w:pPr>
        <w:pStyle w:val="Ttulo1"/>
        <w:numPr>
          <w:ilvl w:val="0"/>
          <w:numId w:val="0"/>
        </w:numPr>
        <w:rPr>
          <w:szCs w:val="22"/>
        </w:rPr>
      </w:pPr>
      <w:bookmarkStart w:id="4" w:name="_Toc226306968"/>
      <w:r w:rsidRPr="00FB15B0">
        <w:rPr>
          <w:szCs w:val="22"/>
        </w:rPr>
        <w:t>5</w:t>
      </w:r>
      <w:r w:rsidR="00736DA4" w:rsidRPr="00FB15B0">
        <w:rPr>
          <w:szCs w:val="22"/>
        </w:rPr>
        <w:t>. CONTENIDO</w:t>
      </w:r>
      <w:bookmarkEnd w:id="4"/>
      <w:r w:rsidR="00736DA4" w:rsidRPr="00FB15B0">
        <w:rPr>
          <w:szCs w:val="22"/>
        </w:rPr>
        <w:t xml:space="preserve"> </w:t>
      </w:r>
    </w:p>
    <w:p w14:paraId="2005D115" w14:textId="77777777" w:rsidR="00736DA4" w:rsidRPr="00FB15B0" w:rsidRDefault="00736DA4" w:rsidP="00B30011">
      <w:pPr>
        <w:spacing w:after="0" w:line="240" w:lineRule="auto"/>
        <w:rPr>
          <w:rFonts w:ascii="Verdana" w:hAnsi="Verdana"/>
          <w:b/>
          <w:bCs/>
          <w:color w:val="FF0000"/>
        </w:rPr>
      </w:pPr>
    </w:p>
    <w:p w14:paraId="04AFA6F3" w14:textId="1C153B4C" w:rsidR="00512276" w:rsidRPr="00FB15B0" w:rsidRDefault="00F66F1A" w:rsidP="00B30011">
      <w:pPr>
        <w:pStyle w:val="Ttulo2"/>
        <w:numPr>
          <w:ilvl w:val="0"/>
          <w:numId w:val="0"/>
        </w:numPr>
        <w:ind w:left="360"/>
      </w:pPr>
      <w:bookmarkStart w:id="5" w:name="_Toc226306969"/>
      <w:r w:rsidRPr="00FB15B0">
        <w:t>5</w:t>
      </w:r>
      <w:r w:rsidR="00BA6D8B" w:rsidRPr="00FB15B0">
        <w:t xml:space="preserve">.1 </w:t>
      </w:r>
      <w:r w:rsidR="00512276" w:rsidRPr="00FB15B0">
        <w:t>INTRODUCCIÓN</w:t>
      </w:r>
      <w:bookmarkEnd w:id="5"/>
    </w:p>
    <w:p w14:paraId="61A46469" w14:textId="77777777" w:rsidR="00512276" w:rsidRPr="00FB15B0" w:rsidRDefault="00512276" w:rsidP="00B30011">
      <w:pPr>
        <w:spacing w:after="0" w:line="240" w:lineRule="auto"/>
        <w:rPr>
          <w:rFonts w:ascii="Verdana" w:hAnsi="Verdana"/>
          <w:lang w:val="es-ES" w:eastAsia="es-ES"/>
        </w:rPr>
      </w:pPr>
    </w:p>
    <w:p w14:paraId="22D060FF" w14:textId="77777777" w:rsidR="0053117D" w:rsidRDefault="00512276" w:rsidP="00B30011">
      <w:pPr>
        <w:spacing w:after="0" w:line="240" w:lineRule="auto"/>
        <w:jc w:val="both"/>
        <w:rPr>
          <w:rFonts w:ascii="Verdana" w:hAnsi="Verdana" w:cs="Arial"/>
          <w:lang w:val="es-ES_tradnl"/>
        </w:rPr>
      </w:pPr>
      <w:r w:rsidRPr="00FB15B0">
        <w:rPr>
          <w:rFonts w:ascii="Verdana" w:hAnsi="Verdana" w:cs="Arial"/>
          <w:lang w:val="es-ES_tradnl"/>
        </w:rPr>
        <w:t>La Ley 1221 de 2008, el Decreto 0884 de 2012 y Decreto 1227 de 2022, define y regula el Teletrabajo como una forma de organización laboral, que consiste en el desempeño de actividades remuneradas o prestación de servicios a terceros utilizando como soporte las tecnologías de la información y la comunicación – TIC para el contacto entre el trabajador y la empresa, sin requerirse la presencia física del trabajador en un sitio específico de trabajo</w:t>
      </w:r>
      <w:r w:rsidR="0053117D">
        <w:rPr>
          <w:rFonts w:ascii="Verdana" w:hAnsi="Verdana" w:cs="Arial"/>
          <w:lang w:val="es-ES_tradnl"/>
        </w:rPr>
        <w:t>.</w:t>
      </w:r>
    </w:p>
    <w:p w14:paraId="12E1153C" w14:textId="77777777" w:rsidR="0053117D" w:rsidRDefault="0053117D" w:rsidP="00B30011">
      <w:pPr>
        <w:spacing w:after="0" w:line="240" w:lineRule="auto"/>
        <w:jc w:val="both"/>
        <w:rPr>
          <w:rFonts w:ascii="Verdana" w:hAnsi="Verdana" w:cs="Arial"/>
          <w:lang w:val="es-ES_tradnl"/>
        </w:rPr>
      </w:pPr>
    </w:p>
    <w:p w14:paraId="7AACE975" w14:textId="7212A08B" w:rsidR="00512276" w:rsidRPr="00FB15B0" w:rsidRDefault="0053117D" w:rsidP="00B30011">
      <w:pPr>
        <w:spacing w:after="0" w:line="240" w:lineRule="auto"/>
        <w:jc w:val="both"/>
        <w:rPr>
          <w:rFonts w:ascii="Verdana" w:hAnsi="Verdana" w:cs="Arial"/>
          <w:lang w:val="es-ES_tradnl"/>
        </w:rPr>
      </w:pPr>
      <w:r>
        <w:rPr>
          <w:rFonts w:ascii="Verdana" w:hAnsi="Verdana" w:cs="Arial"/>
          <w:lang w:val="es-ES_tradnl"/>
        </w:rPr>
        <w:t>P</w:t>
      </w:r>
      <w:r w:rsidR="00512276" w:rsidRPr="00FB15B0">
        <w:rPr>
          <w:rFonts w:ascii="Verdana" w:hAnsi="Verdana" w:cs="Arial"/>
          <w:lang w:val="es-ES_tradnl"/>
        </w:rPr>
        <w:t>ara efectos de su operatividad en la Superintendencia de Sociedades, el presente manual define los parámetros y procedimientos que enmarcan su otorgamiento, desarrollo y terminación de la modalidad de teletrabajo en la Superintendencia de Sociedades.</w:t>
      </w:r>
    </w:p>
    <w:p w14:paraId="56851B1F" w14:textId="77777777" w:rsidR="00512276" w:rsidRPr="00FB15B0" w:rsidRDefault="00512276" w:rsidP="00B30011">
      <w:pPr>
        <w:spacing w:after="0" w:line="240" w:lineRule="auto"/>
        <w:jc w:val="both"/>
        <w:rPr>
          <w:rFonts w:ascii="Verdana" w:hAnsi="Verdana" w:cs="Arial"/>
          <w:lang w:val="es-ES_tradnl"/>
        </w:rPr>
      </w:pPr>
    </w:p>
    <w:p w14:paraId="4B6E6A93" w14:textId="20804182" w:rsidR="00512276" w:rsidRDefault="00512276" w:rsidP="00B30011">
      <w:pPr>
        <w:spacing w:after="0" w:line="240" w:lineRule="auto"/>
        <w:jc w:val="both"/>
        <w:rPr>
          <w:rFonts w:ascii="Verdana" w:hAnsi="Verdana" w:cs="Arial"/>
          <w:lang w:val="es-ES_tradnl"/>
        </w:rPr>
      </w:pPr>
      <w:r w:rsidRPr="00FB15B0">
        <w:rPr>
          <w:rFonts w:ascii="Verdana" w:hAnsi="Verdana" w:cs="Arial"/>
          <w:lang w:val="es-ES_tradnl"/>
        </w:rPr>
        <w:t>De conformidad con lo establecido en la Ley 1221 de 2008, al ser el teletrabajo una forma de organización laboral, no es un derecho adquirido, ya que tiene como principio la voluntariedad y como facultad la reversibilidad, entendiéndose la voluntariedad como el acuerdo de las voluntades de la administración y del servidor público para que el ejercicio de las funciones propias del empleo se desarrollen mediante teletrabajo; y la reversibilidad, entendida como la facultad que le asiste a la entidad para dar por terminado el teletrabajo a un servidor público y la posibilidad que le asiste a quien está teletrabajando para desistir del mismo y en consecuencia, retornar a su puesto habitual de trabajo en las instalaciones físicas de la entidad.</w:t>
      </w:r>
    </w:p>
    <w:p w14:paraId="0270A65C" w14:textId="77777777" w:rsidR="002E01F9" w:rsidRDefault="002E01F9" w:rsidP="00B30011">
      <w:pPr>
        <w:spacing w:after="0" w:line="240" w:lineRule="auto"/>
        <w:jc w:val="both"/>
        <w:rPr>
          <w:rFonts w:ascii="Verdana" w:hAnsi="Verdana" w:cs="Arial"/>
          <w:lang w:val="es-ES_tradnl"/>
        </w:rPr>
      </w:pPr>
    </w:p>
    <w:p w14:paraId="147276A7" w14:textId="7B650C9C" w:rsidR="000F24E1" w:rsidRPr="00FB15B0" w:rsidRDefault="00194EDA" w:rsidP="00B30011">
      <w:pPr>
        <w:pStyle w:val="Ttulo2"/>
        <w:numPr>
          <w:ilvl w:val="0"/>
          <w:numId w:val="0"/>
        </w:numPr>
        <w:ind w:left="360"/>
      </w:pPr>
      <w:bookmarkStart w:id="6" w:name="_Toc226306970"/>
      <w:r w:rsidRPr="00FB15B0">
        <w:lastRenderedPageBreak/>
        <w:t>5</w:t>
      </w:r>
      <w:r w:rsidR="000A52E2" w:rsidRPr="00FB15B0">
        <w:t>.</w:t>
      </w:r>
      <w:r w:rsidRPr="00FB15B0">
        <w:t>2</w:t>
      </w:r>
      <w:r w:rsidR="00845509" w:rsidRPr="00FB15B0">
        <w:t xml:space="preserve"> </w:t>
      </w:r>
      <w:r w:rsidR="00F157D2" w:rsidRPr="00FB15B0">
        <w:t>NORMATIVIDAD</w:t>
      </w:r>
      <w:bookmarkEnd w:id="6"/>
    </w:p>
    <w:p w14:paraId="447103E9" w14:textId="77777777" w:rsidR="00F157D2" w:rsidRPr="00FB15B0" w:rsidRDefault="00F157D2" w:rsidP="00B30011">
      <w:pPr>
        <w:spacing w:line="240" w:lineRule="auto"/>
        <w:rPr>
          <w:rFonts w:ascii="Verdana" w:hAnsi="Verdana"/>
          <w:lang w:val="es-ES" w:eastAsia="es-ES"/>
        </w:rPr>
      </w:pPr>
    </w:p>
    <w:tbl>
      <w:tblPr>
        <w:tblStyle w:val="TableNormal"/>
        <w:tblW w:w="9351" w:type="dxa"/>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85" w:type="dxa"/>
          <w:right w:w="85" w:type="dxa"/>
        </w:tblCellMar>
        <w:tblLook w:val="01E0" w:firstRow="1" w:lastRow="1" w:firstColumn="1" w:lastColumn="1" w:noHBand="0" w:noVBand="0"/>
      </w:tblPr>
      <w:tblGrid>
        <w:gridCol w:w="2370"/>
        <w:gridCol w:w="6981"/>
      </w:tblGrid>
      <w:tr w:rsidR="00F157D2" w:rsidRPr="00FB15B0" w14:paraId="2885FA86" w14:textId="77777777" w:rsidTr="55F23DE2">
        <w:trPr>
          <w:trHeight w:val="326"/>
          <w:jc w:val="center"/>
        </w:trPr>
        <w:tc>
          <w:tcPr>
            <w:tcW w:w="2370" w:type="dxa"/>
            <w:vAlign w:val="center"/>
          </w:tcPr>
          <w:p w14:paraId="1BF8E3A7" w14:textId="66597707" w:rsidR="00F157D2" w:rsidRPr="00FB15B0" w:rsidRDefault="00F157D2" w:rsidP="00B30011">
            <w:pPr>
              <w:pStyle w:val="TableParagraph"/>
              <w:ind w:left="2" w:right="47"/>
              <w:jc w:val="center"/>
              <w:rPr>
                <w:rFonts w:ascii="Verdana" w:eastAsiaTheme="minorHAnsi" w:hAnsi="Verdana" w:cs="Arial"/>
                <w:b/>
                <w:bCs/>
                <w:lang w:val="es-ES_tradnl"/>
              </w:rPr>
            </w:pPr>
            <w:r w:rsidRPr="00FB15B0">
              <w:rPr>
                <w:rFonts w:ascii="Verdana" w:eastAsiaTheme="minorHAnsi" w:hAnsi="Verdana" w:cs="Arial"/>
                <w:b/>
                <w:bCs/>
                <w:lang w:val="es-ES_tradnl"/>
              </w:rPr>
              <w:t>LEY</w:t>
            </w:r>
          </w:p>
        </w:tc>
        <w:tc>
          <w:tcPr>
            <w:tcW w:w="6981" w:type="dxa"/>
            <w:vAlign w:val="center"/>
          </w:tcPr>
          <w:p w14:paraId="36424CB8" w14:textId="77777777" w:rsidR="00F157D2" w:rsidRPr="00FB15B0" w:rsidRDefault="00F157D2" w:rsidP="00B30011">
            <w:pPr>
              <w:pStyle w:val="TableParagraph"/>
              <w:ind w:left="0" w:right="42"/>
              <w:jc w:val="center"/>
              <w:rPr>
                <w:rFonts w:ascii="Verdana" w:eastAsiaTheme="minorHAnsi" w:hAnsi="Verdana" w:cs="Arial"/>
                <w:b/>
                <w:bCs/>
                <w:lang w:val="es-ES_tradnl"/>
              </w:rPr>
            </w:pPr>
            <w:r w:rsidRPr="00FB15B0">
              <w:rPr>
                <w:rFonts w:ascii="Verdana" w:eastAsiaTheme="minorHAnsi" w:hAnsi="Verdana" w:cs="Arial"/>
                <w:b/>
                <w:bCs/>
                <w:lang w:val="es-ES_tradnl"/>
              </w:rPr>
              <w:t>CONTENIDO</w:t>
            </w:r>
          </w:p>
        </w:tc>
      </w:tr>
      <w:tr w:rsidR="00F157D2" w:rsidRPr="00FB15B0" w14:paraId="13E0CDD5" w14:textId="77777777" w:rsidTr="55F23DE2">
        <w:trPr>
          <w:trHeight w:val="597"/>
          <w:jc w:val="center"/>
        </w:trPr>
        <w:tc>
          <w:tcPr>
            <w:tcW w:w="2370" w:type="dxa"/>
            <w:shd w:val="clear" w:color="auto" w:fill="F1F1F1"/>
            <w:vAlign w:val="center"/>
          </w:tcPr>
          <w:p w14:paraId="36E8ABB1" w14:textId="77777777" w:rsidR="00F157D2" w:rsidRPr="00FB15B0" w:rsidRDefault="00F157D2" w:rsidP="00B30011">
            <w:pPr>
              <w:pStyle w:val="TableParagraph"/>
              <w:ind w:left="2" w:right="47"/>
              <w:jc w:val="center"/>
              <w:rPr>
                <w:rFonts w:ascii="Verdana" w:eastAsiaTheme="minorHAnsi" w:hAnsi="Verdana" w:cs="Arial"/>
                <w:lang w:val="es-ES_tradnl"/>
              </w:rPr>
            </w:pPr>
            <w:r w:rsidRPr="00FB15B0">
              <w:rPr>
                <w:rFonts w:ascii="Verdana" w:eastAsiaTheme="minorHAnsi" w:hAnsi="Verdana" w:cs="Arial"/>
                <w:lang w:val="es-ES_tradnl"/>
              </w:rPr>
              <w:t>Decreto 1295 de 1994</w:t>
            </w:r>
          </w:p>
        </w:tc>
        <w:tc>
          <w:tcPr>
            <w:tcW w:w="6981" w:type="dxa"/>
            <w:shd w:val="clear" w:color="auto" w:fill="F1F1F1"/>
            <w:vAlign w:val="center"/>
          </w:tcPr>
          <w:p w14:paraId="4479E8B2" w14:textId="2877BD7A" w:rsidR="00F157D2" w:rsidRPr="00FB15B0" w:rsidRDefault="00F157D2" w:rsidP="00B30011">
            <w:pPr>
              <w:jc w:val="both"/>
              <w:rPr>
                <w:rFonts w:ascii="Verdana" w:hAnsi="Verdana"/>
                <w:lang w:val="es-ES_tradnl"/>
              </w:rPr>
            </w:pPr>
            <w:r w:rsidRPr="00FB15B0">
              <w:rPr>
                <w:rFonts w:ascii="Verdana" w:hAnsi="Verdana"/>
                <w:lang w:val="es-ES_tradnl"/>
              </w:rPr>
              <w:t>Por la cual se dictan normas sobre la organización y administración</w:t>
            </w:r>
            <w:r w:rsidR="00922BB5" w:rsidRPr="00FB15B0">
              <w:rPr>
                <w:rFonts w:ascii="Verdana" w:hAnsi="Verdana"/>
                <w:lang w:val="es-ES_tradnl"/>
              </w:rPr>
              <w:t xml:space="preserve"> </w:t>
            </w:r>
            <w:r w:rsidRPr="00FB15B0">
              <w:rPr>
                <w:rFonts w:ascii="Verdana" w:hAnsi="Verdana"/>
                <w:lang w:val="es-ES_tradnl"/>
              </w:rPr>
              <w:t>del Sistema General de Riesgos Profesionales.</w:t>
            </w:r>
          </w:p>
        </w:tc>
      </w:tr>
      <w:tr w:rsidR="00F157D2" w:rsidRPr="00FB15B0" w14:paraId="3AEB3AB2" w14:textId="77777777" w:rsidTr="55F23DE2">
        <w:trPr>
          <w:trHeight w:val="599"/>
          <w:jc w:val="center"/>
        </w:trPr>
        <w:tc>
          <w:tcPr>
            <w:tcW w:w="2370" w:type="dxa"/>
            <w:vAlign w:val="center"/>
          </w:tcPr>
          <w:p w14:paraId="32451DB3" w14:textId="77777777" w:rsidR="00F157D2" w:rsidRPr="00FB15B0" w:rsidRDefault="00F157D2" w:rsidP="00B30011">
            <w:pPr>
              <w:pStyle w:val="TableParagraph"/>
              <w:spacing w:before="2"/>
              <w:ind w:left="3" w:right="47"/>
              <w:jc w:val="center"/>
              <w:rPr>
                <w:rFonts w:ascii="Verdana" w:eastAsiaTheme="minorHAnsi" w:hAnsi="Verdana" w:cs="Arial"/>
                <w:lang w:val="es-ES_tradnl"/>
              </w:rPr>
            </w:pPr>
            <w:r w:rsidRPr="00FB15B0">
              <w:rPr>
                <w:rFonts w:ascii="Verdana" w:eastAsiaTheme="minorHAnsi" w:hAnsi="Verdana" w:cs="Arial"/>
                <w:lang w:val="es-ES_tradnl"/>
              </w:rPr>
              <w:t>Ley 776 de 2002</w:t>
            </w:r>
          </w:p>
        </w:tc>
        <w:tc>
          <w:tcPr>
            <w:tcW w:w="6981" w:type="dxa"/>
            <w:vAlign w:val="center"/>
          </w:tcPr>
          <w:p w14:paraId="7D8A3A4B" w14:textId="3F578AFA" w:rsidR="00F157D2" w:rsidRPr="00FB15B0" w:rsidRDefault="00F157D2" w:rsidP="00B30011">
            <w:pPr>
              <w:jc w:val="both"/>
              <w:rPr>
                <w:rFonts w:ascii="Verdana" w:hAnsi="Verdana"/>
                <w:lang w:val="es-ES_tradnl"/>
              </w:rPr>
            </w:pPr>
            <w:r w:rsidRPr="00FB15B0">
              <w:rPr>
                <w:rFonts w:ascii="Verdana" w:hAnsi="Verdana"/>
                <w:lang w:val="es-ES_tradnl"/>
              </w:rPr>
              <w:t>Por la cual se dictan normas sobre la organización, administración</w:t>
            </w:r>
            <w:r w:rsidR="00922BB5" w:rsidRPr="00FB15B0">
              <w:rPr>
                <w:rFonts w:ascii="Verdana" w:hAnsi="Verdana"/>
                <w:lang w:val="es-ES_tradnl"/>
              </w:rPr>
              <w:t xml:space="preserve"> </w:t>
            </w:r>
            <w:r w:rsidRPr="00FB15B0">
              <w:rPr>
                <w:rFonts w:ascii="Verdana" w:hAnsi="Verdana"/>
                <w:lang w:val="es-ES_tradnl"/>
              </w:rPr>
              <w:t>y prestaciones del Sistema General de Riesgos Profesionales.</w:t>
            </w:r>
          </w:p>
        </w:tc>
      </w:tr>
      <w:tr w:rsidR="00F157D2" w:rsidRPr="00FB15B0" w14:paraId="7D9AAC9C" w14:textId="77777777" w:rsidTr="55F23DE2">
        <w:trPr>
          <w:trHeight w:val="443"/>
          <w:jc w:val="center"/>
        </w:trPr>
        <w:tc>
          <w:tcPr>
            <w:tcW w:w="2370" w:type="dxa"/>
            <w:shd w:val="clear" w:color="auto" w:fill="F1F1F1"/>
            <w:vAlign w:val="center"/>
          </w:tcPr>
          <w:p w14:paraId="6D37846B" w14:textId="713B6296" w:rsidR="00F157D2" w:rsidRPr="00FB15B0" w:rsidRDefault="00F157D2" w:rsidP="00B30011">
            <w:pPr>
              <w:pStyle w:val="TableParagraph"/>
              <w:spacing w:before="2"/>
              <w:ind w:right="47"/>
              <w:jc w:val="center"/>
              <w:rPr>
                <w:rFonts w:ascii="Verdana" w:eastAsiaTheme="minorHAnsi" w:hAnsi="Verdana" w:cs="Arial"/>
                <w:lang w:val="es-ES_tradnl"/>
              </w:rPr>
            </w:pPr>
            <w:r w:rsidRPr="00FB15B0">
              <w:rPr>
                <w:rFonts w:ascii="Verdana" w:eastAsiaTheme="minorHAnsi" w:hAnsi="Verdana" w:cs="Arial"/>
                <w:lang w:val="es-ES_tradnl"/>
              </w:rPr>
              <w:t>Ley 1221 de 2008</w:t>
            </w:r>
            <w:r w:rsidR="00A00201" w:rsidRPr="00FB15B0">
              <w:rPr>
                <w:rStyle w:val="Refdenotaalpie"/>
                <w:rFonts w:ascii="Verdana" w:eastAsiaTheme="minorHAnsi" w:hAnsi="Verdana" w:cs="Arial"/>
                <w:lang w:val="es-ES_tradnl"/>
              </w:rPr>
              <w:footnoteReference w:id="2"/>
            </w:r>
          </w:p>
        </w:tc>
        <w:tc>
          <w:tcPr>
            <w:tcW w:w="6981" w:type="dxa"/>
            <w:shd w:val="clear" w:color="auto" w:fill="F1F1F1"/>
            <w:vAlign w:val="center"/>
          </w:tcPr>
          <w:p w14:paraId="05E00133" w14:textId="77777777" w:rsidR="00F157D2" w:rsidRPr="00FB15B0" w:rsidRDefault="00F157D2" w:rsidP="00B30011">
            <w:pPr>
              <w:jc w:val="both"/>
              <w:rPr>
                <w:rFonts w:ascii="Verdana" w:hAnsi="Verdana"/>
                <w:lang w:val="es-ES_tradnl"/>
              </w:rPr>
            </w:pPr>
            <w:r w:rsidRPr="00FB15B0">
              <w:rPr>
                <w:rFonts w:ascii="Verdana" w:hAnsi="Verdana"/>
                <w:lang w:val="es-ES_tradnl"/>
              </w:rPr>
              <w:t>Por la cual se establecen normas para promover y regular el Teletrabajo y se dictan otras disposiciones.</w:t>
            </w:r>
          </w:p>
        </w:tc>
      </w:tr>
      <w:tr w:rsidR="00F157D2" w:rsidRPr="00FB15B0" w14:paraId="721135A6" w14:textId="77777777" w:rsidTr="55F23DE2">
        <w:trPr>
          <w:trHeight w:val="597"/>
          <w:jc w:val="center"/>
        </w:trPr>
        <w:tc>
          <w:tcPr>
            <w:tcW w:w="2370" w:type="dxa"/>
            <w:vAlign w:val="center"/>
          </w:tcPr>
          <w:p w14:paraId="31DCC785" w14:textId="77777777" w:rsidR="00F157D2" w:rsidRPr="00FB15B0" w:rsidRDefault="00F157D2" w:rsidP="00B30011">
            <w:pPr>
              <w:pStyle w:val="TableParagraph"/>
              <w:ind w:left="0" w:right="47"/>
              <w:jc w:val="center"/>
              <w:rPr>
                <w:rFonts w:ascii="Verdana" w:eastAsiaTheme="minorHAnsi" w:hAnsi="Verdana" w:cs="Arial"/>
                <w:lang w:val="es-ES_tradnl"/>
              </w:rPr>
            </w:pPr>
            <w:r w:rsidRPr="00FB15B0">
              <w:rPr>
                <w:rFonts w:ascii="Verdana" w:eastAsiaTheme="minorHAnsi" w:hAnsi="Verdana" w:cs="Arial"/>
                <w:lang w:val="es-ES_tradnl"/>
              </w:rPr>
              <w:t>Decreto 884 de 2012</w:t>
            </w:r>
          </w:p>
        </w:tc>
        <w:tc>
          <w:tcPr>
            <w:tcW w:w="6981" w:type="dxa"/>
            <w:vAlign w:val="center"/>
          </w:tcPr>
          <w:p w14:paraId="7DDF140D" w14:textId="77777777" w:rsidR="00F157D2" w:rsidRPr="00FB15B0" w:rsidRDefault="00F157D2" w:rsidP="00B30011">
            <w:pPr>
              <w:jc w:val="both"/>
              <w:rPr>
                <w:rFonts w:ascii="Verdana" w:hAnsi="Verdana"/>
                <w:lang w:val="es-ES_tradnl"/>
              </w:rPr>
            </w:pPr>
            <w:r w:rsidRPr="00FB15B0">
              <w:rPr>
                <w:rFonts w:ascii="Verdana" w:hAnsi="Verdana"/>
                <w:lang w:val="es-ES_tradnl"/>
              </w:rPr>
              <w:t>Por medio del cual se reglamenta la Ley 1221 de 2008 y se dictan otras disposiciones.</w:t>
            </w:r>
          </w:p>
        </w:tc>
      </w:tr>
      <w:tr w:rsidR="00275933" w:rsidRPr="00FB15B0" w14:paraId="42EE32EA" w14:textId="77777777" w:rsidTr="55F23DE2">
        <w:trPr>
          <w:trHeight w:val="597"/>
          <w:jc w:val="center"/>
        </w:trPr>
        <w:tc>
          <w:tcPr>
            <w:tcW w:w="2370" w:type="dxa"/>
            <w:vAlign w:val="center"/>
          </w:tcPr>
          <w:p w14:paraId="3AC2E893" w14:textId="0862B2AF" w:rsidR="00275933" w:rsidRPr="00FB15B0" w:rsidRDefault="00275933" w:rsidP="00B30011">
            <w:pPr>
              <w:pStyle w:val="TableParagraph"/>
              <w:ind w:left="0" w:right="47"/>
              <w:jc w:val="center"/>
              <w:rPr>
                <w:rFonts w:ascii="Verdana" w:eastAsiaTheme="minorHAnsi" w:hAnsi="Verdana" w:cs="Arial"/>
                <w:lang w:val="es-ES_tradnl"/>
              </w:rPr>
            </w:pPr>
            <w:r w:rsidRPr="00FB15B0">
              <w:rPr>
                <w:rFonts w:ascii="Verdana" w:eastAsiaTheme="minorHAnsi" w:hAnsi="Verdana" w:cs="Arial"/>
                <w:lang w:val="es-ES_tradnl"/>
              </w:rPr>
              <w:t>Decreto 1072 de 2015</w:t>
            </w:r>
          </w:p>
        </w:tc>
        <w:tc>
          <w:tcPr>
            <w:tcW w:w="6981" w:type="dxa"/>
            <w:vAlign w:val="center"/>
          </w:tcPr>
          <w:p w14:paraId="62611EF9" w14:textId="3EE2C16D" w:rsidR="00275933" w:rsidRPr="00FB15B0" w:rsidRDefault="00275933" w:rsidP="00B30011">
            <w:pPr>
              <w:jc w:val="both"/>
              <w:rPr>
                <w:rFonts w:ascii="Verdana" w:hAnsi="Verdana"/>
                <w:lang w:val="es-ES_tradnl"/>
              </w:rPr>
            </w:pPr>
            <w:r w:rsidRPr="00FB15B0">
              <w:rPr>
                <w:rFonts w:ascii="Verdana" w:hAnsi="Verdana"/>
                <w:lang w:val="es-ES_tradnl"/>
              </w:rPr>
              <w:t>Por medio del cual se expide el Decreto Único reglamentario del Sector Trabajo, relacionados con el Teletrabajo.</w:t>
            </w:r>
          </w:p>
        </w:tc>
      </w:tr>
      <w:tr w:rsidR="00780135" w:rsidRPr="00FB15B0" w14:paraId="65481B3E" w14:textId="77777777" w:rsidTr="55F23DE2">
        <w:trPr>
          <w:trHeight w:val="597"/>
          <w:jc w:val="center"/>
        </w:trPr>
        <w:tc>
          <w:tcPr>
            <w:tcW w:w="2370" w:type="dxa"/>
            <w:vAlign w:val="center"/>
          </w:tcPr>
          <w:p w14:paraId="1103F36F" w14:textId="77777777" w:rsidR="00780135" w:rsidRPr="00FB15B0" w:rsidRDefault="00780135" w:rsidP="00B30011">
            <w:pPr>
              <w:pStyle w:val="TableParagraph"/>
              <w:ind w:left="0" w:right="47"/>
              <w:jc w:val="center"/>
              <w:rPr>
                <w:rFonts w:ascii="Verdana" w:eastAsiaTheme="minorHAnsi" w:hAnsi="Verdana" w:cs="Arial"/>
                <w:lang w:val="es-ES_tradnl"/>
              </w:rPr>
            </w:pPr>
            <w:r w:rsidRPr="00FB15B0">
              <w:rPr>
                <w:rFonts w:ascii="Verdana" w:eastAsiaTheme="minorHAnsi" w:hAnsi="Verdana" w:cs="Arial"/>
                <w:lang w:val="es-ES_tradnl"/>
              </w:rPr>
              <w:t>Circular externa 0027 de 2019</w:t>
            </w:r>
          </w:p>
        </w:tc>
        <w:tc>
          <w:tcPr>
            <w:tcW w:w="6981" w:type="dxa"/>
            <w:vAlign w:val="center"/>
          </w:tcPr>
          <w:p w14:paraId="5F9EAC62" w14:textId="7D7A368D" w:rsidR="00780135" w:rsidRPr="00FB15B0" w:rsidRDefault="00780135" w:rsidP="00B30011">
            <w:pPr>
              <w:jc w:val="both"/>
              <w:rPr>
                <w:rFonts w:ascii="Verdana" w:hAnsi="Verdana"/>
                <w:lang w:val="es-ES_tradnl"/>
              </w:rPr>
            </w:pPr>
            <w:r w:rsidRPr="00FB15B0">
              <w:rPr>
                <w:rFonts w:ascii="Verdana" w:hAnsi="Verdana"/>
                <w:lang w:val="es-ES_tradnl"/>
              </w:rPr>
              <w:t>Precisiones sobre la implementación del teletrabajo</w:t>
            </w:r>
            <w:r w:rsidR="00AC2CE8">
              <w:rPr>
                <w:rFonts w:ascii="Verdana" w:hAnsi="Verdana"/>
                <w:lang w:val="es-ES_tradnl"/>
              </w:rPr>
              <w:t>.</w:t>
            </w:r>
          </w:p>
        </w:tc>
      </w:tr>
      <w:tr w:rsidR="00275933" w:rsidRPr="00FB15B0" w14:paraId="68172484" w14:textId="77777777" w:rsidTr="55F23DE2">
        <w:trPr>
          <w:trHeight w:val="597"/>
          <w:jc w:val="center"/>
        </w:trPr>
        <w:tc>
          <w:tcPr>
            <w:tcW w:w="2370" w:type="dxa"/>
            <w:vAlign w:val="center"/>
          </w:tcPr>
          <w:p w14:paraId="0EC15926" w14:textId="680ED57F" w:rsidR="00275933" w:rsidRPr="00FB15B0" w:rsidRDefault="00275933" w:rsidP="00B30011">
            <w:pPr>
              <w:pStyle w:val="TableParagraph"/>
              <w:ind w:left="0" w:right="47"/>
              <w:jc w:val="center"/>
              <w:rPr>
                <w:rFonts w:ascii="Verdana" w:eastAsiaTheme="minorHAnsi" w:hAnsi="Verdana" w:cs="Arial"/>
                <w:lang w:val="es-ES_tradnl"/>
              </w:rPr>
            </w:pPr>
            <w:r w:rsidRPr="00FB15B0">
              <w:rPr>
                <w:rFonts w:ascii="Verdana" w:eastAsiaTheme="minorHAnsi" w:hAnsi="Verdana" w:cs="Arial"/>
                <w:lang w:val="es-ES_tradnl"/>
              </w:rPr>
              <w:t>Decreto 1227 de 2022</w:t>
            </w:r>
          </w:p>
        </w:tc>
        <w:tc>
          <w:tcPr>
            <w:tcW w:w="6981" w:type="dxa"/>
            <w:vAlign w:val="center"/>
          </w:tcPr>
          <w:p w14:paraId="2A85BFAD" w14:textId="64A33E80" w:rsidR="00275933" w:rsidRPr="00FB15B0" w:rsidRDefault="00275933" w:rsidP="00B30011">
            <w:pPr>
              <w:jc w:val="both"/>
              <w:rPr>
                <w:rFonts w:ascii="Verdana" w:hAnsi="Verdana"/>
                <w:lang w:val="es-ES"/>
              </w:rPr>
            </w:pPr>
            <w:r w:rsidRPr="00FB15B0">
              <w:rPr>
                <w:rFonts w:ascii="Verdana" w:hAnsi="Verdana"/>
                <w:lang w:val="es-ES_tradnl"/>
              </w:rPr>
              <w:t>Por el cual se modifican los artículos 2.2.1.5.3, 2.2.1.5.5, 2.2.1.5.8 y 2.2.1.5.9 y se adicionan los artículos 2.2.1.5.15 al 2.2.1.5.25 del Decreto 1072 de 2015, Único Reglamentario del Sector Trabajo, relacionados con el Teletrabajo.</w:t>
            </w:r>
          </w:p>
        </w:tc>
      </w:tr>
      <w:tr w:rsidR="00793795" w:rsidRPr="00FB15B0" w14:paraId="69B03AEA" w14:textId="77777777" w:rsidTr="55F23DE2">
        <w:trPr>
          <w:trHeight w:val="597"/>
          <w:jc w:val="center"/>
        </w:trPr>
        <w:tc>
          <w:tcPr>
            <w:tcW w:w="2370" w:type="dxa"/>
            <w:vAlign w:val="center"/>
          </w:tcPr>
          <w:p w14:paraId="46653E24" w14:textId="78D6AD02" w:rsidR="00793795" w:rsidRPr="00793795" w:rsidRDefault="00793795" w:rsidP="00B30011">
            <w:pPr>
              <w:pStyle w:val="TableParagraph"/>
              <w:ind w:left="0" w:right="47"/>
              <w:jc w:val="center"/>
              <w:rPr>
                <w:rFonts w:ascii="Verdana" w:eastAsiaTheme="minorHAnsi" w:hAnsi="Verdana" w:cs="Arial"/>
                <w:lang w:val="es-CO"/>
              </w:rPr>
            </w:pPr>
            <w:r w:rsidRPr="00793795">
              <w:rPr>
                <w:rFonts w:ascii="Verdana" w:eastAsiaTheme="minorHAnsi" w:hAnsi="Verdana" w:cs="Arial"/>
                <w:lang w:val="es-ES_tradnl"/>
              </w:rPr>
              <w:t>L</w:t>
            </w:r>
            <w:r w:rsidR="00137C1C">
              <w:rPr>
                <w:rFonts w:ascii="Verdana" w:eastAsiaTheme="minorHAnsi" w:hAnsi="Verdana" w:cs="Arial"/>
                <w:lang w:val="es-ES_tradnl"/>
              </w:rPr>
              <w:t>ey</w:t>
            </w:r>
            <w:r w:rsidRPr="00793795">
              <w:rPr>
                <w:rFonts w:ascii="Verdana" w:eastAsiaTheme="minorHAnsi" w:hAnsi="Verdana" w:cs="Arial"/>
                <w:lang w:val="es-ES_tradnl"/>
              </w:rPr>
              <w:t xml:space="preserve"> 2191 </w:t>
            </w:r>
            <w:r w:rsidR="00FF1796">
              <w:rPr>
                <w:rFonts w:ascii="Verdana" w:eastAsiaTheme="minorHAnsi" w:hAnsi="Verdana" w:cs="Arial"/>
                <w:lang w:val="es-ES_tradnl"/>
              </w:rPr>
              <w:t>de</w:t>
            </w:r>
            <w:r w:rsidRPr="00793795">
              <w:rPr>
                <w:rFonts w:ascii="Verdana" w:eastAsiaTheme="minorHAnsi" w:hAnsi="Verdana" w:cs="Arial"/>
                <w:lang w:val="es-ES_tradnl"/>
              </w:rPr>
              <w:t xml:space="preserve"> 2022</w:t>
            </w:r>
          </w:p>
        </w:tc>
        <w:tc>
          <w:tcPr>
            <w:tcW w:w="6981" w:type="dxa"/>
            <w:vAlign w:val="center"/>
          </w:tcPr>
          <w:p w14:paraId="350DB39C" w14:textId="40522847" w:rsidR="00793795" w:rsidRPr="00FB15B0" w:rsidRDefault="00793795" w:rsidP="55F23DE2">
            <w:pPr>
              <w:jc w:val="both"/>
              <w:rPr>
                <w:rFonts w:ascii="Verdana" w:hAnsi="Verdana"/>
                <w:lang w:val="es-ES"/>
              </w:rPr>
            </w:pPr>
            <w:r w:rsidRPr="55F23DE2">
              <w:rPr>
                <w:rFonts w:ascii="Verdana" w:hAnsi="Verdana"/>
                <w:lang w:val="es-ES"/>
              </w:rPr>
              <w:t xml:space="preserve">Por medio de la cual se regula la desconexión laboral - </w:t>
            </w:r>
            <w:r w:rsidR="00BA2D32" w:rsidRPr="55F23DE2">
              <w:rPr>
                <w:rFonts w:ascii="Verdana" w:hAnsi="Verdana"/>
                <w:lang w:val="es-ES"/>
              </w:rPr>
              <w:t>L</w:t>
            </w:r>
            <w:r w:rsidRPr="55F23DE2">
              <w:rPr>
                <w:rFonts w:ascii="Verdana" w:hAnsi="Verdana"/>
                <w:lang w:val="es-ES"/>
              </w:rPr>
              <w:t>ey de desconexión laboral</w:t>
            </w:r>
            <w:r w:rsidR="00FF1796" w:rsidRPr="55F23DE2">
              <w:rPr>
                <w:rFonts w:ascii="Verdana" w:hAnsi="Verdana"/>
                <w:lang w:val="es-ES"/>
              </w:rPr>
              <w:t>.</w:t>
            </w:r>
          </w:p>
        </w:tc>
      </w:tr>
      <w:tr w:rsidR="002E01F9" w:rsidRPr="00FB15B0" w14:paraId="4968C43C" w14:textId="77777777" w:rsidTr="55F23DE2">
        <w:trPr>
          <w:trHeight w:val="597"/>
          <w:jc w:val="center"/>
        </w:trPr>
        <w:tc>
          <w:tcPr>
            <w:tcW w:w="2370" w:type="dxa"/>
            <w:vAlign w:val="center"/>
          </w:tcPr>
          <w:p w14:paraId="72533E14" w14:textId="135C35DB" w:rsidR="002E01F9" w:rsidRPr="002E01F9" w:rsidRDefault="00DD25BA" w:rsidP="00B30011">
            <w:pPr>
              <w:pStyle w:val="TableParagraph"/>
              <w:ind w:left="0" w:right="47"/>
              <w:jc w:val="center"/>
              <w:rPr>
                <w:rFonts w:ascii="Verdana" w:eastAsiaTheme="minorHAnsi" w:hAnsi="Verdana" w:cs="Arial"/>
                <w:highlight w:val="yellow"/>
                <w:lang w:val="es-ES_tradnl"/>
              </w:rPr>
            </w:pPr>
            <w:r w:rsidRPr="0024586B">
              <w:rPr>
                <w:rFonts w:ascii="Verdana" w:eastAsiaTheme="minorHAnsi" w:hAnsi="Verdana" w:cs="Arial"/>
                <w:lang w:val="es-CO"/>
              </w:rPr>
              <w:t>R</w:t>
            </w:r>
            <w:r w:rsidR="002E01F9" w:rsidRPr="0024586B">
              <w:rPr>
                <w:rFonts w:ascii="Verdana" w:eastAsiaTheme="minorHAnsi" w:hAnsi="Verdana" w:cs="Arial"/>
                <w:lang w:val="es-CO"/>
              </w:rPr>
              <w:t>eforma laboral Ley 2466 de 2025</w:t>
            </w:r>
          </w:p>
        </w:tc>
        <w:tc>
          <w:tcPr>
            <w:tcW w:w="6981" w:type="dxa"/>
            <w:vAlign w:val="center"/>
          </w:tcPr>
          <w:p w14:paraId="7E818218" w14:textId="61A64579" w:rsidR="002E01F9" w:rsidRPr="0024586B" w:rsidRDefault="0024586B" w:rsidP="00B30011">
            <w:pPr>
              <w:jc w:val="both"/>
              <w:rPr>
                <w:rFonts w:ascii="Verdana" w:hAnsi="Verdana"/>
                <w:highlight w:val="yellow"/>
                <w:lang w:val="es-ES_tradnl"/>
              </w:rPr>
            </w:pPr>
            <w:r>
              <w:rPr>
                <w:rFonts w:ascii="Verdana" w:hAnsi="Verdana"/>
                <w:lang w:val="es-ES_tradnl"/>
              </w:rPr>
              <w:t>P</w:t>
            </w:r>
            <w:r w:rsidRPr="0024586B">
              <w:rPr>
                <w:rFonts w:ascii="Verdana" w:hAnsi="Verdana"/>
                <w:lang w:val="es-ES_tradnl"/>
              </w:rPr>
              <w:t>or medio de la cual se modifica parcialmente normas laborales y se adopta una Reforma Laboral para el trabajo decente y digno en Colombia.</w:t>
            </w:r>
          </w:p>
        </w:tc>
      </w:tr>
    </w:tbl>
    <w:p w14:paraId="4CFA2D52" w14:textId="77777777" w:rsidR="00F157D2" w:rsidRDefault="00F157D2" w:rsidP="00B30011">
      <w:pPr>
        <w:spacing w:after="0" w:line="240" w:lineRule="auto"/>
        <w:jc w:val="both"/>
        <w:rPr>
          <w:rFonts w:ascii="Verdana" w:hAnsi="Verdana" w:cs="Arial"/>
          <w:color w:val="FF0000"/>
        </w:rPr>
      </w:pPr>
    </w:p>
    <w:p w14:paraId="51B1EEDE" w14:textId="5072584D" w:rsidR="00F157D2" w:rsidRPr="00FB15B0" w:rsidRDefault="000E07E1" w:rsidP="00B30011">
      <w:pPr>
        <w:pStyle w:val="Ttulo2"/>
        <w:numPr>
          <w:ilvl w:val="0"/>
          <w:numId w:val="0"/>
        </w:numPr>
        <w:spacing w:before="0"/>
        <w:ind w:left="360"/>
      </w:pPr>
      <w:bookmarkStart w:id="7" w:name="_Toc226306971"/>
      <w:r w:rsidRPr="00FB15B0">
        <w:t>5.3</w:t>
      </w:r>
      <w:r w:rsidR="00F157D2" w:rsidRPr="00FB15B0">
        <w:t xml:space="preserve"> DOCUMENTOS DE APOYO</w:t>
      </w:r>
      <w:bookmarkEnd w:id="7"/>
    </w:p>
    <w:p w14:paraId="220F13A6" w14:textId="77777777" w:rsidR="00F157D2" w:rsidRPr="00FB15B0" w:rsidRDefault="00F157D2" w:rsidP="00011FA8">
      <w:pPr>
        <w:spacing w:after="0" w:line="240" w:lineRule="auto"/>
        <w:rPr>
          <w:rFonts w:ascii="Verdana" w:hAnsi="Verdana"/>
          <w:lang w:val="es-ES" w:eastAsia="es-ES"/>
        </w:rPr>
      </w:pPr>
    </w:p>
    <w:p w14:paraId="2E5D0A96" w14:textId="77777777" w:rsidR="00F157D2" w:rsidRPr="0062081C" w:rsidRDefault="00F157D2" w:rsidP="0062081C">
      <w:pPr>
        <w:pStyle w:val="Prrafodelista"/>
        <w:widowControl w:val="0"/>
        <w:numPr>
          <w:ilvl w:val="0"/>
          <w:numId w:val="39"/>
        </w:numPr>
        <w:autoSpaceDE w:val="0"/>
        <w:autoSpaceDN w:val="0"/>
        <w:rPr>
          <w:rFonts w:ascii="Verdana" w:hAnsi="Verdana" w:cs="Arial"/>
        </w:rPr>
      </w:pPr>
      <w:r w:rsidRPr="0062081C">
        <w:rPr>
          <w:rFonts w:ascii="Verdana" w:hAnsi="Verdana" w:cs="Arial"/>
        </w:rPr>
        <w:t xml:space="preserve">Guía Jurídica para la Implementación del Teletrabajo, del Ministerio del Trabajo, Fondo de Riesgos Laborales y Ministerio de Tecnologías de la Información y las Comunicaciones. </w:t>
      </w:r>
    </w:p>
    <w:p w14:paraId="06C7CB32" w14:textId="77777777" w:rsidR="00F157D2" w:rsidRPr="0062081C" w:rsidRDefault="00F157D2" w:rsidP="0062081C">
      <w:pPr>
        <w:pStyle w:val="Prrafodelista"/>
        <w:widowControl w:val="0"/>
        <w:numPr>
          <w:ilvl w:val="0"/>
          <w:numId w:val="39"/>
        </w:numPr>
        <w:autoSpaceDE w:val="0"/>
        <w:autoSpaceDN w:val="0"/>
        <w:rPr>
          <w:rFonts w:ascii="Verdana" w:hAnsi="Verdana" w:cs="Arial"/>
        </w:rPr>
      </w:pPr>
      <w:r w:rsidRPr="0062081C">
        <w:rPr>
          <w:rFonts w:ascii="Verdana" w:hAnsi="Verdana" w:cs="Arial"/>
        </w:rPr>
        <w:t xml:space="preserve">Libro Blanco, el ABC del Teletrabajo en Colombia, Ministerio de las Tecnologías de la Información y las Comunicaciones, Ministerio del Trabajo, Corporación Colombia Digital. </w:t>
      </w:r>
    </w:p>
    <w:p w14:paraId="54B31B1B" w14:textId="1D134196" w:rsidR="00F157D2" w:rsidRPr="0062081C" w:rsidRDefault="00F157D2" w:rsidP="0062081C">
      <w:pPr>
        <w:pStyle w:val="Prrafodelista"/>
        <w:widowControl w:val="0"/>
        <w:numPr>
          <w:ilvl w:val="0"/>
          <w:numId w:val="39"/>
        </w:numPr>
        <w:autoSpaceDE w:val="0"/>
        <w:autoSpaceDN w:val="0"/>
        <w:rPr>
          <w:rFonts w:ascii="Verdana" w:hAnsi="Verdana" w:cs="Arial"/>
        </w:rPr>
      </w:pPr>
      <w:r w:rsidRPr="0062081C">
        <w:rPr>
          <w:rFonts w:ascii="Verdana" w:hAnsi="Verdana" w:cs="Arial"/>
        </w:rPr>
        <w:t>NTP 412: Teletrabajo: criterios para su implementación.</w:t>
      </w:r>
    </w:p>
    <w:p w14:paraId="1DB6CF8C" w14:textId="77777777" w:rsidR="00A60935" w:rsidRPr="00A60935" w:rsidRDefault="00A60935" w:rsidP="00B30011">
      <w:pPr>
        <w:widowControl w:val="0"/>
        <w:autoSpaceDE w:val="0"/>
        <w:autoSpaceDN w:val="0"/>
        <w:spacing w:line="240" w:lineRule="auto"/>
        <w:rPr>
          <w:rFonts w:ascii="Verdana" w:hAnsi="Verdana" w:cs="Arial"/>
        </w:rPr>
      </w:pPr>
    </w:p>
    <w:p w14:paraId="225DEFB3" w14:textId="77777777" w:rsidR="003502CF" w:rsidRPr="00FB15B0" w:rsidRDefault="003502CF" w:rsidP="00B30011">
      <w:pPr>
        <w:pStyle w:val="Prrafodelista"/>
        <w:widowControl w:val="0"/>
        <w:autoSpaceDE w:val="0"/>
        <w:autoSpaceDN w:val="0"/>
        <w:ind w:left="343"/>
        <w:rPr>
          <w:rFonts w:ascii="Verdana" w:hAnsi="Verdana" w:cs="Arial"/>
          <w:szCs w:val="22"/>
        </w:rPr>
      </w:pPr>
    </w:p>
    <w:p w14:paraId="03A26A09" w14:textId="4DB26C72" w:rsidR="00922BB5" w:rsidRPr="00FB15B0" w:rsidRDefault="000C72E8" w:rsidP="00B30011">
      <w:pPr>
        <w:pStyle w:val="Ttulo2"/>
        <w:numPr>
          <w:ilvl w:val="0"/>
          <w:numId w:val="0"/>
        </w:numPr>
        <w:ind w:left="360"/>
      </w:pPr>
      <w:bookmarkStart w:id="8" w:name="_Toc226306972"/>
      <w:r w:rsidRPr="00FB15B0">
        <w:lastRenderedPageBreak/>
        <w:t>5.4</w:t>
      </w:r>
      <w:r w:rsidR="00922BB5" w:rsidRPr="00FB15B0">
        <w:t xml:space="preserve"> POLÍTICA INTERNA DE TELETRABAJO</w:t>
      </w:r>
      <w:bookmarkEnd w:id="8"/>
      <w:r w:rsidR="00922BB5" w:rsidRPr="00FB15B0">
        <w:t xml:space="preserve"> </w:t>
      </w:r>
    </w:p>
    <w:p w14:paraId="7CF4CBE0" w14:textId="77777777" w:rsidR="00922BB5" w:rsidRPr="00FB15B0" w:rsidRDefault="00922BB5" w:rsidP="00B30011">
      <w:pPr>
        <w:spacing w:after="0" w:line="240" w:lineRule="auto"/>
        <w:rPr>
          <w:rFonts w:ascii="Verdana" w:hAnsi="Verdana"/>
          <w:lang w:val="es-ES" w:eastAsia="es-ES"/>
        </w:rPr>
      </w:pPr>
    </w:p>
    <w:p w14:paraId="63220835" w14:textId="77777777" w:rsidR="00922BB5" w:rsidRPr="00FB15B0" w:rsidRDefault="00922BB5" w:rsidP="00B30011">
      <w:pPr>
        <w:spacing w:after="0" w:line="240" w:lineRule="auto"/>
        <w:jc w:val="both"/>
        <w:rPr>
          <w:rFonts w:ascii="Verdana" w:hAnsi="Verdana" w:cs="Arial"/>
          <w:lang w:val="es-ES_tradnl"/>
        </w:rPr>
      </w:pPr>
      <w:r w:rsidRPr="00FB15B0">
        <w:rPr>
          <w:rFonts w:ascii="Verdana" w:hAnsi="Verdana" w:cs="Arial"/>
          <w:lang w:val="es-ES_tradnl"/>
        </w:rPr>
        <w:t>De conformidad con lo establecido en el Decreto No. 1227 de 2022, la Superintendencia de Sociedades, con el objetivo de promover un entorno laboral que contribuya a la flexibilidad temporal y espacial, y que aporte e impacte positivamente a los grupos de interés de la Entidad, a través de la conciliación de la vida laboral, familiar y personal, adopta en este Manual, la Política Interna de Teletrabajo; donde se establecen los términos, características y condiciones de esta modalidad de trabajo en la Superintendencia de Sociedades.</w:t>
      </w:r>
    </w:p>
    <w:p w14:paraId="34C69BF9" w14:textId="77777777" w:rsidR="00BE78A4" w:rsidRPr="00FB15B0" w:rsidRDefault="00BE78A4" w:rsidP="00B30011">
      <w:pPr>
        <w:spacing w:after="0" w:line="240" w:lineRule="auto"/>
        <w:jc w:val="both"/>
        <w:rPr>
          <w:rFonts w:ascii="Verdana" w:hAnsi="Verdana" w:cs="Arial"/>
          <w:lang w:val="es-ES_tradnl"/>
        </w:rPr>
      </w:pPr>
    </w:p>
    <w:p w14:paraId="7F8FF05F" w14:textId="4BF040FE" w:rsidR="00922BB5" w:rsidRPr="00FB15B0" w:rsidRDefault="00E903D0" w:rsidP="00B30011">
      <w:pPr>
        <w:pStyle w:val="Ttulo2"/>
        <w:numPr>
          <w:ilvl w:val="0"/>
          <w:numId w:val="0"/>
        </w:numPr>
        <w:ind w:left="360"/>
      </w:pPr>
      <w:bookmarkStart w:id="9" w:name="_Toc226306973"/>
      <w:r w:rsidRPr="00FB15B0">
        <w:t>5.5</w:t>
      </w:r>
      <w:r w:rsidR="00922BB5" w:rsidRPr="00FB15B0">
        <w:t xml:space="preserve"> PRINCIPIOS</w:t>
      </w:r>
      <w:bookmarkEnd w:id="9"/>
      <w:r w:rsidR="00922BB5" w:rsidRPr="00FB15B0">
        <w:t xml:space="preserve"> </w:t>
      </w:r>
    </w:p>
    <w:p w14:paraId="2C02B96A" w14:textId="77777777" w:rsidR="00922BB5" w:rsidRPr="00FB15B0" w:rsidRDefault="00922BB5" w:rsidP="00B30011">
      <w:pPr>
        <w:spacing w:after="0" w:line="240" w:lineRule="auto"/>
        <w:rPr>
          <w:rFonts w:ascii="Verdana" w:hAnsi="Verdana"/>
          <w:lang w:val="es-ES" w:eastAsia="es-ES"/>
        </w:rPr>
      </w:pPr>
    </w:p>
    <w:p w14:paraId="6AC0508C" w14:textId="77777777" w:rsidR="00922BB5" w:rsidRDefault="00922BB5" w:rsidP="00B30011">
      <w:pPr>
        <w:spacing w:after="0" w:line="240" w:lineRule="auto"/>
        <w:jc w:val="both"/>
        <w:rPr>
          <w:rFonts w:ascii="Verdana" w:hAnsi="Verdana" w:cs="Arial"/>
        </w:rPr>
      </w:pPr>
      <w:r w:rsidRPr="00FB15B0">
        <w:rPr>
          <w:rFonts w:ascii="Verdana" w:hAnsi="Verdana" w:cs="Arial"/>
        </w:rPr>
        <w:t>La modalidad de teletrabajo se regirá teniendo en cuenta los siguientes principios:</w:t>
      </w:r>
    </w:p>
    <w:p w14:paraId="365C4016" w14:textId="77777777" w:rsidR="00EA480D" w:rsidRPr="00FB15B0" w:rsidRDefault="00EA480D" w:rsidP="00B30011">
      <w:pPr>
        <w:spacing w:after="0" w:line="240" w:lineRule="auto"/>
        <w:jc w:val="both"/>
        <w:rPr>
          <w:rFonts w:ascii="Verdana" w:hAnsi="Verdana" w:cs="Arial"/>
        </w:rPr>
      </w:pPr>
    </w:p>
    <w:p w14:paraId="6B4B2546" w14:textId="6041F699" w:rsidR="00140239" w:rsidRPr="00FB15B0" w:rsidRDefault="00140239" w:rsidP="00B30011">
      <w:pPr>
        <w:pStyle w:val="Prrafodelista"/>
        <w:widowControl w:val="0"/>
        <w:numPr>
          <w:ilvl w:val="0"/>
          <w:numId w:val="7"/>
        </w:numPr>
        <w:autoSpaceDE w:val="0"/>
        <w:autoSpaceDN w:val="0"/>
        <w:rPr>
          <w:rFonts w:ascii="Verdana" w:hAnsi="Verdana" w:cs="Arial"/>
          <w:lang w:val="es-CO"/>
        </w:rPr>
      </w:pPr>
      <w:r w:rsidRPr="00FB15B0">
        <w:rPr>
          <w:rFonts w:ascii="Verdana" w:hAnsi="Verdana" w:cs="Arial"/>
          <w:b/>
          <w:bCs/>
          <w:lang w:val="es-CO"/>
        </w:rPr>
        <w:t xml:space="preserve">Bienestar y </w:t>
      </w:r>
      <w:r w:rsidR="00831896">
        <w:rPr>
          <w:rFonts w:ascii="Verdana" w:hAnsi="Verdana" w:cs="Arial"/>
          <w:b/>
          <w:bCs/>
          <w:lang w:val="es-CO"/>
        </w:rPr>
        <w:t>c</w:t>
      </w:r>
      <w:r w:rsidRPr="00FB15B0">
        <w:rPr>
          <w:rFonts w:ascii="Verdana" w:hAnsi="Verdana" w:cs="Arial"/>
          <w:b/>
          <w:bCs/>
          <w:lang w:val="es-CO"/>
        </w:rPr>
        <w:t xml:space="preserve">alidad de </w:t>
      </w:r>
      <w:r w:rsidR="00831896">
        <w:rPr>
          <w:rFonts w:ascii="Verdana" w:hAnsi="Verdana" w:cs="Arial"/>
          <w:b/>
          <w:bCs/>
          <w:lang w:val="es-CO"/>
        </w:rPr>
        <w:t>v</w:t>
      </w:r>
      <w:r w:rsidRPr="00FB15B0">
        <w:rPr>
          <w:rFonts w:ascii="Verdana" w:hAnsi="Verdana" w:cs="Arial"/>
          <w:b/>
          <w:bCs/>
          <w:lang w:val="es-CO"/>
        </w:rPr>
        <w:t>ida</w:t>
      </w:r>
      <w:r w:rsidRPr="00FB15B0">
        <w:rPr>
          <w:rFonts w:ascii="Verdana" w:hAnsi="Verdana" w:cs="Arial"/>
          <w:lang w:val="es-CO"/>
        </w:rPr>
        <w:t xml:space="preserve">. La entidad valora y promueve el bienestar integral de sus funcionarios como una prioridad fundamental. El teletrabajo es una oportunidad para mejorar la calidad de vida, permitiendo un equilibrio saludable entre la vida laboral y personal. </w:t>
      </w:r>
      <w:bookmarkStart w:id="10" w:name="_bookmark5"/>
      <w:bookmarkEnd w:id="10"/>
      <w:r w:rsidRPr="00FB15B0">
        <w:rPr>
          <w:rFonts w:ascii="Verdana" w:hAnsi="Verdana" w:cs="Arial"/>
          <w:lang w:val="es-CO"/>
        </w:rPr>
        <w:t xml:space="preserve"> La intención de promover el teletrabajo es mantener y mejorar la salud física y mental de todos los funcionarios, proporcionando las herramientas y recursos para que puedan desempeñar sus funciones de manera eficiente desde sus ho</w:t>
      </w:r>
      <w:r w:rsidR="00441BC6" w:rsidRPr="00FB15B0">
        <w:rPr>
          <w:rFonts w:ascii="Verdana" w:hAnsi="Verdana" w:cs="Arial"/>
          <w:lang w:val="es-CO"/>
        </w:rPr>
        <w:t>g</w:t>
      </w:r>
      <w:r w:rsidRPr="00FB15B0">
        <w:rPr>
          <w:rFonts w:ascii="Verdana" w:hAnsi="Verdana" w:cs="Arial"/>
          <w:lang w:val="es-CO"/>
        </w:rPr>
        <w:t>ares. Además de alentar prácticas saludables, como pausas saludables, ergonomía adecuada y actividades encaminadas a disminuir el riesgo psicosocial.</w:t>
      </w:r>
    </w:p>
    <w:p w14:paraId="540A7820" w14:textId="77777777" w:rsidR="00140239" w:rsidRPr="00FB15B0" w:rsidRDefault="00140239" w:rsidP="00B30011">
      <w:pPr>
        <w:widowControl w:val="0"/>
        <w:autoSpaceDE w:val="0"/>
        <w:autoSpaceDN w:val="0"/>
        <w:spacing w:after="0" w:line="240" w:lineRule="auto"/>
        <w:ind w:left="360"/>
        <w:jc w:val="both"/>
        <w:rPr>
          <w:rFonts w:ascii="Verdana" w:hAnsi="Verdana" w:cs="Arial"/>
        </w:rPr>
      </w:pPr>
    </w:p>
    <w:p w14:paraId="314A694F" w14:textId="3C0F19CB" w:rsidR="000E77F0" w:rsidRPr="00FB15B0" w:rsidRDefault="000E77F0" w:rsidP="00B30011">
      <w:pPr>
        <w:pStyle w:val="Prrafodelista"/>
        <w:widowControl w:val="0"/>
        <w:numPr>
          <w:ilvl w:val="0"/>
          <w:numId w:val="7"/>
        </w:numPr>
        <w:autoSpaceDE w:val="0"/>
        <w:autoSpaceDN w:val="0"/>
        <w:rPr>
          <w:rFonts w:ascii="Verdana" w:hAnsi="Verdana" w:cs="Arial"/>
        </w:rPr>
      </w:pPr>
      <w:r w:rsidRPr="00FB15B0">
        <w:rPr>
          <w:rFonts w:ascii="Verdana" w:hAnsi="Verdana" w:cs="Arial"/>
          <w:b/>
          <w:bCs/>
        </w:rPr>
        <w:t xml:space="preserve">Flexibilidad. </w:t>
      </w:r>
      <w:r w:rsidR="005E61E3" w:rsidRPr="00FB15B0">
        <w:rPr>
          <w:rFonts w:ascii="Verdana" w:hAnsi="Verdana" w:cs="Arial"/>
        </w:rPr>
        <w:t xml:space="preserve">Se refiere a la capacidad de la Superintendencia para permitir que los servidores públicos accedan a la modalidad de teletrabajo, favoreciendo el equilibrio entre la vida laboral y personal; lo anterior, siempre asegurando que la productividad y los objetivos organizacionales se mantengan. Su finalidad es mejorar el bienestar de los empleados, reducir </w:t>
      </w:r>
      <w:r w:rsidR="00C253AB">
        <w:rPr>
          <w:rFonts w:ascii="Verdana" w:hAnsi="Verdana" w:cs="Arial"/>
        </w:rPr>
        <w:t xml:space="preserve">los impactos que conllevan los </w:t>
      </w:r>
      <w:r w:rsidR="005E61E3" w:rsidRPr="00FB15B0">
        <w:rPr>
          <w:rFonts w:ascii="Verdana" w:hAnsi="Verdana" w:cs="Arial"/>
        </w:rPr>
        <w:t>tiempos de desplazamiento y promover un entorno laboral más saludable y eficiente</w:t>
      </w:r>
      <w:r w:rsidRPr="00FB15B0">
        <w:rPr>
          <w:rFonts w:ascii="Verdana" w:eastAsiaTheme="minorHAnsi" w:hAnsi="Verdana" w:cs="Arial"/>
          <w:szCs w:val="22"/>
          <w:lang w:eastAsia="en-US"/>
        </w:rPr>
        <w:t>.</w:t>
      </w:r>
    </w:p>
    <w:p w14:paraId="01E4D68D" w14:textId="77777777" w:rsidR="00140239" w:rsidRPr="00FB15B0" w:rsidRDefault="00140239" w:rsidP="00B30011">
      <w:pPr>
        <w:widowControl w:val="0"/>
        <w:autoSpaceDE w:val="0"/>
        <w:autoSpaceDN w:val="0"/>
        <w:spacing w:after="0" w:line="240" w:lineRule="auto"/>
        <w:jc w:val="both"/>
        <w:rPr>
          <w:rFonts w:ascii="Verdana" w:hAnsi="Verdana" w:cs="Arial"/>
        </w:rPr>
      </w:pPr>
    </w:p>
    <w:p w14:paraId="5F31CFA9" w14:textId="77777777" w:rsidR="000E77F0" w:rsidRPr="00FB15B0" w:rsidRDefault="000E77F0" w:rsidP="00B30011">
      <w:pPr>
        <w:pStyle w:val="Prrafodelista"/>
        <w:widowControl w:val="0"/>
        <w:numPr>
          <w:ilvl w:val="0"/>
          <w:numId w:val="7"/>
        </w:numPr>
        <w:autoSpaceDE w:val="0"/>
        <w:autoSpaceDN w:val="0"/>
        <w:rPr>
          <w:rFonts w:ascii="Verdana" w:hAnsi="Verdana" w:cs="Arial"/>
        </w:rPr>
      </w:pPr>
      <w:r w:rsidRPr="00FB15B0">
        <w:rPr>
          <w:rFonts w:ascii="Verdana" w:hAnsi="Verdana" w:cs="Arial"/>
          <w:b/>
          <w:bCs/>
        </w:rPr>
        <w:t>Operacional</w:t>
      </w:r>
      <w:r w:rsidRPr="00FB15B0">
        <w:rPr>
          <w:rFonts w:ascii="Verdana" w:hAnsi="Verdana" w:cs="Arial"/>
        </w:rPr>
        <w:t xml:space="preserve">. </w:t>
      </w:r>
      <w:r w:rsidRPr="00FB15B0">
        <w:rPr>
          <w:rFonts w:ascii="Verdana" w:hAnsi="Verdana" w:cs="Arial"/>
          <w:lang w:val="es-CO"/>
        </w:rPr>
        <w:t>El Teletrabajo permite un mejor aprovechamiento del tiempo y los recursos al eliminar los desplazamientos, reducir las interrupciones y brindar un entorno más propicio para la concentración, esta modalidad promueve una ejecución más ágil y enfocada en las tareas, lo que se traduce en la optimización de la efectividad laboral.</w:t>
      </w:r>
    </w:p>
    <w:p w14:paraId="77668331" w14:textId="77777777" w:rsidR="00140239" w:rsidRPr="00FB15B0" w:rsidRDefault="00140239" w:rsidP="00B30011">
      <w:pPr>
        <w:pStyle w:val="Prrafodelista"/>
        <w:widowControl w:val="0"/>
        <w:autoSpaceDE w:val="0"/>
        <w:autoSpaceDN w:val="0"/>
        <w:ind w:left="360"/>
        <w:rPr>
          <w:rFonts w:ascii="Verdana" w:hAnsi="Verdana" w:cs="Arial"/>
        </w:rPr>
      </w:pPr>
    </w:p>
    <w:p w14:paraId="1C35A643" w14:textId="11338494" w:rsidR="00922BB5" w:rsidRPr="00FB15B0" w:rsidRDefault="00922BB5" w:rsidP="00B30011">
      <w:pPr>
        <w:widowControl w:val="0"/>
        <w:numPr>
          <w:ilvl w:val="0"/>
          <w:numId w:val="6"/>
        </w:numPr>
        <w:autoSpaceDE w:val="0"/>
        <w:autoSpaceDN w:val="0"/>
        <w:spacing w:after="0" w:line="240" w:lineRule="auto"/>
        <w:ind w:left="360"/>
        <w:jc w:val="both"/>
        <w:rPr>
          <w:rFonts w:ascii="Verdana" w:hAnsi="Verdana" w:cs="Arial"/>
        </w:rPr>
      </w:pPr>
      <w:r w:rsidRPr="00FB15B0">
        <w:rPr>
          <w:rFonts w:ascii="Verdana" w:hAnsi="Verdana" w:cs="Arial"/>
          <w:b/>
          <w:bCs/>
        </w:rPr>
        <w:t xml:space="preserve">Sostenibilidad y </w:t>
      </w:r>
      <w:r w:rsidR="00831896">
        <w:rPr>
          <w:rFonts w:ascii="Verdana" w:hAnsi="Verdana" w:cs="Arial"/>
          <w:b/>
          <w:bCs/>
        </w:rPr>
        <w:t>p</w:t>
      </w:r>
      <w:r w:rsidRPr="00FB15B0">
        <w:rPr>
          <w:rFonts w:ascii="Verdana" w:hAnsi="Verdana" w:cs="Arial"/>
          <w:b/>
          <w:bCs/>
        </w:rPr>
        <w:t xml:space="preserve">rotección </w:t>
      </w:r>
      <w:r w:rsidR="00831896">
        <w:rPr>
          <w:rFonts w:ascii="Verdana" w:hAnsi="Verdana" w:cs="Arial"/>
          <w:b/>
          <w:bCs/>
        </w:rPr>
        <w:t>a</w:t>
      </w:r>
      <w:r w:rsidRPr="00FB15B0">
        <w:rPr>
          <w:rFonts w:ascii="Verdana" w:hAnsi="Verdana" w:cs="Arial"/>
          <w:b/>
          <w:bCs/>
        </w:rPr>
        <w:t xml:space="preserve">mbiental. </w:t>
      </w:r>
      <w:r w:rsidRPr="00FB15B0">
        <w:rPr>
          <w:rFonts w:ascii="Verdana" w:hAnsi="Verdana" w:cs="Arial"/>
        </w:rPr>
        <w:t xml:space="preserve">La Superintendencia de Sociedades reconoce la importancia de la sostenibilidad y la protección del medio ambiente como pilares fundamentales </w:t>
      </w:r>
      <w:r w:rsidR="00C253AB">
        <w:rPr>
          <w:rFonts w:ascii="Verdana" w:hAnsi="Verdana" w:cs="Arial"/>
        </w:rPr>
        <w:t xml:space="preserve">de </w:t>
      </w:r>
      <w:r w:rsidRPr="00FB15B0">
        <w:rPr>
          <w:rFonts w:ascii="Verdana" w:hAnsi="Verdana" w:cs="Arial"/>
        </w:rPr>
        <w:t xml:space="preserve">sus operaciones y políticas. Por ello, promueve el teletrabajo como una práctica que contribuye a la reducción de la huella de carbono y el impacto ambiental, disminuyendo la necesidad de desplazamientos y el consumo de recursos, fomentando el uso de tecnologías verdes y prácticas </w:t>
      </w:r>
      <w:r w:rsidRPr="00FB15B0">
        <w:rPr>
          <w:rFonts w:ascii="Verdana" w:hAnsi="Verdana" w:cs="Arial"/>
        </w:rPr>
        <w:lastRenderedPageBreak/>
        <w:t xml:space="preserve">sostenibles en el hogar, como el uso eficiente de energía y la reducción de residuos. Asimismo, incentiva a los funcionarios a adoptar hábitos responsables que beneficien al medio ambiente, tanto en el ámbito laboral como personal.  </w:t>
      </w:r>
    </w:p>
    <w:p w14:paraId="3BBD5B16" w14:textId="77777777" w:rsidR="004B0131" w:rsidRPr="00FB15B0" w:rsidRDefault="004B0131" w:rsidP="00B30011">
      <w:pPr>
        <w:pStyle w:val="Prrafodelista"/>
        <w:rPr>
          <w:rFonts w:ascii="Verdana" w:hAnsi="Verdana" w:cs="Arial"/>
        </w:rPr>
      </w:pPr>
    </w:p>
    <w:p w14:paraId="6DD93E2A" w14:textId="2B45BA2B" w:rsidR="0024586B" w:rsidRPr="00E21ADD" w:rsidRDefault="00140239" w:rsidP="00B30011">
      <w:pPr>
        <w:widowControl w:val="0"/>
        <w:numPr>
          <w:ilvl w:val="0"/>
          <w:numId w:val="6"/>
        </w:numPr>
        <w:autoSpaceDE w:val="0"/>
        <w:autoSpaceDN w:val="0"/>
        <w:spacing w:after="0" w:line="240" w:lineRule="auto"/>
        <w:ind w:left="360"/>
        <w:jc w:val="both"/>
        <w:rPr>
          <w:rFonts w:ascii="Verdana" w:hAnsi="Verdana" w:cs="Arial"/>
          <w:b/>
          <w:bCs/>
        </w:rPr>
      </w:pPr>
      <w:r w:rsidRPr="00E21ADD">
        <w:rPr>
          <w:rFonts w:ascii="Verdana" w:hAnsi="Verdana" w:cs="Arial"/>
          <w:b/>
          <w:bCs/>
        </w:rPr>
        <w:t xml:space="preserve">Voluntariedad. </w:t>
      </w:r>
      <w:r w:rsidRPr="00E21ADD">
        <w:rPr>
          <w:rFonts w:ascii="Verdana" w:hAnsi="Verdana" w:cs="Arial"/>
        </w:rPr>
        <w:t xml:space="preserve">La vinculación al Teletrabajo es voluntaria, tanto para los servidores públicos como para la Entidad, por tal razón el trámite de acceso a la modalidad de Trabajo </w:t>
      </w:r>
      <w:r w:rsidR="00CB0CC1" w:rsidRPr="00E21ADD">
        <w:rPr>
          <w:rFonts w:ascii="Verdana" w:hAnsi="Verdana" w:cs="Arial"/>
        </w:rPr>
        <w:t>Híbrido</w:t>
      </w:r>
      <w:r w:rsidRPr="00E21ADD">
        <w:rPr>
          <w:rFonts w:ascii="Verdana" w:hAnsi="Verdana" w:cs="Arial"/>
        </w:rPr>
        <w:t xml:space="preserve"> o Autónomo, </w:t>
      </w:r>
      <w:r w:rsidR="00AE2D2B" w:rsidRPr="00E21ADD">
        <w:rPr>
          <w:rFonts w:ascii="Verdana" w:hAnsi="Verdana" w:cs="Arial"/>
        </w:rPr>
        <w:t>inicia con la</w:t>
      </w:r>
      <w:r w:rsidRPr="00E21ADD">
        <w:rPr>
          <w:rFonts w:ascii="Verdana" w:hAnsi="Verdana" w:cs="Arial"/>
        </w:rPr>
        <w:t xml:space="preserve"> solicitud del servidor público</w:t>
      </w:r>
      <w:r w:rsidR="003020DA" w:rsidRPr="00E21ADD">
        <w:rPr>
          <w:rFonts w:ascii="Verdana" w:hAnsi="Verdana" w:cs="Arial"/>
        </w:rPr>
        <w:t xml:space="preserve"> como forma de manifestar su voluntad en acceder a la modalidad de teletrabajo</w:t>
      </w:r>
      <w:r w:rsidR="00AE2D2B" w:rsidRPr="00E21ADD">
        <w:rPr>
          <w:rFonts w:ascii="Verdana" w:hAnsi="Verdana" w:cs="Arial"/>
        </w:rPr>
        <w:t xml:space="preserve"> y </w:t>
      </w:r>
      <w:r w:rsidR="001078C4" w:rsidRPr="00E21ADD">
        <w:rPr>
          <w:rFonts w:ascii="Verdana" w:hAnsi="Verdana" w:cs="Arial"/>
        </w:rPr>
        <w:t>de dar cumplimiento a lo establecido en el presente manual</w:t>
      </w:r>
      <w:r w:rsidR="003020DA" w:rsidRPr="00E21ADD">
        <w:rPr>
          <w:rFonts w:ascii="Verdana" w:hAnsi="Verdana" w:cs="Arial"/>
        </w:rPr>
        <w:t xml:space="preserve">, </w:t>
      </w:r>
      <w:r w:rsidR="00FB112A" w:rsidRPr="00E21ADD">
        <w:rPr>
          <w:rFonts w:ascii="Verdana" w:hAnsi="Verdana" w:cs="Arial"/>
        </w:rPr>
        <w:t xml:space="preserve">y finalizará con </w:t>
      </w:r>
      <w:r w:rsidR="001078C4" w:rsidRPr="00E21ADD">
        <w:rPr>
          <w:rFonts w:ascii="Verdana" w:hAnsi="Verdana" w:cs="Arial"/>
        </w:rPr>
        <w:t xml:space="preserve">la expedición de Resolución por el cual se concede la modalidad, entendiéndose </w:t>
      </w:r>
      <w:r w:rsidR="00E21ADD" w:rsidRPr="00E21ADD">
        <w:rPr>
          <w:rFonts w:ascii="Verdana" w:hAnsi="Verdana" w:cs="Arial"/>
        </w:rPr>
        <w:t xml:space="preserve">como la expresión de voluntad por parte de la Entidad. </w:t>
      </w:r>
    </w:p>
    <w:p w14:paraId="0DB8E181" w14:textId="77777777" w:rsidR="00E21ADD" w:rsidRPr="00E21ADD" w:rsidRDefault="00E21ADD" w:rsidP="00B30011">
      <w:pPr>
        <w:widowControl w:val="0"/>
        <w:autoSpaceDE w:val="0"/>
        <w:autoSpaceDN w:val="0"/>
        <w:spacing w:after="0" w:line="240" w:lineRule="auto"/>
        <w:jc w:val="both"/>
        <w:rPr>
          <w:rFonts w:ascii="Verdana" w:hAnsi="Verdana" w:cs="Arial"/>
          <w:b/>
          <w:bCs/>
        </w:rPr>
      </w:pPr>
    </w:p>
    <w:p w14:paraId="596515D8" w14:textId="6C93AA50" w:rsidR="0065010C" w:rsidRDefault="009C3F80" w:rsidP="00B30011">
      <w:pPr>
        <w:pStyle w:val="Ttulo2"/>
        <w:numPr>
          <w:ilvl w:val="0"/>
          <w:numId w:val="0"/>
        </w:numPr>
        <w:spacing w:before="0"/>
        <w:ind w:left="360"/>
      </w:pPr>
      <w:bookmarkStart w:id="11" w:name="_Toc226306974"/>
      <w:r w:rsidRPr="00FB15B0">
        <w:t>5.6</w:t>
      </w:r>
      <w:r w:rsidR="00CB7D8A" w:rsidRPr="00FB15B0">
        <w:t xml:space="preserve"> COMITÉ DE </w:t>
      </w:r>
      <w:r w:rsidR="00F912BF">
        <w:t>TELE</w:t>
      </w:r>
      <w:r w:rsidR="00CB7D8A" w:rsidRPr="00FB15B0">
        <w:t>TRABAJO</w:t>
      </w:r>
      <w:bookmarkEnd w:id="11"/>
    </w:p>
    <w:p w14:paraId="42B58AD4" w14:textId="77777777" w:rsidR="003876A5" w:rsidRPr="003876A5" w:rsidRDefault="003876A5" w:rsidP="00FD0E10">
      <w:pPr>
        <w:spacing w:after="0" w:line="240" w:lineRule="auto"/>
      </w:pPr>
    </w:p>
    <w:p w14:paraId="2C25D306" w14:textId="77777777" w:rsidR="006B56D4" w:rsidRDefault="007B03E8" w:rsidP="00FD0E10">
      <w:pPr>
        <w:spacing w:after="0" w:line="240" w:lineRule="auto"/>
        <w:jc w:val="both"/>
        <w:rPr>
          <w:rFonts w:ascii="Verdana" w:hAnsi="Verdana" w:cs="Arial"/>
        </w:rPr>
      </w:pPr>
      <w:r>
        <w:rPr>
          <w:rFonts w:ascii="Verdana" w:hAnsi="Verdana" w:cs="Arial"/>
        </w:rPr>
        <w:t>Respecto a la modalidad de teletrabajo e</w:t>
      </w:r>
      <w:r w:rsidR="00CB7D8A" w:rsidRPr="0040011C">
        <w:rPr>
          <w:rFonts w:ascii="Verdana" w:hAnsi="Verdana" w:cs="Arial"/>
        </w:rPr>
        <w:t xml:space="preserve">l </w:t>
      </w:r>
      <w:r w:rsidR="00F912BF" w:rsidRPr="00FB15B0">
        <w:rPr>
          <w:rFonts w:ascii="Verdana" w:hAnsi="Verdana" w:cs="Arial"/>
        </w:rPr>
        <w:t xml:space="preserve">Comité de </w:t>
      </w:r>
      <w:r w:rsidR="00F912BF">
        <w:rPr>
          <w:rFonts w:ascii="Verdana" w:hAnsi="Verdana" w:cs="Arial"/>
        </w:rPr>
        <w:t>Teletrabajo</w:t>
      </w:r>
      <w:r w:rsidR="00CB7D8A" w:rsidRPr="00FB15B0">
        <w:rPr>
          <w:rFonts w:ascii="Verdana" w:hAnsi="Verdana" w:cs="Arial"/>
        </w:rPr>
        <w:t xml:space="preserve"> de la Superintendencia de Sociedades, </w:t>
      </w:r>
      <w:r>
        <w:rPr>
          <w:rFonts w:ascii="Verdana" w:hAnsi="Verdana" w:cs="Arial"/>
        </w:rPr>
        <w:t>es quien estudia</w:t>
      </w:r>
      <w:r w:rsidR="00CB7D8A" w:rsidRPr="00FB15B0">
        <w:rPr>
          <w:rFonts w:ascii="Verdana" w:hAnsi="Verdana" w:cs="Arial"/>
        </w:rPr>
        <w:t xml:space="preserve"> y valora</w:t>
      </w:r>
      <w:r>
        <w:rPr>
          <w:rFonts w:ascii="Verdana" w:hAnsi="Verdana" w:cs="Arial"/>
        </w:rPr>
        <w:t xml:space="preserve"> </w:t>
      </w:r>
      <w:r w:rsidR="00CB7D8A" w:rsidRPr="00FB15B0">
        <w:rPr>
          <w:rFonts w:ascii="Verdana" w:hAnsi="Verdana" w:cs="Arial"/>
        </w:rPr>
        <w:t>las solicitudes que se presentan para conceder la modalidad de Teletrabajo; su marco de actuación se establece mediante Resolución suscrita por el Superintendente de Sociedades.</w:t>
      </w:r>
    </w:p>
    <w:p w14:paraId="4595EE36" w14:textId="396D2B60" w:rsidR="00FC7C91" w:rsidRPr="00FB15B0" w:rsidRDefault="00FC7C91" w:rsidP="00FD0E10">
      <w:pPr>
        <w:spacing w:after="0" w:line="240" w:lineRule="auto"/>
        <w:jc w:val="both"/>
        <w:rPr>
          <w:rFonts w:ascii="Verdana" w:hAnsi="Verdana"/>
        </w:rPr>
      </w:pPr>
      <w:r w:rsidRPr="00FB15B0">
        <w:rPr>
          <w:rFonts w:ascii="Verdana" w:hAnsi="Verdana"/>
        </w:rPr>
        <w:t xml:space="preserve"> </w:t>
      </w:r>
      <w:r w:rsidR="00C253AB">
        <w:rPr>
          <w:rFonts w:ascii="Verdana" w:hAnsi="Verdana"/>
        </w:rPr>
        <w:t xml:space="preserve"> </w:t>
      </w:r>
    </w:p>
    <w:p w14:paraId="3FC8F43C" w14:textId="27586FA7" w:rsidR="00CB7D8A" w:rsidRPr="00FB15B0" w:rsidRDefault="00FC7C91" w:rsidP="00B30011">
      <w:pPr>
        <w:spacing w:after="0" w:line="240" w:lineRule="auto"/>
        <w:jc w:val="both"/>
        <w:rPr>
          <w:rFonts w:ascii="Verdana" w:hAnsi="Verdana" w:cs="Arial"/>
        </w:rPr>
      </w:pPr>
      <w:r w:rsidRPr="00FB15B0">
        <w:rPr>
          <w:rFonts w:ascii="Verdana" w:hAnsi="Verdana" w:cs="Arial"/>
        </w:rPr>
        <w:t>En cualquier caso, el Comité podrá citar al jefe de área del solicitante; es decir: Superintendente de Sociedades, Superintendentes Delegados,</w:t>
      </w:r>
      <w:r w:rsidR="007B03E8">
        <w:rPr>
          <w:rFonts w:ascii="Verdana" w:hAnsi="Verdana" w:cs="Arial"/>
        </w:rPr>
        <w:t xml:space="preserve"> </w:t>
      </w:r>
      <w:r w:rsidRPr="00FB15B0">
        <w:rPr>
          <w:rFonts w:ascii="Verdana" w:hAnsi="Verdana" w:cs="Arial"/>
        </w:rPr>
        <w:t>Directores de Superintendencia, Jefes de Oficina, Jefes de Oficina Asesora, Directores Técnicos, Intendentes Regionales y Coordinadores. Lo anterior, con el fin de tener un insumo de decisión articulado a la prestación del servicio respecto de los principios de la planeación y coordinación administrativa, los cuales permiten asegurar la adecuada prestación del servicio.</w:t>
      </w:r>
    </w:p>
    <w:p w14:paraId="47DE5F29" w14:textId="77777777" w:rsidR="00475EE1" w:rsidRPr="00FB15B0" w:rsidRDefault="00475EE1" w:rsidP="00B30011">
      <w:pPr>
        <w:spacing w:after="0" w:line="240" w:lineRule="auto"/>
        <w:jc w:val="both"/>
        <w:rPr>
          <w:rFonts w:ascii="Verdana" w:hAnsi="Verdana" w:cs="Arial"/>
        </w:rPr>
      </w:pPr>
    </w:p>
    <w:p w14:paraId="3D763B5B" w14:textId="105DE9AC" w:rsidR="00475EE1" w:rsidRPr="00FB15B0" w:rsidRDefault="00475EE1" w:rsidP="00B30011">
      <w:pPr>
        <w:pStyle w:val="Ttulo2"/>
        <w:numPr>
          <w:ilvl w:val="0"/>
          <w:numId w:val="0"/>
        </w:numPr>
        <w:ind w:left="360"/>
      </w:pPr>
      <w:bookmarkStart w:id="12" w:name="_Toc226306975"/>
      <w:r w:rsidRPr="00FB15B0">
        <w:t>5.7 MODALIDADES DEL TELETRABAJO</w:t>
      </w:r>
      <w:bookmarkEnd w:id="12"/>
    </w:p>
    <w:p w14:paraId="10E8C345" w14:textId="77777777" w:rsidR="00475EE1" w:rsidRPr="00E66EC4" w:rsidRDefault="00475EE1" w:rsidP="00B30011">
      <w:pPr>
        <w:spacing w:after="0" w:line="240" w:lineRule="auto"/>
        <w:jc w:val="both"/>
        <w:rPr>
          <w:rFonts w:ascii="Verdana" w:hAnsi="Verdana" w:cs="Arial"/>
        </w:rPr>
      </w:pPr>
    </w:p>
    <w:p w14:paraId="1843560A" w14:textId="1544DBD1" w:rsidR="00E66EC4" w:rsidRPr="00E66EC4" w:rsidRDefault="00E66EC4" w:rsidP="00B30011">
      <w:pPr>
        <w:spacing w:after="0" w:line="240" w:lineRule="auto"/>
        <w:jc w:val="both"/>
        <w:rPr>
          <w:rFonts w:ascii="Verdana" w:hAnsi="Verdana" w:cs="Arial"/>
        </w:rPr>
      </w:pPr>
      <w:r w:rsidRPr="00E66EC4">
        <w:rPr>
          <w:rFonts w:ascii="Verdana" w:hAnsi="Verdana"/>
        </w:rPr>
        <w:t>La Superintendencia de Sociedades implementa las modalidades de Teletrabajo Híbrido y Autónomo, las cuales podrán ser autorizadas por periodos máximos de hasta un (1) año, sin que su otorgamiento constituya prórroga automática. En todo caso, la vigencia de la modalidad de teletrabajo se extenderá desde la fecha de su otorgamiento y, como máximo, hasta el quince (15) de diciembre de la respectiva vigencia. Vencido dicho término, el servidor público deberá retornar a la prestación presencial del servicio en las instalaciones de la Entidad.</w:t>
      </w:r>
    </w:p>
    <w:p w14:paraId="67A50BC9" w14:textId="77777777" w:rsidR="00E66EC4" w:rsidRPr="00E66EC4" w:rsidRDefault="00E66EC4" w:rsidP="00B30011">
      <w:pPr>
        <w:spacing w:after="0" w:line="240" w:lineRule="auto"/>
        <w:jc w:val="both"/>
        <w:rPr>
          <w:rFonts w:ascii="Verdana" w:hAnsi="Verdana" w:cs="Arial"/>
        </w:rPr>
      </w:pPr>
    </w:p>
    <w:p w14:paraId="36176D5E" w14:textId="71BEAF00" w:rsidR="00780135" w:rsidRPr="00FB15B0" w:rsidRDefault="00780135" w:rsidP="00B30011">
      <w:pPr>
        <w:spacing w:line="240" w:lineRule="auto"/>
        <w:jc w:val="both"/>
        <w:rPr>
          <w:rFonts w:ascii="Verdana" w:hAnsi="Verdana" w:cs="Arial"/>
        </w:rPr>
      </w:pPr>
      <w:bookmarkStart w:id="13" w:name="_Hlk219305700"/>
      <w:r w:rsidRPr="00E66EC4">
        <w:rPr>
          <w:rFonts w:ascii="Verdana" w:hAnsi="Verdana" w:cs="Arial"/>
        </w:rPr>
        <w:t xml:space="preserve">Los servidores públicos interesados en participar en la modalidad de Teletrabajo deberán radicar a través de la web máster o de forma presencial el correspondiente formato de solicitud </w:t>
      </w:r>
      <w:r w:rsidR="00C525E9" w:rsidRPr="00D817A0">
        <w:rPr>
          <w:rFonts w:ascii="Verdana" w:hAnsi="Verdana" w:cs="Arial"/>
          <w:i/>
          <w:iCs/>
        </w:rPr>
        <w:t>GTH-FM-042</w:t>
      </w:r>
      <w:r w:rsidR="0026446C">
        <w:rPr>
          <w:rFonts w:ascii="Verdana" w:hAnsi="Verdana" w:cs="Arial"/>
        </w:rPr>
        <w:t xml:space="preserve"> </w:t>
      </w:r>
      <w:r w:rsidRPr="00E66EC4">
        <w:rPr>
          <w:rFonts w:ascii="Verdana" w:hAnsi="Verdana" w:cs="Arial"/>
          <w:i/>
          <w:iCs/>
        </w:rPr>
        <w:t>Solicitud</w:t>
      </w:r>
      <w:r w:rsidRPr="00D817A0">
        <w:rPr>
          <w:rFonts w:ascii="Verdana" w:hAnsi="Verdana" w:cs="Arial"/>
          <w:i/>
          <w:iCs/>
        </w:rPr>
        <w:t xml:space="preserve"> para ingresar en la modalidad de teletrabajo</w:t>
      </w:r>
      <w:r w:rsidRPr="00D817A0">
        <w:rPr>
          <w:rFonts w:ascii="Verdana" w:hAnsi="Verdana" w:cs="Arial"/>
        </w:rPr>
        <w:t>, dirigida al Grupo de Desarrollo del Talento Humano.</w:t>
      </w:r>
    </w:p>
    <w:bookmarkEnd w:id="13"/>
    <w:p w14:paraId="3BCB9128" w14:textId="023508B2" w:rsidR="00780135" w:rsidRPr="00FB15B0" w:rsidRDefault="00780135" w:rsidP="00B30011">
      <w:pPr>
        <w:spacing w:line="240" w:lineRule="auto"/>
        <w:jc w:val="both"/>
        <w:rPr>
          <w:rFonts w:ascii="Verdana" w:hAnsi="Verdana" w:cs="Arial"/>
        </w:rPr>
      </w:pPr>
      <w:r w:rsidRPr="00FB15B0">
        <w:rPr>
          <w:rFonts w:ascii="Verdana" w:hAnsi="Verdana" w:cs="Arial"/>
        </w:rPr>
        <w:t xml:space="preserve">En aplicación de los principios de celeridad y eficiencia que rigen la función administrativa, y con el propósito de garantizar el cumplimiento de los objetivos de </w:t>
      </w:r>
      <w:r w:rsidRPr="00FB15B0">
        <w:rPr>
          <w:rFonts w:ascii="Verdana" w:hAnsi="Verdana" w:cs="Arial"/>
        </w:rPr>
        <w:lastRenderedPageBreak/>
        <w:t xml:space="preserve">la administración pública, se establece para la Superintendencia de Sociedades, que los funcionarios podrán elegir libremente como días teletrabajables cualquiera de los siguientes: </w:t>
      </w:r>
      <w:r w:rsidR="00B70779" w:rsidRPr="00FB15B0">
        <w:rPr>
          <w:rFonts w:ascii="Verdana" w:hAnsi="Verdana" w:cs="Arial"/>
        </w:rPr>
        <w:t>lunes, martes, miércoles, jueves o viernes</w:t>
      </w:r>
      <w:r w:rsidRPr="00FB15B0">
        <w:rPr>
          <w:rFonts w:ascii="Verdana" w:hAnsi="Verdana" w:cs="Arial"/>
        </w:rPr>
        <w:t>.</w:t>
      </w:r>
    </w:p>
    <w:p w14:paraId="707CD7B9" w14:textId="0A793C16" w:rsidR="008F47BA" w:rsidRPr="00F0388A" w:rsidRDefault="00B42BA1" w:rsidP="00B30011">
      <w:pPr>
        <w:spacing w:line="240" w:lineRule="auto"/>
        <w:jc w:val="both"/>
        <w:rPr>
          <w:rFonts w:ascii="Verdana" w:hAnsi="Verdana" w:cs="Arial"/>
          <w:bCs/>
        </w:rPr>
      </w:pPr>
      <w:r w:rsidRPr="00F0388A">
        <w:rPr>
          <w:rFonts w:ascii="Verdana" w:hAnsi="Verdana" w:cs="Arial"/>
          <w:bCs/>
        </w:rPr>
        <w:t xml:space="preserve">Adicionalmente, se debe asegurar que la solicitud de teletrabajo, antes de ser analizada por parte del Comité, cuente </w:t>
      </w:r>
      <w:r w:rsidR="00AF51F8" w:rsidRPr="00F0388A">
        <w:rPr>
          <w:rFonts w:ascii="Verdana" w:hAnsi="Verdana" w:cs="Arial"/>
          <w:bCs/>
        </w:rPr>
        <w:t xml:space="preserve">con </w:t>
      </w:r>
      <w:r w:rsidR="00C14866">
        <w:rPr>
          <w:rFonts w:ascii="Verdana" w:hAnsi="Verdana" w:cs="Arial"/>
          <w:bCs/>
        </w:rPr>
        <w:t xml:space="preserve">las </w:t>
      </w:r>
      <w:r w:rsidR="00C14866" w:rsidRPr="00C92F31">
        <w:rPr>
          <w:rFonts w:ascii="Verdana" w:hAnsi="Verdana" w:cs="Arial"/>
          <w:bCs/>
        </w:rPr>
        <w:t>observaciones</w:t>
      </w:r>
      <w:r w:rsidR="00287D58">
        <w:rPr>
          <w:rFonts w:ascii="Verdana" w:hAnsi="Verdana" w:cs="Arial"/>
          <w:bCs/>
        </w:rPr>
        <w:t xml:space="preserve"> </w:t>
      </w:r>
      <w:r w:rsidR="00775D89" w:rsidRPr="00F0388A">
        <w:rPr>
          <w:rFonts w:ascii="Verdana" w:hAnsi="Verdana" w:cs="Arial"/>
          <w:bCs/>
        </w:rPr>
        <w:t xml:space="preserve">del </w:t>
      </w:r>
      <w:r w:rsidRPr="00F0388A">
        <w:rPr>
          <w:rFonts w:ascii="Verdana" w:hAnsi="Verdana" w:cs="Arial"/>
          <w:bCs/>
        </w:rPr>
        <w:t>jefe inmediato</w:t>
      </w:r>
      <w:r w:rsidR="00287D58">
        <w:rPr>
          <w:rFonts w:ascii="Verdana" w:hAnsi="Verdana" w:cs="Arial"/>
          <w:bCs/>
        </w:rPr>
        <w:t>.</w:t>
      </w:r>
    </w:p>
    <w:p w14:paraId="4174BFD2" w14:textId="07FB03A8" w:rsidR="008F47BA" w:rsidRPr="00FB15B0" w:rsidRDefault="008F47BA" w:rsidP="00B30011">
      <w:pPr>
        <w:spacing w:line="240" w:lineRule="auto"/>
        <w:jc w:val="both"/>
        <w:rPr>
          <w:rFonts w:ascii="Verdana" w:hAnsi="Verdana" w:cs="Arial"/>
          <w:bCs/>
        </w:rPr>
      </w:pPr>
      <w:r w:rsidRPr="00FB15B0">
        <w:rPr>
          <w:rFonts w:ascii="Verdana" w:hAnsi="Verdana" w:cs="Arial"/>
          <w:bCs/>
        </w:rPr>
        <w:t>Los Coordinadores, Directores, Jefes de Oficina, Intendentes Regionales, Secretaria General y Superintendentes Delegados deberán procurar que, diariamente en sus dependencias, se tenga un aforo presencial de mínimo el 60% de los servidores públicos; garantizando así, la adecuada prestación del servicio.</w:t>
      </w:r>
    </w:p>
    <w:p w14:paraId="01C80179" w14:textId="0813DE4B" w:rsidR="000C4E78" w:rsidRPr="00FB15B0" w:rsidRDefault="00301947" w:rsidP="00B30011">
      <w:pPr>
        <w:spacing w:line="240" w:lineRule="auto"/>
        <w:jc w:val="both"/>
        <w:rPr>
          <w:rFonts w:ascii="Verdana" w:hAnsi="Verdana" w:cs="Arial"/>
        </w:rPr>
      </w:pPr>
      <w:r w:rsidRPr="00FB15B0">
        <w:rPr>
          <w:rFonts w:ascii="Verdana" w:hAnsi="Verdana" w:cs="Arial"/>
        </w:rPr>
        <w:t>Para el caso de la Superintendencia de Sociedades, no serán empleos teletrabajables aquellos desempeñados por servidores públicos, en cargos tales como: Superintendente de Sociedades, Superintendentes Delegados, Secretaria General, Intendentes Regionales, Asesores, Directores, Jefes de Oficin</w:t>
      </w:r>
      <w:r w:rsidR="00292AC8">
        <w:rPr>
          <w:rFonts w:ascii="Verdana" w:hAnsi="Verdana" w:cs="Arial"/>
        </w:rPr>
        <w:t>a</w:t>
      </w:r>
      <w:r w:rsidRPr="00FB15B0">
        <w:rPr>
          <w:rFonts w:ascii="Verdana" w:hAnsi="Verdana" w:cs="Arial"/>
        </w:rPr>
        <w:t xml:space="preserve">, </w:t>
      </w:r>
      <w:r w:rsidR="00292AC8">
        <w:rPr>
          <w:rFonts w:ascii="Verdana" w:hAnsi="Verdana" w:cs="Arial"/>
        </w:rPr>
        <w:t>y</w:t>
      </w:r>
      <w:r w:rsidR="00292AC8" w:rsidRPr="00292AC8">
        <w:t xml:space="preserve"> </w:t>
      </w:r>
      <w:r w:rsidR="00292AC8">
        <w:rPr>
          <w:rFonts w:ascii="Verdana" w:hAnsi="Verdana" w:cs="Arial"/>
        </w:rPr>
        <w:t>a</w:t>
      </w:r>
      <w:r w:rsidR="00292AC8" w:rsidRPr="00292AC8">
        <w:rPr>
          <w:rFonts w:ascii="Verdana" w:hAnsi="Verdana" w:cs="Arial"/>
        </w:rPr>
        <w:t>quellos que, en consideración de la naturaleza de su cargo, sus funciones, su nivel de responsabilidad y su jerarquía, no cuenten con objetivos susceptibles de ser desarrollados mediante la modalidad de teletrabajo.</w:t>
      </w:r>
    </w:p>
    <w:p w14:paraId="63DACF87" w14:textId="72F4A8E6" w:rsidR="00A06615" w:rsidRPr="00FB15B0" w:rsidRDefault="00A06615" w:rsidP="00B30011">
      <w:pPr>
        <w:spacing w:line="240" w:lineRule="auto"/>
        <w:jc w:val="both"/>
        <w:rPr>
          <w:rFonts w:ascii="Verdana" w:hAnsi="Verdana" w:cs="Arial"/>
          <w:bCs/>
        </w:rPr>
      </w:pPr>
      <w:r w:rsidRPr="00FB15B0">
        <w:rPr>
          <w:rFonts w:ascii="Verdana" w:hAnsi="Verdana" w:cs="Arial"/>
          <w:bCs/>
        </w:rPr>
        <w:t>Los servidores podrán realizar compensaciones (</w:t>
      </w:r>
      <w:r w:rsidR="00535A7E">
        <w:rPr>
          <w:rFonts w:ascii="Verdana" w:hAnsi="Verdana" w:cs="Arial"/>
          <w:bCs/>
        </w:rPr>
        <w:t xml:space="preserve">de </w:t>
      </w:r>
      <w:r w:rsidRPr="00FB15B0">
        <w:rPr>
          <w:rFonts w:ascii="Verdana" w:hAnsi="Verdana" w:cs="Arial"/>
          <w:bCs/>
        </w:rPr>
        <w:t>turno de semana santa y/o fin de año) en los días en que se encuentren teletrabajando</w:t>
      </w:r>
      <w:r w:rsidR="00287D58">
        <w:rPr>
          <w:rFonts w:ascii="Verdana" w:hAnsi="Verdana" w:cs="Arial"/>
          <w:bCs/>
        </w:rPr>
        <w:t xml:space="preserve">, previo acuerdo con su jefe inmediato. </w:t>
      </w:r>
      <w:r w:rsidRPr="00FB15B0">
        <w:rPr>
          <w:rFonts w:ascii="Verdana" w:hAnsi="Verdana" w:cs="Arial"/>
          <w:bCs/>
        </w:rPr>
        <w:t xml:space="preserve">Sin embargo, se recuerda que quienes </w:t>
      </w:r>
      <w:r w:rsidRPr="00FB15B0">
        <w:rPr>
          <w:rFonts w:ascii="Verdana" w:hAnsi="Verdana" w:cs="Arial"/>
          <w:bCs/>
          <w:u w:val="single"/>
        </w:rPr>
        <w:t>elijan el viernes como su día de teletrabajo</w:t>
      </w:r>
      <w:r w:rsidRPr="00FB15B0">
        <w:rPr>
          <w:rFonts w:ascii="Verdana" w:hAnsi="Verdana" w:cs="Arial"/>
          <w:bCs/>
        </w:rPr>
        <w:t xml:space="preserve"> no podrán acceder al beneficio de </w:t>
      </w:r>
      <w:r w:rsidRPr="00287D58">
        <w:rPr>
          <w:rFonts w:ascii="Verdana" w:hAnsi="Verdana" w:cs="Arial"/>
          <w:bCs/>
          <w:i/>
          <w:iCs/>
        </w:rPr>
        <w:t>'Viernes Feliz'.</w:t>
      </w:r>
    </w:p>
    <w:p w14:paraId="0B8C757D" w14:textId="489EB05B" w:rsidR="00780135" w:rsidRPr="00FB15B0" w:rsidRDefault="00780135" w:rsidP="00B30011">
      <w:pPr>
        <w:spacing w:line="240" w:lineRule="auto"/>
        <w:jc w:val="both"/>
        <w:rPr>
          <w:rFonts w:ascii="Verdana" w:hAnsi="Verdana" w:cs="Arial"/>
        </w:rPr>
      </w:pPr>
      <w:r w:rsidRPr="00FB15B0">
        <w:rPr>
          <w:rFonts w:ascii="Verdana" w:hAnsi="Verdana" w:cs="Arial"/>
        </w:rPr>
        <w:t>En el evento de otorgarse el teletrabajo con reconocimiento económico, este solo procederá dentro de la vigencia fiscal del año en el cual se otorga el teletrabajo hasta el 15 de diciembre del mismo año</w:t>
      </w:r>
      <w:r w:rsidR="00C96503">
        <w:rPr>
          <w:rFonts w:ascii="Verdana" w:hAnsi="Verdana" w:cs="Arial"/>
        </w:rPr>
        <w:t>, por lo que p</w:t>
      </w:r>
      <w:r w:rsidR="00A82151">
        <w:rPr>
          <w:rFonts w:ascii="Verdana" w:hAnsi="Verdana" w:cs="Arial"/>
        </w:rPr>
        <w:t>osteriormente a esa fecha, se deberá retornar a la presencialidad</w:t>
      </w:r>
      <w:r w:rsidR="00076BB7">
        <w:rPr>
          <w:rFonts w:ascii="Verdana" w:hAnsi="Verdana" w:cs="Arial"/>
        </w:rPr>
        <w:t xml:space="preserve">. </w:t>
      </w:r>
      <w:r w:rsidRPr="00FB15B0">
        <w:rPr>
          <w:rFonts w:ascii="Verdana" w:hAnsi="Verdana" w:cs="Arial"/>
        </w:rPr>
        <w:t xml:space="preserve"> </w:t>
      </w:r>
    </w:p>
    <w:p w14:paraId="25E449C0" w14:textId="77777777" w:rsidR="00B42BA1" w:rsidRPr="00FB15B0" w:rsidRDefault="00B42BA1" w:rsidP="00B30011">
      <w:pPr>
        <w:spacing w:line="240" w:lineRule="auto"/>
        <w:jc w:val="both"/>
        <w:rPr>
          <w:rFonts w:ascii="Verdana" w:hAnsi="Verdana" w:cs="Arial"/>
        </w:rPr>
      </w:pPr>
      <w:r w:rsidRPr="00FB15B0">
        <w:rPr>
          <w:rFonts w:ascii="Verdana" w:hAnsi="Verdana" w:cs="Arial"/>
        </w:rPr>
        <w:t xml:space="preserve">Una vez se tenga la apropiación presupuestal para cubrir los costos asociados al teletrabajo, la Dirección de Talento Humano con apoyo del Grupo de Comunicaciones, publicará por correo institucional e intranet el periodo en el cual se recibirán solicitudes de teletrabajo, lo que no impide que se reciban durante el año nuevas solicitudes. </w:t>
      </w:r>
    </w:p>
    <w:p w14:paraId="47D19443" w14:textId="415344A0" w:rsidR="00867CE6" w:rsidRDefault="000C4E78" w:rsidP="00B30011">
      <w:pPr>
        <w:spacing w:line="240" w:lineRule="auto"/>
        <w:jc w:val="both"/>
        <w:rPr>
          <w:rFonts w:ascii="Verdana" w:hAnsi="Verdana" w:cs="Arial"/>
          <w:color w:val="000000" w:themeColor="text1"/>
        </w:rPr>
      </w:pPr>
      <w:r w:rsidRPr="00FB15B0">
        <w:rPr>
          <w:rFonts w:ascii="Verdana" w:hAnsi="Verdana" w:cs="Arial"/>
          <w:color w:val="000000" w:themeColor="text1"/>
        </w:rPr>
        <w:t>Se priorizará el otorgamiento de</w:t>
      </w:r>
      <w:r w:rsidR="00562362">
        <w:rPr>
          <w:rFonts w:ascii="Verdana" w:hAnsi="Verdana" w:cs="Arial"/>
          <w:color w:val="000000" w:themeColor="text1"/>
        </w:rPr>
        <w:t>l teletrabajo a</w:t>
      </w:r>
      <w:r w:rsidRPr="00FB15B0">
        <w:rPr>
          <w:rFonts w:ascii="Verdana" w:hAnsi="Verdana" w:cs="Arial"/>
          <w:color w:val="000000" w:themeColor="text1"/>
        </w:rPr>
        <w:t xml:space="preserve"> aquellos servidores públicos que </w:t>
      </w:r>
      <w:r w:rsidR="00562362">
        <w:rPr>
          <w:rFonts w:ascii="Verdana" w:hAnsi="Verdana" w:cs="Arial"/>
          <w:color w:val="000000" w:themeColor="text1"/>
        </w:rPr>
        <w:t xml:space="preserve">habiéndolo solicitado </w:t>
      </w:r>
      <w:r w:rsidR="00562362" w:rsidRPr="00FB15B0">
        <w:rPr>
          <w:rFonts w:ascii="Verdana" w:hAnsi="Verdana" w:cs="Arial"/>
          <w:color w:val="000000" w:themeColor="text1"/>
        </w:rPr>
        <w:t>cuent</w:t>
      </w:r>
      <w:r w:rsidR="00562362">
        <w:rPr>
          <w:rFonts w:ascii="Verdana" w:hAnsi="Verdana" w:cs="Arial"/>
          <w:color w:val="000000" w:themeColor="text1"/>
        </w:rPr>
        <w:t>a</w:t>
      </w:r>
      <w:r w:rsidR="00562362" w:rsidRPr="00FB15B0">
        <w:rPr>
          <w:rFonts w:ascii="Verdana" w:hAnsi="Verdana" w:cs="Arial"/>
          <w:color w:val="000000" w:themeColor="text1"/>
        </w:rPr>
        <w:t xml:space="preserve">n </w:t>
      </w:r>
      <w:r w:rsidRPr="00FB15B0">
        <w:rPr>
          <w:rFonts w:ascii="Verdana" w:hAnsi="Verdana" w:cs="Arial"/>
          <w:color w:val="000000" w:themeColor="text1"/>
        </w:rPr>
        <w:t xml:space="preserve">con equipo de cómputo personal con un sistema operativo debidamente licenciado, con parches y actualizaciones a la fecha, navegadores de internet debidamente actualizados, software antivirus y que cumpla con las políticas de seguridad definidas por la Entidad. </w:t>
      </w:r>
    </w:p>
    <w:p w14:paraId="4DF90BE9" w14:textId="327C97A0" w:rsidR="000C4E78" w:rsidRPr="00FB15B0" w:rsidRDefault="00562362" w:rsidP="00B30011">
      <w:pPr>
        <w:spacing w:line="240" w:lineRule="auto"/>
        <w:jc w:val="both"/>
        <w:rPr>
          <w:rFonts w:ascii="Verdana" w:hAnsi="Verdana" w:cs="Arial"/>
          <w:color w:val="000000" w:themeColor="text1"/>
        </w:rPr>
      </w:pPr>
      <w:r>
        <w:rPr>
          <w:rFonts w:ascii="Verdana" w:hAnsi="Verdana" w:cs="Arial"/>
          <w:color w:val="000000" w:themeColor="text1"/>
        </w:rPr>
        <w:t xml:space="preserve">La verificación de las condiciones antes señaladas </w:t>
      </w:r>
      <w:r w:rsidR="000C4E78" w:rsidRPr="00FB15B0">
        <w:rPr>
          <w:rFonts w:ascii="Verdana" w:hAnsi="Verdana" w:cs="Arial"/>
          <w:color w:val="000000" w:themeColor="text1"/>
        </w:rPr>
        <w:t xml:space="preserve">la realizará la mesa de ayuda de la Dirección de Tecnologías de la Información y Comunicación, de forma remota o presencial; lo anterior de conformidad a la circular externa No. 0027 del 12 de abril de 2019, relacionada con el acuerdo para el otorgamiento de los recursos o instrumentos necesarios para la realización de las labores de teletrabajo. </w:t>
      </w:r>
    </w:p>
    <w:p w14:paraId="1F44C75B" w14:textId="43761F89" w:rsidR="000C4E78" w:rsidRPr="00FB15B0" w:rsidRDefault="000C4E78" w:rsidP="00B30011">
      <w:pPr>
        <w:spacing w:after="0" w:line="240" w:lineRule="auto"/>
        <w:jc w:val="both"/>
        <w:rPr>
          <w:rFonts w:ascii="Verdana" w:hAnsi="Verdana" w:cs="Arial"/>
          <w:color w:val="000000" w:themeColor="text1"/>
        </w:rPr>
      </w:pPr>
      <w:r w:rsidRPr="00FB15B0">
        <w:rPr>
          <w:rFonts w:ascii="Verdana" w:hAnsi="Verdana" w:cs="Arial"/>
          <w:color w:val="000000" w:themeColor="text1"/>
        </w:rPr>
        <w:lastRenderedPageBreak/>
        <w:t>Esta priorización, solamente aplicará cuando la Entidad, no cuente con equipos de cómputo y demás periféricos como suministro para realizar el Teletrabajo, y con el único objeto de que tal circunstancia no limite la implementación de la modalidad de teletrabajo.</w:t>
      </w:r>
    </w:p>
    <w:p w14:paraId="243627CB" w14:textId="77777777" w:rsidR="002B1FE7" w:rsidRPr="00FB15B0" w:rsidRDefault="002B1FE7" w:rsidP="00B30011">
      <w:pPr>
        <w:spacing w:after="0" w:line="240" w:lineRule="auto"/>
        <w:jc w:val="both"/>
        <w:rPr>
          <w:rFonts w:ascii="Verdana" w:hAnsi="Verdana" w:cs="Arial"/>
          <w:color w:val="000000" w:themeColor="text1"/>
        </w:rPr>
      </w:pPr>
    </w:p>
    <w:p w14:paraId="1147C9DE" w14:textId="402DEC11" w:rsidR="00780135" w:rsidRPr="00FB15B0" w:rsidRDefault="002B1FE7" w:rsidP="00B30011">
      <w:pPr>
        <w:pStyle w:val="Ttulo3"/>
        <w:numPr>
          <w:ilvl w:val="0"/>
          <w:numId w:val="0"/>
        </w:numPr>
        <w:ind w:left="360" w:firstLine="348"/>
        <w:rPr>
          <w:b/>
          <w:bCs/>
        </w:rPr>
      </w:pPr>
      <w:bookmarkStart w:id="14" w:name="_Toc226306976"/>
      <w:r w:rsidRPr="00FB15B0">
        <w:rPr>
          <w:b/>
          <w:bCs/>
        </w:rPr>
        <w:t>5.7.1</w:t>
      </w:r>
      <w:r w:rsidR="00780135" w:rsidRPr="00FB15B0">
        <w:rPr>
          <w:b/>
          <w:bCs/>
        </w:rPr>
        <w:t xml:space="preserve"> MODALIDAD DE TELETRABAJO </w:t>
      </w:r>
      <w:r w:rsidR="00CB0CC1">
        <w:rPr>
          <w:b/>
          <w:bCs/>
        </w:rPr>
        <w:t>HÍBRIDO</w:t>
      </w:r>
      <w:bookmarkEnd w:id="14"/>
    </w:p>
    <w:p w14:paraId="0A17FDA7" w14:textId="77777777" w:rsidR="00780135" w:rsidRPr="00FB15B0" w:rsidRDefault="00780135" w:rsidP="00B30011">
      <w:pPr>
        <w:spacing w:after="0" w:line="240" w:lineRule="auto"/>
        <w:rPr>
          <w:rFonts w:ascii="Verdana" w:hAnsi="Verdana"/>
          <w:lang w:val="es-ES" w:eastAsia="es-ES"/>
        </w:rPr>
      </w:pPr>
    </w:p>
    <w:p w14:paraId="556AA564" w14:textId="3F6D1EDD" w:rsidR="00780135" w:rsidRDefault="00C01FBB" w:rsidP="00B30011">
      <w:pPr>
        <w:spacing w:after="0" w:line="240" w:lineRule="auto"/>
        <w:jc w:val="both"/>
        <w:rPr>
          <w:rFonts w:ascii="Verdana" w:hAnsi="Verdana" w:cs="Arial"/>
        </w:rPr>
      </w:pPr>
      <w:r w:rsidRPr="00FB15B0">
        <w:rPr>
          <w:rFonts w:ascii="Verdana" w:hAnsi="Verdana" w:cs="Arial"/>
        </w:rPr>
        <w:t xml:space="preserve">El termino de </w:t>
      </w:r>
      <w:r w:rsidR="00780135" w:rsidRPr="00FB15B0">
        <w:rPr>
          <w:rFonts w:ascii="Verdana" w:hAnsi="Verdana" w:cs="Arial"/>
        </w:rPr>
        <w:t xml:space="preserve">días teletrabajables bajo la modalidad de Teletrabajo </w:t>
      </w:r>
      <w:r w:rsidR="00CB0CC1">
        <w:rPr>
          <w:rFonts w:ascii="Verdana" w:hAnsi="Verdana" w:cs="Arial"/>
        </w:rPr>
        <w:t>Híbrido</w:t>
      </w:r>
      <w:r w:rsidR="00780135" w:rsidRPr="00FB15B0">
        <w:rPr>
          <w:rFonts w:ascii="Verdana" w:hAnsi="Verdana" w:cs="Arial"/>
        </w:rPr>
        <w:t>, otorgados a los servidores públicos</w:t>
      </w:r>
      <w:r w:rsidR="00770827" w:rsidRPr="00FB15B0">
        <w:rPr>
          <w:rFonts w:ascii="Verdana" w:hAnsi="Verdana"/>
        </w:rPr>
        <w:t xml:space="preserve"> </w:t>
      </w:r>
      <w:r w:rsidR="00770827" w:rsidRPr="00FB15B0">
        <w:rPr>
          <w:rFonts w:ascii="Verdana" w:hAnsi="Verdana" w:cs="Arial"/>
        </w:rPr>
        <w:t xml:space="preserve">como beneficio general por razones de calidad de vida, será </w:t>
      </w:r>
      <w:r w:rsidR="00D717C7">
        <w:rPr>
          <w:rFonts w:ascii="Verdana" w:hAnsi="Verdana" w:cs="Arial"/>
        </w:rPr>
        <w:t>en general</w:t>
      </w:r>
      <w:r w:rsidR="00562362">
        <w:rPr>
          <w:rFonts w:ascii="Verdana" w:hAnsi="Verdana" w:cs="Arial"/>
        </w:rPr>
        <w:t xml:space="preserve"> </w:t>
      </w:r>
      <w:r w:rsidR="00770827" w:rsidRPr="00FB15B0">
        <w:rPr>
          <w:rFonts w:ascii="Verdana" w:hAnsi="Verdana" w:cs="Arial"/>
        </w:rPr>
        <w:t>de dos (2) días</w:t>
      </w:r>
      <w:r w:rsidR="00562362">
        <w:rPr>
          <w:rFonts w:ascii="Verdana" w:hAnsi="Verdana" w:cs="Arial"/>
        </w:rPr>
        <w:t>.</w:t>
      </w:r>
      <w:r w:rsidR="00CB0CC1">
        <w:rPr>
          <w:rFonts w:ascii="Verdana" w:hAnsi="Verdana" w:cs="Arial"/>
        </w:rPr>
        <w:t xml:space="preserve"> </w:t>
      </w:r>
      <w:r w:rsidR="00D717C7">
        <w:rPr>
          <w:rFonts w:ascii="Verdana" w:hAnsi="Verdana" w:cs="Arial"/>
        </w:rPr>
        <w:t>P</w:t>
      </w:r>
      <w:r w:rsidR="00770827" w:rsidRPr="00FB15B0">
        <w:rPr>
          <w:rFonts w:ascii="Verdana" w:hAnsi="Verdana" w:cs="Arial"/>
        </w:rPr>
        <w:t>odrá</w:t>
      </w:r>
      <w:r w:rsidR="00902533">
        <w:rPr>
          <w:rFonts w:ascii="Verdana" w:hAnsi="Verdana" w:cs="Arial"/>
        </w:rPr>
        <w:t>n</w:t>
      </w:r>
      <w:r w:rsidR="00770827" w:rsidRPr="00FB15B0">
        <w:rPr>
          <w:rFonts w:ascii="Verdana" w:hAnsi="Verdana" w:cs="Arial"/>
        </w:rPr>
        <w:t xml:space="preserve"> otorgarse como máximo</w:t>
      </w:r>
      <w:r w:rsidRPr="00FB15B0">
        <w:rPr>
          <w:rFonts w:ascii="Verdana" w:hAnsi="Verdana" w:cs="Arial"/>
        </w:rPr>
        <w:t xml:space="preserve"> hasta</w:t>
      </w:r>
      <w:r w:rsidR="00770827" w:rsidRPr="00FB15B0">
        <w:rPr>
          <w:rFonts w:ascii="Verdana" w:hAnsi="Verdana" w:cs="Arial"/>
        </w:rPr>
        <w:t xml:space="preserve"> por tres (3) días, </w:t>
      </w:r>
      <w:r w:rsidRPr="00FB15B0">
        <w:rPr>
          <w:rFonts w:ascii="Verdana" w:hAnsi="Verdana" w:cs="Arial"/>
        </w:rPr>
        <w:t xml:space="preserve">por las razones señaladas a continuación </w:t>
      </w:r>
      <w:r w:rsidR="00770827" w:rsidRPr="00FB15B0">
        <w:rPr>
          <w:rFonts w:ascii="Verdana" w:hAnsi="Verdana" w:cs="Arial"/>
        </w:rPr>
        <w:t xml:space="preserve">previa </w:t>
      </w:r>
      <w:r w:rsidRPr="00FB15B0">
        <w:rPr>
          <w:rFonts w:ascii="Verdana" w:hAnsi="Verdana" w:cs="Arial"/>
        </w:rPr>
        <w:t>verificación y análisis d</w:t>
      </w:r>
      <w:r w:rsidR="00780135" w:rsidRPr="00FB15B0">
        <w:rPr>
          <w:rFonts w:ascii="Verdana" w:hAnsi="Verdana" w:cs="Arial"/>
        </w:rPr>
        <w:t xml:space="preserve">el Comité de </w:t>
      </w:r>
      <w:r w:rsidR="00F912BF">
        <w:rPr>
          <w:rFonts w:ascii="Verdana" w:hAnsi="Verdana" w:cs="Arial"/>
        </w:rPr>
        <w:t>Teletrabajo</w:t>
      </w:r>
      <w:r w:rsidR="00D717C7">
        <w:rPr>
          <w:rFonts w:ascii="Verdana" w:hAnsi="Verdana" w:cs="Arial"/>
        </w:rPr>
        <w:t xml:space="preserve"> y de acuerdo con la normatividad vigente y las necesidades del servicio</w:t>
      </w:r>
      <w:r w:rsidR="00780135" w:rsidRPr="00FB15B0">
        <w:rPr>
          <w:rFonts w:ascii="Verdana" w:hAnsi="Verdana" w:cs="Arial"/>
        </w:rPr>
        <w:t>:</w:t>
      </w:r>
    </w:p>
    <w:p w14:paraId="630D5A0C" w14:textId="77777777" w:rsidR="00BD7A2D" w:rsidRDefault="00BD7A2D" w:rsidP="00B30011">
      <w:pPr>
        <w:spacing w:line="240" w:lineRule="auto"/>
        <w:jc w:val="both"/>
        <w:rPr>
          <w:rFonts w:ascii="Verdana" w:hAnsi="Verdana" w:cs="Arial"/>
        </w:rPr>
      </w:pPr>
    </w:p>
    <w:tbl>
      <w:tblPr>
        <w:tblStyle w:val="Tablaconcuadrcula1clara-nfasis5"/>
        <w:tblW w:w="0" w:type="auto"/>
        <w:tblLook w:val="04A0" w:firstRow="1" w:lastRow="0" w:firstColumn="1" w:lastColumn="0" w:noHBand="0" w:noVBand="1"/>
      </w:tblPr>
      <w:tblGrid>
        <w:gridCol w:w="2186"/>
        <w:gridCol w:w="3501"/>
        <w:gridCol w:w="3658"/>
      </w:tblGrid>
      <w:tr w:rsidR="00FE4452" w:rsidRPr="00FB15B0" w14:paraId="2FA0418B" w14:textId="5919205E" w:rsidTr="00475E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86" w:type="dxa"/>
            <w:vAlign w:val="center"/>
          </w:tcPr>
          <w:p w14:paraId="5DDE9CAD" w14:textId="573760A3" w:rsidR="00C01FBB" w:rsidRPr="00C1258E" w:rsidRDefault="00C01FBB" w:rsidP="00B30011">
            <w:pPr>
              <w:jc w:val="center"/>
              <w:rPr>
                <w:rFonts w:ascii="Verdana" w:hAnsi="Verdana" w:cs="Arial"/>
                <w:lang w:val="es-CO"/>
              </w:rPr>
            </w:pPr>
            <w:r w:rsidRPr="00C1258E">
              <w:rPr>
                <w:rFonts w:ascii="Verdana" w:hAnsi="Verdana" w:cs="Arial"/>
                <w:lang w:val="es-CO"/>
              </w:rPr>
              <w:t>Condición especial</w:t>
            </w:r>
          </w:p>
        </w:tc>
        <w:tc>
          <w:tcPr>
            <w:tcW w:w="3501" w:type="dxa"/>
            <w:vAlign w:val="center"/>
          </w:tcPr>
          <w:p w14:paraId="402D9454" w14:textId="76E20A73" w:rsidR="00C01FBB" w:rsidRPr="00C1258E" w:rsidRDefault="00C01FBB" w:rsidP="00B30011">
            <w:pPr>
              <w:jc w:val="center"/>
              <w:cnfStyle w:val="100000000000" w:firstRow="1"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 xml:space="preserve">Días </w:t>
            </w:r>
            <w:r w:rsidR="00C1258E">
              <w:rPr>
                <w:rFonts w:ascii="Verdana" w:hAnsi="Verdana" w:cs="Arial"/>
                <w:lang w:val="es-CO"/>
              </w:rPr>
              <w:t>otorgables</w:t>
            </w:r>
          </w:p>
        </w:tc>
        <w:tc>
          <w:tcPr>
            <w:tcW w:w="3658" w:type="dxa"/>
            <w:vAlign w:val="center"/>
          </w:tcPr>
          <w:p w14:paraId="33FBA485" w14:textId="0EDDC1D4" w:rsidR="00C01FBB" w:rsidRPr="00C1258E" w:rsidRDefault="00C01FBB" w:rsidP="00B30011">
            <w:pPr>
              <w:jc w:val="center"/>
              <w:cnfStyle w:val="100000000000" w:firstRow="1"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Observación</w:t>
            </w:r>
          </w:p>
        </w:tc>
      </w:tr>
      <w:tr w:rsidR="00FE4452" w:rsidRPr="00C1258E" w14:paraId="1CAD7D11" w14:textId="57E34B25" w:rsidTr="00475EE1">
        <w:tc>
          <w:tcPr>
            <w:cnfStyle w:val="001000000000" w:firstRow="0" w:lastRow="0" w:firstColumn="1" w:lastColumn="0" w:oddVBand="0" w:evenVBand="0" w:oddHBand="0" w:evenHBand="0" w:firstRowFirstColumn="0" w:firstRowLastColumn="0" w:lastRowFirstColumn="0" w:lastRowLastColumn="0"/>
            <w:tcW w:w="2186" w:type="dxa"/>
            <w:vAlign w:val="center"/>
          </w:tcPr>
          <w:p w14:paraId="31FF41F8" w14:textId="71B50DB5" w:rsidR="00C01FBB" w:rsidRPr="00C1258E" w:rsidRDefault="00C01FBB" w:rsidP="00B30011">
            <w:pPr>
              <w:jc w:val="center"/>
              <w:rPr>
                <w:rFonts w:ascii="Verdana" w:hAnsi="Verdana" w:cs="Arial"/>
                <w:lang w:val="es-CO"/>
              </w:rPr>
            </w:pPr>
            <w:r w:rsidRPr="00C1258E">
              <w:rPr>
                <w:rFonts w:ascii="Verdana" w:hAnsi="Verdana" w:cs="Arial"/>
                <w:lang w:val="es-CO"/>
              </w:rPr>
              <w:t>Cuidador</w:t>
            </w:r>
          </w:p>
        </w:tc>
        <w:tc>
          <w:tcPr>
            <w:tcW w:w="3501" w:type="dxa"/>
            <w:vAlign w:val="center"/>
          </w:tcPr>
          <w:p w14:paraId="2892A415" w14:textId="7E2F26DE" w:rsidR="00C01FBB" w:rsidRPr="00C1258E" w:rsidRDefault="00C01FBB"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 xml:space="preserve">2 días como beneficio general y máximo 3 de acuerdo con la verificación y </w:t>
            </w:r>
            <w:r w:rsidR="00DD6D3E" w:rsidRPr="00C1258E">
              <w:rPr>
                <w:rFonts w:ascii="Verdana" w:hAnsi="Verdana" w:cs="Arial"/>
                <w:lang w:val="es-CO"/>
              </w:rPr>
              <w:t>análisis</w:t>
            </w:r>
            <w:r w:rsidRPr="00C1258E">
              <w:rPr>
                <w:rFonts w:ascii="Verdana" w:hAnsi="Verdana" w:cs="Arial"/>
                <w:lang w:val="es-CO"/>
              </w:rPr>
              <w:t xml:space="preserve"> del Comité.</w:t>
            </w:r>
          </w:p>
        </w:tc>
        <w:tc>
          <w:tcPr>
            <w:tcW w:w="3658" w:type="dxa"/>
            <w:vAlign w:val="center"/>
          </w:tcPr>
          <w:p w14:paraId="45C6B98F" w14:textId="2F19A260" w:rsidR="00C01FBB" w:rsidRPr="00C1258E" w:rsidRDefault="00C01FBB"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 xml:space="preserve">El </w:t>
            </w:r>
            <w:r w:rsidR="00F912BF" w:rsidRPr="00F912BF">
              <w:rPr>
                <w:rFonts w:ascii="Verdana" w:hAnsi="Verdana" w:cs="Arial"/>
                <w:lang w:val="es-CO"/>
              </w:rPr>
              <w:t>Comité de Teletrabajo</w:t>
            </w:r>
            <w:r w:rsidRPr="00C1258E">
              <w:rPr>
                <w:rFonts w:ascii="Verdana" w:hAnsi="Verdana" w:cs="Arial"/>
                <w:lang w:val="es-CO"/>
              </w:rPr>
              <w:t>, analizará</w:t>
            </w:r>
            <w:r w:rsidR="00B1067F" w:rsidRPr="00C1258E">
              <w:rPr>
                <w:rFonts w:ascii="Verdana" w:hAnsi="Verdana" w:cs="Arial"/>
                <w:lang w:val="es-CO"/>
              </w:rPr>
              <w:t xml:space="preserve"> cada caso</w:t>
            </w:r>
            <w:r w:rsidRPr="00C1258E">
              <w:rPr>
                <w:rFonts w:ascii="Verdana" w:hAnsi="Verdana" w:cs="Arial"/>
                <w:lang w:val="es-CO"/>
              </w:rPr>
              <w:t xml:space="preserve"> en función del rol de cuidador, </w:t>
            </w:r>
            <w:r w:rsidR="00C45533" w:rsidRPr="00C1258E">
              <w:rPr>
                <w:rFonts w:ascii="Verdana" w:hAnsi="Verdana" w:cs="Arial"/>
                <w:lang w:val="es-CO"/>
              </w:rPr>
              <w:t xml:space="preserve">el </w:t>
            </w:r>
            <w:r w:rsidRPr="00C1258E">
              <w:rPr>
                <w:rFonts w:ascii="Verdana" w:hAnsi="Verdana" w:cs="Arial"/>
                <w:lang w:val="es-CO"/>
              </w:rPr>
              <w:t xml:space="preserve">grado de dependencia, </w:t>
            </w:r>
            <w:r w:rsidR="00C45533" w:rsidRPr="00C1258E">
              <w:rPr>
                <w:rFonts w:ascii="Verdana" w:hAnsi="Verdana" w:cs="Arial"/>
                <w:lang w:val="es-CO"/>
              </w:rPr>
              <w:t xml:space="preserve">el </w:t>
            </w:r>
            <w:r w:rsidRPr="00C1258E">
              <w:rPr>
                <w:rFonts w:ascii="Verdana" w:hAnsi="Verdana" w:cs="Arial"/>
                <w:lang w:val="es-CO"/>
              </w:rPr>
              <w:t>estado de grav</w:t>
            </w:r>
            <w:r w:rsidR="00C1258E" w:rsidRPr="00C1258E">
              <w:rPr>
                <w:rFonts w:ascii="Verdana" w:hAnsi="Verdana" w:cs="Arial"/>
                <w:lang w:val="es-CO"/>
              </w:rPr>
              <w:t>edad</w:t>
            </w:r>
            <w:r w:rsidRPr="00C1258E">
              <w:rPr>
                <w:rFonts w:ascii="Verdana" w:hAnsi="Verdana" w:cs="Arial"/>
                <w:lang w:val="es-CO"/>
              </w:rPr>
              <w:t xml:space="preserve"> </w:t>
            </w:r>
            <w:r w:rsidR="00C45533" w:rsidRPr="00C1258E">
              <w:rPr>
                <w:rFonts w:ascii="Verdana" w:hAnsi="Verdana" w:cs="Arial"/>
                <w:lang w:val="es-CO"/>
              </w:rPr>
              <w:t>y los niveles de solidaridad.</w:t>
            </w:r>
          </w:p>
        </w:tc>
      </w:tr>
      <w:tr w:rsidR="00FE4452" w:rsidRPr="00C1258E" w14:paraId="52BB4B2C" w14:textId="77777777" w:rsidTr="00475EE1">
        <w:tc>
          <w:tcPr>
            <w:cnfStyle w:val="001000000000" w:firstRow="0" w:lastRow="0" w:firstColumn="1" w:lastColumn="0" w:oddVBand="0" w:evenVBand="0" w:oddHBand="0" w:evenHBand="0" w:firstRowFirstColumn="0" w:firstRowLastColumn="0" w:lastRowFirstColumn="0" w:lastRowLastColumn="0"/>
            <w:tcW w:w="2186" w:type="dxa"/>
            <w:vAlign w:val="center"/>
          </w:tcPr>
          <w:p w14:paraId="46A3BAEF" w14:textId="507EF619" w:rsidR="00C01FBB" w:rsidRPr="00C1258E" w:rsidRDefault="00C45533" w:rsidP="00B30011">
            <w:pPr>
              <w:jc w:val="center"/>
              <w:rPr>
                <w:rFonts w:ascii="Verdana" w:hAnsi="Verdana" w:cs="Arial"/>
                <w:lang w:val="es-CO"/>
              </w:rPr>
            </w:pPr>
            <w:r w:rsidRPr="00C1258E">
              <w:rPr>
                <w:rFonts w:ascii="Verdana" w:hAnsi="Verdana" w:cs="Arial"/>
                <w:lang w:val="es-CO"/>
              </w:rPr>
              <w:t>Prepensionados</w:t>
            </w:r>
          </w:p>
        </w:tc>
        <w:tc>
          <w:tcPr>
            <w:tcW w:w="3501" w:type="dxa"/>
            <w:vAlign w:val="center"/>
          </w:tcPr>
          <w:p w14:paraId="124740CA" w14:textId="2D230307" w:rsidR="00C01FBB" w:rsidRPr="00C1258E" w:rsidRDefault="00C45533"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2 días como beneficio general y máximo 3 de acuerdo con la verificación y análisis del Comité.</w:t>
            </w:r>
          </w:p>
        </w:tc>
        <w:tc>
          <w:tcPr>
            <w:tcW w:w="3658" w:type="dxa"/>
            <w:vAlign w:val="center"/>
          </w:tcPr>
          <w:p w14:paraId="15EA2A5B" w14:textId="23328668" w:rsidR="00B1067F" w:rsidRPr="00C1258E" w:rsidRDefault="00C45533"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Servidores públicos que iniciaron el periodo de pre-pensión.</w:t>
            </w:r>
          </w:p>
        </w:tc>
      </w:tr>
      <w:tr w:rsidR="00FE4452" w:rsidRPr="00C1258E" w14:paraId="7CB380C7" w14:textId="5367AAAB" w:rsidTr="00475EE1">
        <w:tc>
          <w:tcPr>
            <w:cnfStyle w:val="001000000000" w:firstRow="0" w:lastRow="0" w:firstColumn="1" w:lastColumn="0" w:oddVBand="0" w:evenVBand="0" w:oddHBand="0" w:evenHBand="0" w:firstRowFirstColumn="0" w:firstRowLastColumn="0" w:lastRowFirstColumn="0" w:lastRowLastColumn="0"/>
            <w:tcW w:w="2186" w:type="dxa"/>
            <w:vAlign w:val="center"/>
          </w:tcPr>
          <w:p w14:paraId="0D837057" w14:textId="7CD9692B" w:rsidR="00C01FBB" w:rsidRPr="00C1258E" w:rsidRDefault="00C45533" w:rsidP="00B30011">
            <w:pPr>
              <w:jc w:val="center"/>
              <w:rPr>
                <w:rFonts w:ascii="Verdana" w:hAnsi="Verdana" w:cs="Arial"/>
                <w:lang w:val="es-CO"/>
              </w:rPr>
            </w:pPr>
            <w:r w:rsidRPr="00C1258E">
              <w:rPr>
                <w:rFonts w:ascii="Verdana" w:hAnsi="Verdana" w:cs="Arial"/>
                <w:lang w:val="es-CO"/>
              </w:rPr>
              <w:t>Discapacidad</w:t>
            </w:r>
          </w:p>
        </w:tc>
        <w:tc>
          <w:tcPr>
            <w:tcW w:w="3501" w:type="dxa"/>
            <w:vAlign w:val="center"/>
          </w:tcPr>
          <w:p w14:paraId="06797614" w14:textId="6737289D" w:rsidR="00C01FBB" w:rsidRPr="00C1258E" w:rsidRDefault="00C45533"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2 días como beneficio general y máximo 3 de acuerdo con la verificación y análisis del Comité.</w:t>
            </w:r>
          </w:p>
        </w:tc>
        <w:tc>
          <w:tcPr>
            <w:tcW w:w="3658" w:type="dxa"/>
            <w:vAlign w:val="center"/>
          </w:tcPr>
          <w:p w14:paraId="4B0B3225" w14:textId="445791B5" w:rsidR="00C01FBB" w:rsidRPr="00C1258E" w:rsidRDefault="00C45533"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Servidores públicos que se auto reconocen con alguna discapacidad y la tengan certificada.</w:t>
            </w:r>
          </w:p>
        </w:tc>
      </w:tr>
      <w:tr w:rsidR="00FE4452" w:rsidRPr="00C1258E" w14:paraId="3136D675" w14:textId="77777777" w:rsidTr="00475EE1">
        <w:tc>
          <w:tcPr>
            <w:cnfStyle w:val="001000000000" w:firstRow="0" w:lastRow="0" w:firstColumn="1" w:lastColumn="0" w:oddVBand="0" w:evenVBand="0" w:oddHBand="0" w:evenHBand="0" w:firstRowFirstColumn="0" w:firstRowLastColumn="0" w:lastRowFirstColumn="0" w:lastRowLastColumn="0"/>
            <w:tcW w:w="2186" w:type="dxa"/>
            <w:vAlign w:val="center"/>
          </w:tcPr>
          <w:p w14:paraId="0D60563F" w14:textId="39E66784" w:rsidR="00C01FBB" w:rsidRPr="00E15B8E" w:rsidRDefault="00C45533" w:rsidP="00B30011">
            <w:pPr>
              <w:jc w:val="center"/>
              <w:rPr>
                <w:rFonts w:ascii="Verdana" w:hAnsi="Verdana" w:cs="Arial"/>
                <w:lang w:val="es-CO"/>
              </w:rPr>
            </w:pPr>
            <w:r w:rsidRPr="00E15B8E">
              <w:rPr>
                <w:rFonts w:ascii="Verdana" w:hAnsi="Verdana" w:cs="Arial"/>
                <w:lang w:val="es-CO"/>
              </w:rPr>
              <w:t>Afiliados al Sindicato</w:t>
            </w:r>
          </w:p>
        </w:tc>
        <w:tc>
          <w:tcPr>
            <w:tcW w:w="3501" w:type="dxa"/>
            <w:vAlign w:val="center"/>
          </w:tcPr>
          <w:p w14:paraId="43D95D6B" w14:textId="22F5F14C" w:rsidR="00C01FBB" w:rsidRPr="00E15B8E" w:rsidRDefault="00C45533"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E15B8E">
              <w:rPr>
                <w:rFonts w:ascii="Verdana" w:hAnsi="Verdana" w:cs="Arial"/>
                <w:lang w:val="es-CO"/>
              </w:rPr>
              <w:t>2 días como beneficio general y máximo 3 de acuerdo con la verificación</w:t>
            </w:r>
            <w:r w:rsidR="00775D89" w:rsidRPr="00E15B8E">
              <w:rPr>
                <w:rFonts w:ascii="Verdana" w:hAnsi="Verdana" w:cs="Arial"/>
                <w:lang w:val="es-CO"/>
              </w:rPr>
              <w:t xml:space="preserve"> de ser sindicalizado a fecha de asamblea del 2024</w:t>
            </w:r>
            <w:r w:rsidR="00384E64">
              <w:rPr>
                <w:rFonts w:ascii="Verdana" w:hAnsi="Verdana" w:cs="Arial"/>
                <w:lang w:val="es-CO"/>
              </w:rPr>
              <w:t>.</w:t>
            </w:r>
          </w:p>
        </w:tc>
        <w:tc>
          <w:tcPr>
            <w:tcW w:w="3658" w:type="dxa"/>
            <w:vAlign w:val="center"/>
          </w:tcPr>
          <w:p w14:paraId="296D0F59" w14:textId="649275F2" w:rsidR="00C01FBB" w:rsidRPr="00E15B8E" w:rsidRDefault="00C45533"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E15B8E">
              <w:rPr>
                <w:rFonts w:ascii="Verdana" w:hAnsi="Verdana" w:cs="Arial"/>
                <w:lang w:val="es-CO"/>
              </w:rPr>
              <w:t xml:space="preserve">Servidores que </w:t>
            </w:r>
            <w:r w:rsidR="00B1067F" w:rsidRPr="00E15B8E">
              <w:rPr>
                <w:rFonts w:ascii="Verdana" w:hAnsi="Verdana" w:cs="Arial"/>
                <w:lang w:val="es-CO"/>
              </w:rPr>
              <w:t xml:space="preserve">a la fecha de la asamblea general de 2024 (26 de febrero de 2024) </w:t>
            </w:r>
            <w:r w:rsidRPr="00E15B8E">
              <w:rPr>
                <w:rFonts w:ascii="Verdana" w:hAnsi="Verdana" w:cs="Arial"/>
                <w:lang w:val="es-CO"/>
              </w:rPr>
              <w:t>se encontraban afiliados al sindicato.</w:t>
            </w:r>
          </w:p>
        </w:tc>
      </w:tr>
      <w:tr w:rsidR="00FE4452" w:rsidRPr="00C1258E" w14:paraId="48FB73DA" w14:textId="77777777" w:rsidTr="00475EE1">
        <w:tc>
          <w:tcPr>
            <w:cnfStyle w:val="001000000000" w:firstRow="0" w:lastRow="0" w:firstColumn="1" w:lastColumn="0" w:oddVBand="0" w:evenVBand="0" w:oddHBand="0" w:evenHBand="0" w:firstRowFirstColumn="0" w:firstRowLastColumn="0" w:lastRowFirstColumn="0" w:lastRowLastColumn="0"/>
            <w:tcW w:w="2186" w:type="dxa"/>
            <w:vAlign w:val="center"/>
          </w:tcPr>
          <w:p w14:paraId="206F4789" w14:textId="7BEDB5A7" w:rsidR="00B1067F" w:rsidRPr="00C1258E" w:rsidRDefault="00B1067F" w:rsidP="00B30011">
            <w:pPr>
              <w:jc w:val="center"/>
              <w:rPr>
                <w:rFonts w:ascii="Verdana" w:hAnsi="Verdana" w:cs="Arial"/>
                <w:lang w:val="es-CO"/>
              </w:rPr>
            </w:pPr>
            <w:r w:rsidRPr="00C1258E">
              <w:rPr>
                <w:rFonts w:ascii="Verdana" w:hAnsi="Verdana" w:cs="Arial"/>
                <w:lang w:val="es-CO"/>
              </w:rPr>
              <w:t xml:space="preserve">Madres </w:t>
            </w:r>
            <w:r w:rsidR="005A7A20">
              <w:rPr>
                <w:rFonts w:ascii="Verdana" w:hAnsi="Verdana" w:cs="Arial"/>
                <w:lang w:val="es-CO"/>
              </w:rPr>
              <w:t xml:space="preserve">o </w:t>
            </w:r>
            <w:r w:rsidR="005A7A20" w:rsidRPr="00673508">
              <w:rPr>
                <w:rFonts w:ascii="Verdana" w:hAnsi="Verdana" w:cs="Arial"/>
                <w:lang w:val="es-CO"/>
              </w:rPr>
              <w:t>Padres</w:t>
            </w:r>
            <w:r w:rsidR="005A7A20">
              <w:rPr>
                <w:rFonts w:ascii="Verdana" w:hAnsi="Verdana" w:cs="Arial"/>
                <w:lang w:val="es-CO"/>
              </w:rPr>
              <w:t xml:space="preserve"> </w:t>
            </w:r>
            <w:r w:rsidRPr="00C1258E">
              <w:rPr>
                <w:rFonts w:ascii="Verdana" w:hAnsi="Verdana" w:cs="Arial"/>
                <w:lang w:val="es-CO"/>
              </w:rPr>
              <w:t>con hijos menores de 5 años</w:t>
            </w:r>
          </w:p>
        </w:tc>
        <w:tc>
          <w:tcPr>
            <w:tcW w:w="3501" w:type="dxa"/>
            <w:vAlign w:val="center"/>
          </w:tcPr>
          <w:p w14:paraId="68180485" w14:textId="3CBB9EA5" w:rsidR="00B1067F" w:rsidRPr="00C1258E" w:rsidRDefault="00B1067F"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C1258E">
              <w:rPr>
                <w:rFonts w:ascii="Verdana" w:hAnsi="Verdana" w:cs="Arial"/>
                <w:lang w:val="es-CO"/>
              </w:rPr>
              <w:t>2 días como beneficio general y máximo 3 de acuerdo con la verificación y análisis del Comité.</w:t>
            </w:r>
          </w:p>
        </w:tc>
        <w:tc>
          <w:tcPr>
            <w:tcW w:w="3658" w:type="dxa"/>
            <w:vAlign w:val="center"/>
          </w:tcPr>
          <w:p w14:paraId="3A2B9484" w14:textId="5ED6A868" w:rsidR="00065ADB" w:rsidRPr="00230F3B" w:rsidRDefault="00065ADB"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sidRPr="00230F3B">
              <w:rPr>
                <w:rFonts w:ascii="Verdana" w:hAnsi="Verdana" w:cs="Arial"/>
                <w:lang w:val="es-CO"/>
              </w:rPr>
              <w:t xml:space="preserve">Madres </w:t>
            </w:r>
            <w:r w:rsidR="009E44D5" w:rsidRPr="00230F3B">
              <w:rPr>
                <w:rFonts w:ascii="Verdana" w:hAnsi="Verdana" w:cs="Arial"/>
                <w:lang w:val="es-CO"/>
              </w:rPr>
              <w:t xml:space="preserve">o Padres </w:t>
            </w:r>
            <w:r w:rsidRPr="00230F3B">
              <w:rPr>
                <w:rFonts w:ascii="Verdana" w:hAnsi="Verdana" w:cs="Arial"/>
                <w:lang w:val="es-CO"/>
              </w:rPr>
              <w:t xml:space="preserve">con hijos menores de 5 años: </w:t>
            </w:r>
          </w:p>
          <w:p w14:paraId="79A990B6" w14:textId="77777777" w:rsidR="00384E64" w:rsidRPr="00065ADB" w:rsidRDefault="00384E64"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p>
          <w:p w14:paraId="02655836" w14:textId="4F940CA5" w:rsidR="00562F6F" w:rsidRDefault="00562F6F"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Pr>
                <w:rFonts w:ascii="Verdana" w:hAnsi="Verdana" w:cs="Arial"/>
                <w:lang w:val="es-CO"/>
              </w:rPr>
              <w:t>-</w:t>
            </w:r>
            <w:r w:rsidR="00065ADB" w:rsidRPr="00065ADB">
              <w:rPr>
                <w:rFonts w:ascii="Verdana" w:hAnsi="Verdana" w:cs="Arial"/>
                <w:lang w:val="es-CO"/>
              </w:rPr>
              <w:t>Tres días, será para madres y padres cabeza de familia que asumen la responsabilidad de crianza, la económica y la afectiva del hogar.</w:t>
            </w:r>
          </w:p>
          <w:p w14:paraId="4A999C5A" w14:textId="77777777" w:rsidR="00E55DAD" w:rsidRPr="00065ADB" w:rsidRDefault="00E55DAD"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p>
          <w:p w14:paraId="1238F07E" w14:textId="5A6F9580" w:rsidR="00065ADB" w:rsidRDefault="00562F6F"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Pr>
                <w:rFonts w:ascii="Verdana" w:hAnsi="Verdana" w:cs="Arial"/>
                <w:lang w:val="es-CO"/>
              </w:rPr>
              <w:lastRenderedPageBreak/>
              <w:t>-</w:t>
            </w:r>
            <w:r w:rsidR="00065ADB" w:rsidRPr="00065ADB">
              <w:rPr>
                <w:rFonts w:ascii="Verdana" w:hAnsi="Verdana" w:cs="Arial"/>
                <w:lang w:val="es-CO"/>
              </w:rPr>
              <w:t>Hijos entre 0 y 2 años: se incluirá también a servidores de libre nombramiento y remoción.</w:t>
            </w:r>
          </w:p>
          <w:p w14:paraId="7C725388" w14:textId="673FFBF1" w:rsidR="00B1067F" w:rsidRPr="00C1258E" w:rsidRDefault="00562F6F" w:rsidP="00B30011">
            <w:pPr>
              <w:jc w:val="both"/>
              <w:cnfStyle w:val="000000000000" w:firstRow="0" w:lastRow="0" w:firstColumn="0" w:lastColumn="0" w:oddVBand="0" w:evenVBand="0" w:oddHBand="0" w:evenHBand="0" w:firstRowFirstColumn="0" w:firstRowLastColumn="0" w:lastRowFirstColumn="0" w:lastRowLastColumn="0"/>
              <w:rPr>
                <w:rFonts w:ascii="Verdana" w:hAnsi="Verdana" w:cs="Arial"/>
                <w:lang w:val="es-CO"/>
              </w:rPr>
            </w:pPr>
            <w:r>
              <w:rPr>
                <w:rFonts w:ascii="Verdana" w:hAnsi="Verdana" w:cs="Arial"/>
                <w:lang w:val="es-CO"/>
              </w:rPr>
              <w:t>-</w:t>
            </w:r>
            <w:r w:rsidR="00065ADB" w:rsidRPr="00065ADB">
              <w:rPr>
                <w:rFonts w:ascii="Verdana" w:hAnsi="Verdana" w:cs="Arial"/>
                <w:lang w:val="es-CO"/>
              </w:rPr>
              <w:t>Hijos entre 3 y 5 años: aplicará a servidores provisionales y de carrera administrativa.</w:t>
            </w:r>
          </w:p>
        </w:tc>
      </w:tr>
    </w:tbl>
    <w:p w14:paraId="08121F19" w14:textId="77777777" w:rsidR="0026446C" w:rsidRDefault="0026446C" w:rsidP="00B30011">
      <w:pPr>
        <w:spacing w:after="0" w:line="240" w:lineRule="auto"/>
        <w:jc w:val="both"/>
        <w:rPr>
          <w:rFonts w:ascii="Verdana" w:hAnsi="Verdana" w:cs="Arial"/>
        </w:rPr>
      </w:pPr>
    </w:p>
    <w:p w14:paraId="770E75B5" w14:textId="5DB8729F" w:rsidR="00B1067F" w:rsidRPr="00FB15B0" w:rsidRDefault="00B1067F" w:rsidP="00B30011">
      <w:pPr>
        <w:spacing w:after="0" w:line="240" w:lineRule="auto"/>
        <w:jc w:val="both"/>
        <w:rPr>
          <w:rFonts w:ascii="Verdana" w:hAnsi="Verdana" w:cs="Arial"/>
        </w:rPr>
      </w:pPr>
      <w:r w:rsidRPr="00FB15B0">
        <w:rPr>
          <w:rFonts w:ascii="Verdana" w:hAnsi="Verdana" w:cs="Arial"/>
        </w:rPr>
        <w:t xml:space="preserve">Corresponde al </w:t>
      </w:r>
      <w:r w:rsidR="00F912BF" w:rsidRPr="00FB15B0">
        <w:rPr>
          <w:rFonts w:ascii="Verdana" w:hAnsi="Verdana" w:cs="Arial"/>
        </w:rPr>
        <w:t xml:space="preserve">Comité de </w:t>
      </w:r>
      <w:r w:rsidR="00F912BF">
        <w:rPr>
          <w:rFonts w:ascii="Verdana" w:hAnsi="Verdana" w:cs="Arial"/>
        </w:rPr>
        <w:t>Teletrabajo</w:t>
      </w:r>
      <w:r w:rsidRPr="00FB15B0">
        <w:rPr>
          <w:rFonts w:ascii="Verdana" w:hAnsi="Verdana" w:cs="Arial"/>
        </w:rPr>
        <w:t>, analizar cada solicitud en función de cada caso especial de manera particular.</w:t>
      </w:r>
    </w:p>
    <w:p w14:paraId="4E481413" w14:textId="77777777" w:rsidR="00B719EB" w:rsidRPr="00FB15B0" w:rsidRDefault="00B719EB" w:rsidP="00B30011">
      <w:pPr>
        <w:spacing w:after="0" w:line="240" w:lineRule="auto"/>
        <w:jc w:val="both"/>
        <w:rPr>
          <w:rFonts w:ascii="Verdana" w:hAnsi="Verdana" w:cs="Arial"/>
        </w:rPr>
      </w:pPr>
    </w:p>
    <w:p w14:paraId="564F4CE3" w14:textId="35618B6D" w:rsidR="00780135" w:rsidRPr="00FB15B0" w:rsidRDefault="00BC2D49" w:rsidP="00B30011">
      <w:pPr>
        <w:pStyle w:val="Ttulo3"/>
        <w:numPr>
          <w:ilvl w:val="0"/>
          <w:numId w:val="0"/>
        </w:numPr>
        <w:ind w:left="1080"/>
        <w:rPr>
          <w:b/>
          <w:bCs/>
        </w:rPr>
      </w:pPr>
      <w:bookmarkStart w:id="15" w:name="_Toc226306977"/>
      <w:r w:rsidRPr="00FB15B0">
        <w:rPr>
          <w:b/>
          <w:bCs/>
        </w:rPr>
        <w:t>5.7.2</w:t>
      </w:r>
      <w:r w:rsidR="00780135" w:rsidRPr="00FB15B0">
        <w:rPr>
          <w:b/>
          <w:bCs/>
        </w:rPr>
        <w:t xml:space="preserve"> MODALIDAD DE TELETRABAJO AUTÓNOMO</w:t>
      </w:r>
      <w:bookmarkEnd w:id="15"/>
    </w:p>
    <w:p w14:paraId="3B458D7C" w14:textId="77777777" w:rsidR="00780135" w:rsidRPr="00FB15B0" w:rsidRDefault="00780135" w:rsidP="00B30011">
      <w:pPr>
        <w:spacing w:after="0" w:line="240" w:lineRule="auto"/>
        <w:rPr>
          <w:rFonts w:ascii="Verdana" w:hAnsi="Verdana"/>
          <w:lang w:val="es-ES" w:eastAsia="es-ES"/>
        </w:rPr>
      </w:pPr>
    </w:p>
    <w:p w14:paraId="7651B2E6" w14:textId="13AD856D" w:rsidR="00780135" w:rsidRDefault="00780135" w:rsidP="00B30011">
      <w:pPr>
        <w:spacing w:after="0" w:line="240" w:lineRule="auto"/>
        <w:jc w:val="both"/>
        <w:rPr>
          <w:rFonts w:ascii="Verdana" w:hAnsi="Verdana" w:cs="Arial"/>
        </w:rPr>
      </w:pPr>
      <w:r w:rsidRPr="00FB15B0">
        <w:rPr>
          <w:rFonts w:ascii="Verdana" w:hAnsi="Verdana" w:cs="Arial"/>
        </w:rPr>
        <w:t xml:space="preserve">La modalidad de teletrabajo autónomo se concederá únicamente por recomendaciones médicas; situaciones de enfermedad catastrófica y/o huérfana, relacionadas con la salud física o mental del servidor público, debidamente certificadas por la EPS o ARL, cuyo diagnóstico le restrinja el desempeño de sus funciones de manera presencial; situaciones de discapacidad, debidamente certificada por la Secretaría de Salud, </w:t>
      </w:r>
      <w:r w:rsidR="000C2759" w:rsidRPr="00FB15B0">
        <w:rPr>
          <w:rFonts w:ascii="Verdana" w:hAnsi="Verdana" w:cs="Arial"/>
        </w:rPr>
        <w:t xml:space="preserve">en un nivel que </w:t>
      </w:r>
      <w:r w:rsidRPr="00FB15B0">
        <w:rPr>
          <w:rFonts w:ascii="Verdana" w:hAnsi="Verdana" w:cs="Arial"/>
        </w:rPr>
        <w:t>dificulte la asistencia o limite el desplazamiento a las instalaciones de la entidad</w:t>
      </w:r>
      <w:r w:rsidR="008F5F82">
        <w:rPr>
          <w:rFonts w:ascii="Verdana" w:hAnsi="Verdana" w:cs="Arial"/>
        </w:rPr>
        <w:t>.</w:t>
      </w:r>
    </w:p>
    <w:p w14:paraId="13420FE5" w14:textId="77777777" w:rsidR="00403D8E" w:rsidRDefault="00403D8E" w:rsidP="00B30011">
      <w:pPr>
        <w:spacing w:after="0" w:line="240" w:lineRule="auto"/>
        <w:jc w:val="both"/>
        <w:rPr>
          <w:rFonts w:ascii="Verdana" w:hAnsi="Verdana" w:cs="Arial"/>
        </w:rPr>
      </w:pPr>
    </w:p>
    <w:p w14:paraId="37490E20" w14:textId="77777777" w:rsidR="00780135" w:rsidRPr="00BF2443" w:rsidRDefault="00780135" w:rsidP="00B30011">
      <w:pPr>
        <w:spacing w:line="240" w:lineRule="auto"/>
        <w:rPr>
          <w:rFonts w:ascii="Verdana" w:hAnsi="Verdana" w:cs="Arial"/>
        </w:rPr>
      </w:pPr>
      <w:r w:rsidRPr="00BF2443">
        <w:rPr>
          <w:rFonts w:ascii="Verdana" w:hAnsi="Verdana" w:cs="Arial"/>
        </w:rPr>
        <w:t>El certificado médico deberá contar como mínimo con la siguiente información:</w:t>
      </w:r>
    </w:p>
    <w:p w14:paraId="08AFC31C" w14:textId="0C3843F1" w:rsidR="00780135" w:rsidRPr="00BF2443" w:rsidRDefault="00780135" w:rsidP="00B30011">
      <w:pPr>
        <w:pStyle w:val="Prrafodelista"/>
        <w:widowControl w:val="0"/>
        <w:numPr>
          <w:ilvl w:val="0"/>
          <w:numId w:val="13"/>
        </w:numPr>
        <w:autoSpaceDE w:val="0"/>
        <w:autoSpaceDN w:val="0"/>
        <w:rPr>
          <w:rFonts w:ascii="Verdana" w:hAnsi="Verdana" w:cs="Arial"/>
        </w:rPr>
      </w:pPr>
      <w:r w:rsidRPr="00BF2443">
        <w:rPr>
          <w:rFonts w:ascii="Verdana" w:hAnsi="Verdana" w:cs="Arial"/>
        </w:rPr>
        <w:t>Realizada en papel oficial de la EPS</w:t>
      </w:r>
      <w:r w:rsidR="004E7921" w:rsidRPr="00BF2443">
        <w:rPr>
          <w:rFonts w:ascii="Verdana" w:hAnsi="Verdana" w:cs="Arial"/>
        </w:rPr>
        <w:t xml:space="preserve"> y</w:t>
      </w:r>
      <w:r w:rsidR="00924E40" w:rsidRPr="00BF2443">
        <w:rPr>
          <w:rFonts w:ascii="Verdana" w:hAnsi="Verdana" w:cs="Arial"/>
        </w:rPr>
        <w:t>/o ARL</w:t>
      </w:r>
    </w:p>
    <w:p w14:paraId="59DCC8B6" w14:textId="4C10F8E5" w:rsidR="00780135" w:rsidRPr="00BF2443" w:rsidRDefault="00780135" w:rsidP="00B30011">
      <w:pPr>
        <w:pStyle w:val="Prrafodelista"/>
        <w:widowControl w:val="0"/>
        <w:numPr>
          <w:ilvl w:val="0"/>
          <w:numId w:val="13"/>
        </w:numPr>
        <w:autoSpaceDE w:val="0"/>
        <w:autoSpaceDN w:val="0"/>
        <w:rPr>
          <w:rFonts w:ascii="Verdana" w:hAnsi="Verdana" w:cs="Arial"/>
        </w:rPr>
      </w:pPr>
      <w:r w:rsidRPr="00BF2443">
        <w:rPr>
          <w:rFonts w:ascii="Verdana" w:hAnsi="Verdana" w:cs="Arial"/>
        </w:rPr>
        <w:t>Diagnóstico y recomendación sobre la enfermedad catastrófica y/o huérfana</w:t>
      </w:r>
    </w:p>
    <w:p w14:paraId="060CC929" w14:textId="422950E4" w:rsidR="00780135" w:rsidRPr="00BF2443" w:rsidRDefault="00780135" w:rsidP="00B30011">
      <w:pPr>
        <w:pStyle w:val="Prrafodelista"/>
        <w:widowControl w:val="0"/>
        <w:numPr>
          <w:ilvl w:val="0"/>
          <w:numId w:val="13"/>
        </w:numPr>
        <w:autoSpaceDE w:val="0"/>
        <w:autoSpaceDN w:val="0"/>
        <w:rPr>
          <w:rFonts w:ascii="Verdana" w:hAnsi="Verdana" w:cs="Arial"/>
        </w:rPr>
      </w:pPr>
      <w:r w:rsidRPr="00BF2443">
        <w:rPr>
          <w:rFonts w:ascii="Verdana" w:hAnsi="Verdana" w:cs="Arial"/>
        </w:rPr>
        <w:t>Tiempo de vigencia de la recomendación</w:t>
      </w:r>
    </w:p>
    <w:p w14:paraId="338DD19C" w14:textId="461123A7" w:rsidR="00780135" w:rsidRPr="00BF2443" w:rsidRDefault="00780135" w:rsidP="00B30011">
      <w:pPr>
        <w:pStyle w:val="Prrafodelista"/>
        <w:widowControl w:val="0"/>
        <w:numPr>
          <w:ilvl w:val="0"/>
          <w:numId w:val="13"/>
        </w:numPr>
        <w:autoSpaceDE w:val="0"/>
        <w:autoSpaceDN w:val="0"/>
        <w:rPr>
          <w:rFonts w:ascii="Verdana" w:hAnsi="Verdana" w:cs="Arial"/>
        </w:rPr>
      </w:pPr>
      <w:r w:rsidRPr="00BF2443">
        <w:rPr>
          <w:rFonts w:ascii="Verdana" w:hAnsi="Verdana" w:cs="Arial"/>
        </w:rPr>
        <w:t>Fecha de expedición no superior a un mes</w:t>
      </w:r>
    </w:p>
    <w:p w14:paraId="70588EA0" w14:textId="3501F00F" w:rsidR="00780135" w:rsidRPr="00BF2443" w:rsidRDefault="00780135" w:rsidP="00B30011">
      <w:pPr>
        <w:pStyle w:val="Prrafodelista"/>
        <w:widowControl w:val="0"/>
        <w:numPr>
          <w:ilvl w:val="0"/>
          <w:numId w:val="13"/>
        </w:numPr>
        <w:autoSpaceDE w:val="0"/>
        <w:autoSpaceDN w:val="0"/>
        <w:rPr>
          <w:rFonts w:ascii="Verdana" w:hAnsi="Verdana"/>
          <w:b/>
        </w:rPr>
      </w:pPr>
      <w:r w:rsidRPr="00BF2443">
        <w:rPr>
          <w:rFonts w:ascii="Verdana" w:hAnsi="Verdana" w:cs="Arial"/>
        </w:rPr>
        <w:t>Firma y número de licencia del médico que emite la certificación</w:t>
      </w:r>
    </w:p>
    <w:p w14:paraId="46FA3058" w14:textId="77777777" w:rsidR="00CA1E3D" w:rsidRPr="00CA1E3D" w:rsidRDefault="00CA1E3D" w:rsidP="00B30011">
      <w:pPr>
        <w:pStyle w:val="Prrafodelista"/>
        <w:widowControl w:val="0"/>
        <w:autoSpaceDE w:val="0"/>
        <w:autoSpaceDN w:val="0"/>
        <w:ind w:left="720"/>
        <w:rPr>
          <w:rFonts w:ascii="Verdana" w:hAnsi="Verdana"/>
          <w:b/>
        </w:rPr>
      </w:pPr>
    </w:p>
    <w:p w14:paraId="106496A0" w14:textId="77777777" w:rsidR="00780135" w:rsidRPr="00FB15B0" w:rsidRDefault="00780135" w:rsidP="00B30011">
      <w:pPr>
        <w:spacing w:line="240" w:lineRule="auto"/>
        <w:jc w:val="both"/>
        <w:rPr>
          <w:rFonts w:ascii="Verdana" w:hAnsi="Verdana" w:cs="Arial"/>
        </w:rPr>
      </w:pPr>
      <w:r w:rsidRPr="00FB15B0">
        <w:rPr>
          <w:rFonts w:ascii="Verdana" w:hAnsi="Verdana" w:cs="Arial"/>
        </w:rPr>
        <w:t>La precitada recomendación deberá actualizarse semestralmente. En caso contrario, se procederá con la finalización de la modalidad de teletrabajo autónomo, y deberá retornarse a la presencialidad.</w:t>
      </w:r>
    </w:p>
    <w:p w14:paraId="604B3FA9" w14:textId="5653BCAA" w:rsidR="007211FF" w:rsidRPr="00FB15B0" w:rsidRDefault="00780135" w:rsidP="00B30011">
      <w:pPr>
        <w:spacing w:line="240" w:lineRule="auto"/>
        <w:jc w:val="both"/>
        <w:rPr>
          <w:rFonts w:ascii="Verdana" w:hAnsi="Verdana" w:cs="Arial"/>
        </w:rPr>
      </w:pPr>
      <w:r w:rsidRPr="00FB15B0">
        <w:rPr>
          <w:rFonts w:ascii="Verdana" w:hAnsi="Verdana" w:cs="Arial"/>
        </w:rPr>
        <w:t>El tiempo de otorgamiento de la modalidad de teletrabajo autónomo estará supeditado al tiempo de vigencia expresada por el médico</w:t>
      </w:r>
      <w:r w:rsidR="000C2759" w:rsidRPr="00FB15B0">
        <w:rPr>
          <w:rFonts w:ascii="Verdana" w:hAnsi="Verdana" w:cs="Arial"/>
        </w:rPr>
        <w:t xml:space="preserve"> </w:t>
      </w:r>
      <w:r w:rsidRPr="00FB15B0">
        <w:rPr>
          <w:rFonts w:ascii="Verdana" w:hAnsi="Verdana" w:cs="Arial"/>
        </w:rPr>
        <w:t xml:space="preserve">tratante </w:t>
      </w:r>
      <w:r w:rsidR="000C2759" w:rsidRPr="00FB15B0">
        <w:rPr>
          <w:rFonts w:ascii="Verdana" w:hAnsi="Verdana" w:cs="Arial"/>
        </w:rPr>
        <w:t xml:space="preserve">de la EPS </w:t>
      </w:r>
      <w:r w:rsidR="00D8102D">
        <w:rPr>
          <w:rFonts w:ascii="Verdana" w:hAnsi="Verdana" w:cs="Arial"/>
        </w:rPr>
        <w:t xml:space="preserve">o ARL </w:t>
      </w:r>
      <w:r w:rsidRPr="00FB15B0">
        <w:rPr>
          <w:rFonts w:ascii="Verdana" w:hAnsi="Verdana" w:cs="Arial"/>
        </w:rPr>
        <w:t>a través de dicho certificado.</w:t>
      </w:r>
    </w:p>
    <w:p w14:paraId="5D2BB775" w14:textId="77777777" w:rsidR="00F513E5" w:rsidRDefault="00F513E5" w:rsidP="00B30011">
      <w:pPr>
        <w:spacing w:after="0" w:line="240" w:lineRule="auto"/>
        <w:jc w:val="both"/>
        <w:rPr>
          <w:rFonts w:ascii="Verdana" w:hAnsi="Verdana" w:cs="Arial"/>
          <w:bCs/>
          <w:iCs/>
        </w:rPr>
      </w:pPr>
      <w:r w:rsidRPr="00F513E5">
        <w:rPr>
          <w:rFonts w:ascii="Verdana" w:hAnsi="Verdana" w:cs="Arial"/>
          <w:bCs/>
          <w:iCs/>
        </w:rPr>
        <w:t>Las recomendaciones médicas serán validadas por el medico laboral de IPS contratada a efectos de emitir las recomendaciones laborales especificas al caso.</w:t>
      </w:r>
    </w:p>
    <w:p w14:paraId="460AC10D" w14:textId="77777777" w:rsidR="00C46C71" w:rsidRPr="00F513E5" w:rsidRDefault="00C46C71" w:rsidP="00B30011">
      <w:pPr>
        <w:spacing w:after="0" w:line="240" w:lineRule="auto"/>
        <w:jc w:val="both"/>
        <w:rPr>
          <w:rFonts w:ascii="Verdana" w:hAnsi="Verdana" w:cs="Arial"/>
          <w:bCs/>
          <w:iCs/>
        </w:rPr>
      </w:pPr>
    </w:p>
    <w:p w14:paraId="707AEDA7" w14:textId="77777777" w:rsidR="00F513E5" w:rsidRPr="00F513E5" w:rsidRDefault="00F513E5" w:rsidP="00B30011">
      <w:pPr>
        <w:spacing w:after="0" w:line="240" w:lineRule="auto"/>
        <w:jc w:val="both"/>
        <w:rPr>
          <w:rFonts w:ascii="Verdana" w:hAnsi="Verdana" w:cs="Arial"/>
          <w:bCs/>
          <w:iCs/>
        </w:rPr>
      </w:pPr>
    </w:p>
    <w:p w14:paraId="0B1B0A86" w14:textId="77777777" w:rsidR="001F49AD" w:rsidRDefault="00780135" w:rsidP="00B30011">
      <w:pPr>
        <w:spacing w:after="0" w:line="240" w:lineRule="auto"/>
        <w:jc w:val="both"/>
        <w:rPr>
          <w:rFonts w:ascii="Verdana" w:hAnsi="Verdana" w:cs="Arial"/>
          <w:bCs/>
          <w:iCs/>
        </w:rPr>
      </w:pPr>
      <w:r w:rsidRPr="00FB15B0">
        <w:rPr>
          <w:rFonts w:ascii="Verdana" w:hAnsi="Verdana" w:cs="Arial"/>
          <w:b/>
          <w:iCs/>
        </w:rPr>
        <w:lastRenderedPageBreak/>
        <w:t xml:space="preserve">Se prohíbe le entrega de historias clínicas, dando cumplimiento a la Resolución 1995 de 1999, artículo 13, emitida por el Ministerio de Salud y el artículo 5 de la Ley 2015 del 31 de enero de 2020, entre otras: </w:t>
      </w:r>
      <w:r w:rsidRPr="00FB15B0">
        <w:rPr>
          <w:rFonts w:ascii="Verdana" w:hAnsi="Verdana" w:cs="Arial"/>
          <w:b/>
          <w:i/>
        </w:rPr>
        <w:t>“No remitir historias clínicas ni valoraciones complementarias ya que forman parte de la confidencialidad entre el médico y el paciente. La custodia de las historias clínicas corresponde las EPS o IPS a la cual está afiliado el paciente</w:t>
      </w:r>
      <w:r w:rsidRPr="00FB15B0">
        <w:rPr>
          <w:rFonts w:ascii="Verdana" w:hAnsi="Verdana" w:cs="Arial"/>
          <w:b/>
          <w:iCs/>
        </w:rPr>
        <w:t>.</w:t>
      </w:r>
      <w:r w:rsidRPr="00FB15B0">
        <w:rPr>
          <w:rFonts w:ascii="Verdana" w:hAnsi="Verdana" w:cs="Arial"/>
          <w:b/>
          <w:i/>
        </w:rPr>
        <w:t>”</w:t>
      </w:r>
      <w:r w:rsidRPr="00FB15B0">
        <w:rPr>
          <w:rFonts w:ascii="Verdana" w:hAnsi="Verdana" w:cs="Arial"/>
          <w:bCs/>
          <w:iCs/>
        </w:rPr>
        <w:t xml:space="preserve"> </w:t>
      </w:r>
    </w:p>
    <w:p w14:paraId="78177466" w14:textId="77777777" w:rsidR="001F49AD" w:rsidRDefault="001F49AD" w:rsidP="00B30011">
      <w:pPr>
        <w:spacing w:after="0" w:line="240" w:lineRule="auto"/>
        <w:jc w:val="both"/>
        <w:rPr>
          <w:rFonts w:ascii="Verdana" w:hAnsi="Verdana" w:cs="Arial"/>
          <w:bCs/>
          <w:iCs/>
        </w:rPr>
      </w:pPr>
    </w:p>
    <w:p w14:paraId="5C7F72EB" w14:textId="276F68E2" w:rsidR="00475EE1" w:rsidRPr="00FB15B0" w:rsidRDefault="00780135" w:rsidP="00B30011">
      <w:pPr>
        <w:spacing w:after="0" w:line="240" w:lineRule="auto"/>
        <w:jc w:val="both"/>
        <w:rPr>
          <w:rFonts w:ascii="Verdana" w:hAnsi="Verdana" w:cs="Arial"/>
          <w:bCs/>
          <w:iCs/>
        </w:rPr>
      </w:pPr>
      <w:r w:rsidRPr="00FB15B0">
        <w:rPr>
          <w:rFonts w:ascii="Verdana" w:hAnsi="Verdana" w:cs="Arial"/>
          <w:bCs/>
          <w:iCs/>
        </w:rPr>
        <w:t xml:space="preserve">En caso de que el servidor público allegue historia clínica, se le hará la devolución indicándole los establecido en la mencionada norma. </w:t>
      </w:r>
    </w:p>
    <w:p w14:paraId="4DCB3530" w14:textId="77777777" w:rsidR="00475EE1" w:rsidRPr="00FB15B0" w:rsidRDefault="00475EE1" w:rsidP="00B30011">
      <w:pPr>
        <w:spacing w:after="0" w:line="240" w:lineRule="auto"/>
        <w:jc w:val="both"/>
        <w:rPr>
          <w:rFonts w:ascii="Verdana" w:hAnsi="Verdana" w:cs="Arial"/>
          <w:bCs/>
          <w:iCs/>
        </w:rPr>
      </w:pPr>
    </w:p>
    <w:p w14:paraId="129D7B39" w14:textId="20917AF4" w:rsidR="00475EE1" w:rsidRPr="00FB15B0" w:rsidRDefault="00475EE1" w:rsidP="006F5D72">
      <w:pPr>
        <w:pStyle w:val="Ttulo2"/>
        <w:numPr>
          <w:ilvl w:val="0"/>
          <w:numId w:val="0"/>
        </w:numPr>
        <w:spacing w:before="0"/>
        <w:ind w:left="360"/>
      </w:pPr>
      <w:bookmarkStart w:id="16" w:name="_Toc226306978"/>
      <w:r w:rsidRPr="00FB15B0">
        <w:t>5.8 GENERALIDADES</w:t>
      </w:r>
      <w:bookmarkEnd w:id="16"/>
    </w:p>
    <w:p w14:paraId="7FAA1B4F" w14:textId="0A5896EE" w:rsidR="00657B32" w:rsidRPr="00FB15B0" w:rsidRDefault="00657B32" w:rsidP="00B22ECC">
      <w:pPr>
        <w:spacing w:after="0" w:line="240" w:lineRule="auto"/>
        <w:rPr>
          <w:rFonts w:ascii="Verdana" w:hAnsi="Verdana"/>
        </w:rPr>
      </w:pPr>
    </w:p>
    <w:p w14:paraId="57ECD2D1" w14:textId="5406F4FD" w:rsidR="00FC7C91" w:rsidRPr="00FB15B0" w:rsidRDefault="007C1224" w:rsidP="00B22ECC">
      <w:pPr>
        <w:pStyle w:val="Ttulo3"/>
        <w:numPr>
          <w:ilvl w:val="0"/>
          <w:numId w:val="0"/>
        </w:numPr>
        <w:ind w:left="1080"/>
        <w:rPr>
          <w:b/>
          <w:bCs/>
        </w:rPr>
      </w:pPr>
      <w:bookmarkStart w:id="17" w:name="_Toc226306979"/>
      <w:r w:rsidRPr="00FB15B0">
        <w:rPr>
          <w:b/>
          <w:bCs/>
        </w:rPr>
        <w:t>5.</w:t>
      </w:r>
      <w:r w:rsidR="00475EE1" w:rsidRPr="00FB15B0">
        <w:rPr>
          <w:b/>
          <w:bCs/>
        </w:rPr>
        <w:t xml:space="preserve">8.1 </w:t>
      </w:r>
      <w:r w:rsidR="00FC7C91" w:rsidRPr="00FB15B0">
        <w:rPr>
          <w:b/>
          <w:bCs/>
        </w:rPr>
        <w:t>CONDICIONES PARA ACCEDER A LA MODALIDAD TELETRABAJO</w:t>
      </w:r>
      <w:bookmarkEnd w:id="17"/>
    </w:p>
    <w:p w14:paraId="6FC40BD5" w14:textId="77777777" w:rsidR="00814AC9" w:rsidRDefault="00814AC9" w:rsidP="00B30011">
      <w:pPr>
        <w:spacing w:after="0" w:line="240" w:lineRule="auto"/>
        <w:jc w:val="both"/>
        <w:rPr>
          <w:rFonts w:ascii="Verdana" w:hAnsi="Verdana" w:cs="Arial"/>
        </w:rPr>
      </w:pPr>
    </w:p>
    <w:p w14:paraId="19F3EAF3" w14:textId="57560C40" w:rsidR="00FC7C91" w:rsidRDefault="00FC7C91" w:rsidP="00B30011">
      <w:pPr>
        <w:spacing w:after="0" w:line="240" w:lineRule="auto"/>
        <w:jc w:val="both"/>
        <w:rPr>
          <w:rFonts w:ascii="Verdana" w:hAnsi="Verdana" w:cs="Arial"/>
        </w:rPr>
      </w:pPr>
      <w:r w:rsidRPr="00FB15B0">
        <w:rPr>
          <w:rFonts w:ascii="Verdana" w:hAnsi="Verdana" w:cs="Arial"/>
        </w:rPr>
        <w:t xml:space="preserve">Podrán optar por el Teletrabajo </w:t>
      </w:r>
      <w:r w:rsidR="00CB0CC1">
        <w:rPr>
          <w:rFonts w:ascii="Verdana" w:hAnsi="Verdana" w:cs="Arial"/>
        </w:rPr>
        <w:t>Híbrido</w:t>
      </w:r>
      <w:r w:rsidRPr="00FB15B0">
        <w:rPr>
          <w:rFonts w:ascii="Verdana" w:hAnsi="Verdana" w:cs="Arial"/>
        </w:rPr>
        <w:t xml:space="preserve"> o Autónomo, los servidores de la Entidad que, de acuerdo con los criterios establecidos en el presente manual, puedan desempeñar como mínimo </w:t>
      </w:r>
      <w:r w:rsidR="00D23594">
        <w:rPr>
          <w:rFonts w:ascii="Verdana" w:hAnsi="Verdana" w:cs="Arial"/>
        </w:rPr>
        <w:t>el</w:t>
      </w:r>
      <w:r w:rsidRPr="00FB15B0">
        <w:rPr>
          <w:rFonts w:ascii="Verdana" w:hAnsi="Verdana" w:cs="Arial"/>
        </w:rPr>
        <w:t xml:space="preserve"> treinta y </w:t>
      </w:r>
      <w:r w:rsidR="00D23594" w:rsidRPr="00FB15B0">
        <w:rPr>
          <w:rFonts w:ascii="Verdana" w:hAnsi="Verdana" w:cs="Arial"/>
        </w:rPr>
        <w:t xml:space="preserve">tres </w:t>
      </w:r>
      <w:r w:rsidR="00D23594">
        <w:rPr>
          <w:rFonts w:ascii="Verdana" w:hAnsi="Verdana" w:cs="Arial"/>
        </w:rPr>
        <w:t>punto</w:t>
      </w:r>
      <w:r w:rsidR="00292AC8">
        <w:rPr>
          <w:rFonts w:ascii="Verdana" w:hAnsi="Verdana" w:cs="Arial"/>
        </w:rPr>
        <w:t xml:space="preserve"> </w:t>
      </w:r>
      <w:r w:rsidRPr="00FB15B0">
        <w:rPr>
          <w:rFonts w:ascii="Verdana" w:hAnsi="Verdana" w:cs="Arial"/>
        </w:rPr>
        <w:t>tres por ciento (33,3%) de las funciones propias y específicas de su cargo fuera de las instalaciones de la Entidad.</w:t>
      </w:r>
    </w:p>
    <w:p w14:paraId="3ED0FAD1" w14:textId="77777777" w:rsidR="00EA3A30" w:rsidRPr="00FB15B0" w:rsidRDefault="00EA3A30" w:rsidP="00B30011">
      <w:pPr>
        <w:spacing w:after="0" w:line="240" w:lineRule="auto"/>
        <w:jc w:val="both"/>
        <w:rPr>
          <w:rFonts w:ascii="Verdana" w:hAnsi="Verdana" w:cs="Arial"/>
        </w:rPr>
      </w:pPr>
    </w:p>
    <w:p w14:paraId="3D8938DB" w14:textId="77777777" w:rsidR="00FC7C91" w:rsidRPr="00FB15B0" w:rsidRDefault="00FC7C91" w:rsidP="00B30011">
      <w:pPr>
        <w:spacing w:line="240" w:lineRule="auto"/>
        <w:jc w:val="both"/>
        <w:rPr>
          <w:rFonts w:ascii="Verdana" w:hAnsi="Verdana" w:cs="Arial"/>
        </w:rPr>
      </w:pPr>
      <w:r w:rsidRPr="00FB15B0">
        <w:rPr>
          <w:rFonts w:ascii="Verdana" w:hAnsi="Verdana" w:cs="Arial"/>
        </w:rPr>
        <w:t>Para obtener el porcentaje, se tomará el número total de las funciones específicas del cargo u objetivos que pueden ser teletrabajables, se divide por el número total de funciones específicas del cargo y se multiplica por 100, a manera de ejemplo se podría establecer:</w:t>
      </w: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55"/>
        <w:gridCol w:w="5109"/>
        <w:gridCol w:w="1922"/>
      </w:tblGrid>
      <w:tr w:rsidR="00FC7C91" w:rsidRPr="00FB15B0" w14:paraId="5C9FA456" w14:textId="77777777" w:rsidTr="00960767">
        <w:trPr>
          <w:trHeight w:val="496"/>
          <w:jc w:val="center"/>
        </w:trPr>
        <w:tc>
          <w:tcPr>
            <w:tcW w:w="1555" w:type="dxa"/>
            <w:vAlign w:val="center"/>
          </w:tcPr>
          <w:p w14:paraId="5456F576" w14:textId="77777777" w:rsidR="00FC7C91" w:rsidRPr="00FB15B0" w:rsidRDefault="00FC7C91" w:rsidP="00B30011">
            <w:pPr>
              <w:jc w:val="center"/>
              <w:rPr>
                <w:rFonts w:ascii="Verdana" w:hAnsi="Verdana" w:cs="Arial"/>
                <w:sz w:val="16"/>
                <w:szCs w:val="16"/>
                <w:lang w:val="es-CO"/>
              </w:rPr>
            </w:pPr>
          </w:p>
        </w:tc>
        <w:tc>
          <w:tcPr>
            <w:tcW w:w="5109" w:type="dxa"/>
            <w:vAlign w:val="center"/>
          </w:tcPr>
          <w:p w14:paraId="271389C8" w14:textId="77777777" w:rsidR="00FC7C91" w:rsidRPr="00FB15B0" w:rsidRDefault="00FC7C91" w:rsidP="00B30011">
            <w:pPr>
              <w:jc w:val="center"/>
              <w:rPr>
                <w:rFonts w:ascii="Verdana" w:hAnsi="Verdana" w:cs="Arial"/>
                <w:b/>
                <w:sz w:val="18"/>
                <w:szCs w:val="18"/>
                <w:lang w:val="es-CO"/>
              </w:rPr>
            </w:pPr>
            <w:r w:rsidRPr="00FB15B0">
              <w:rPr>
                <w:rFonts w:ascii="Verdana" w:hAnsi="Verdana" w:cs="Arial"/>
                <w:b/>
                <w:sz w:val="18"/>
                <w:szCs w:val="18"/>
                <w:lang w:val="es-CO"/>
              </w:rPr>
              <w:t>PORCENTAJE FUNCIONES / OBJETIVOS O</w:t>
            </w:r>
          </w:p>
          <w:p w14:paraId="3399964C" w14:textId="77777777" w:rsidR="00FC7C91" w:rsidRPr="00FB15B0" w:rsidRDefault="00FC7C91" w:rsidP="00B30011">
            <w:pPr>
              <w:jc w:val="center"/>
              <w:rPr>
                <w:rFonts w:ascii="Verdana" w:hAnsi="Verdana" w:cs="Arial"/>
                <w:b/>
                <w:sz w:val="18"/>
                <w:szCs w:val="18"/>
                <w:lang w:val="es-CO"/>
              </w:rPr>
            </w:pPr>
            <w:r w:rsidRPr="00FB15B0">
              <w:rPr>
                <w:rFonts w:ascii="Verdana" w:hAnsi="Verdana" w:cs="Arial"/>
                <w:b/>
                <w:sz w:val="18"/>
                <w:szCs w:val="18"/>
                <w:lang w:val="es-CO"/>
              </w:rPr>
              <w:t>COMPROMISOS TELETRABABLES</w:t>
            </w:r>
          </w:p>
        </w:tc>
        <w:tc>
          <w:tcPr>
            <w:tcW w:w="1922" w:type="dxa"/>
            <w:vAlign w:val="center"/>
          </w:tcPr>
          <w:p w14:paraId="2627B6E1" w14:textId="77777777" w:rsidR="00FC7C91" w:rsidRPr="00FB15B0" w:rsidRDefault="00FC7C91" w:rsidP="00B30011">
            <w:pPr>
              <w:jc w:val="center"/>
              <w:rPr>
                <w:rFonts w:ascii="Verdana" w:hAnsi="Verdana" w:cs="Arial"/>
                <w:b/>
                <w:sz w:val="18"/>
                <w:szCs w:val="18"/>
              </w:rPr>
            </w:pPr>
            <w:r w:rsidRPr="00FB15B0">
              <w:rPr>
                <w:rFonts w:ascii="Verdana" w:hAnsi="Verdana" w:cs="Arial"/>
                <w:b/>
                <w:sz w:val="18"/>
                <w:szCs w:val="18"/>
              </w:rPr>
              <w:t>DÍAS TELETRABAJABLES</w:t>
            </w:r>
          </w:p>
        </w:tc>
      </w:tr>
      <w:tr w:rsidR="00FC7C91" w:rsidRPr="00FB15B0" w14:paraId="389BE10C" w14:textId="77777777" w:rsidTr="00960767">
        <w:trPr>
          <w:trHeight w:val="249"/>
          <w:jc w:val="center"/>
        </w:trPr>
        <w:tc>
          <w:tcPr>
            <w:tcW w:w="1555" w:type="dxa"/>
            <w:vMerge w:val="restart"/>
            <w:shd w:val="clear" w:color="auto" w:fill="F1F1F1"/>
            <w:vAlign w:val="center"/>
          </w:tcPr>
          <w:p w14:paraId="737065D5" w14:textId="77777777" w:rsidR="00FC7C91" w:rsidRPr="00FB15B0" w:rsidRDefault="00FC7C91" w:rsidP="00B30011">
            <w:pPr>
              <w:jc w:val="center"/>
              <w:rPr>
                <w:rFonts w:ascii="Verdana" w:hAnsi="Verdana" w:cs="Arial"/>
                <w:b/>
                <w:sz w:val="16"/>
                <w:szCs w:val="16"/>
              </w:rPr>
            </w:pPr>
            <w:r w:rsidRPr="00FB15B0">
              <w:rPr>
                <w:rFonts w:ascii="Verdana" w:hAnsi="Verdana" w:cs="Arial"/>
                <w:b/>
                <w:sz w:val="18"/>
                <w:szCs w:val="18"/>
              </w:rPr>
              <w:t>INTENSIDAD</w:t>
            </w:r>
          </w:p>
        </w:tc>
        <w:tc>
          <w:tcPr>
            <w:tcW w:w="5109" w:type="dxa"/>
            <w:shd w:val="clear" w:color="auto" w:fill="F1F1F1"/>
            <w:vAlign w:val="center"/>
          </w:tcPr>
          <w:p w14:paraId="39FFA07A" w14:textId="77777777" w:rsidR="00FC7C91" w:rsidRPr="00FB15B0" w:rsidRDefault="00FC7C91" w:rsidP="00B30011">
            <w:pPr>
              <w:jc w:val="center"/>
              <w:rPr>
                <w:rFonts w:ascii="Verdana" w:hAnsi="Verdana" w:cs="Arial"/>
                <w:bCs/>
                <w:sz w:val="18"/>
                <w:szCs w:val="18"/>
              </w:rPr>
            </w:pPr>
            <w:r w:rsidRPr="00FB15B0">
              <w:rPr>
                <w:rFonts w:ascii="Verdana" w:hAnsi="Verdana" w:cs="Arial"/>
                <w:bCs/>
                <w:sz w:val="18"/>
                <w:szCs w:val="18"/>
              </w:rPr>
              <w:t>&gt;33,3% y &lt;= 66,66%</w:t>
            </w:r>
          </w:p>
        </w:tc>
        <w:tc>
          <w:tcPr>
            <w:tcW w:w="1922" w:type="dxa"/>
            <w:shd w:val="clear" w:color="auto" w:fill="F1F1F1"/>
            <w:vAlign w:val="center"/>
          </w:tcPr>
          <w:p w14:paraId="1EBC4B27" w14:textId="77777777" w:rsidR="00FC7C91" w:rsidRPr="00FB15B0" w:rsidRDefault="00FC7C91" w:rsidP="00B30011">
            <w:pPr>
              <w:jc w:val="center"/>
              <w:rPr>
                <w:rFonts w:ascii="Verdana" w:hAnsi="Verdana" w:cs="Arial"/>
                <w:bCs/>
                <w:sz w:val="18"/>
                <w:szCs w:val="18"/>
              </w:rPr>
            </w:pPr>
            <w:r w:rsidRPr="00FB15B0">
              <w:rPr>
                <w:rFonts w:ascii="Verdana" w:hAnsi="Verdana" w:cs="Arial"/>
                <w:bCs/>
                <w:sz w:val="18"/>
                <w:szCs w:val="18"/>
              </w:rPr>
              <w:t>2</w:t>
            </w:r>
          </w:p>
        </w:tc>
      </w:tr>
      <w:tr w:rsidR="00FC7C91" w:rsidRPr="00FB15B0" w14:paraId="6308ADBC" w14:textId="77777777" w:rsidTr="00960767">
        <w:trPr>
          <w:trHeight w:val="239"/>
          <w:jc w:val="center"/>
        </w:trPr>
        <w:tc>
          <w:tcPr>
            <w:tcW w:w="1555" w:type="dxa"/>
            <w:vMerge/>
            <w:tcBorders>
              <w:top w:val="nil"/>
            </w:tcBorders>
            <w:shd w:val="clear" w:color="auto" w:fill="F1F1F1"/>
            <w:vAlign w:val="center"/>
          </w:tcPr>
          <w:p w14:paraId="4F1566F2" w14:textId="77777777" w:rsidR="00FC7C91" w:rsidRPr="00FB15B0" w:rsidRDefault="00FC7C91" w:rsidP="00B30011">
            <w:pPr>
              <w:jc w:val="center"/>
              <w:rPr>
                <w:rFonts w:ascii="Verdana" w:hAnsi="Verdana" w:cs="Arial"/>
                <w:sz w:val="16"/>
                <w:szCs w:val="16"/>
              </w:rPr>
            </w:pPr>
          </w:p>
        </w:tc>
        <w:tc>
          <w:tcPr>
            <w:tcW w:w="5109" w:type="dxa"/>
            <w:vAlign w:val="center"/>
          </w:tcPr>
          <w:p w14:paraId="031B26BD" w14:textId="77777777" w:rsidR="00FC7C91" w:rsidRPr="00FB15B0" w:rsidRDefault="00FC7C91" w:rsidP="00B30011">
            <w:pPr>
              <w:jc w:val="center"/>
              <w:rPr>
                <w:rFonts w:ascii="Verdana" w:hAnsi="Verdana" w:cs="Arial"/>
                <w:bCs/>
                <w:sz w:val="18"/>
                <w:szCs w:val="18"/>
              </w:rPr>
            </w:pPr>
            <w:r w:rsidRPr="00FB15B0">
              <w:rPr>
                <w:rFonts w:ascii="Verdana" w:hAnsi="Verdana" w:cs="Arial"/>
                <w:bCs/>
                <w:sz w:val="18"/>
                <w:szCs w:val="18"/>
              </w:rPr>
              <w:t>&gt;66,67% y &lt; = 100%</w:t>
            </w:r>
          </w:p>
        </w:tc>
        <w:tc>
          <w:tcPr>
            <w:tcW w:w="1922" w:type="dxa"/>
            <w:vAlign w:val="center"/>
          </w:tcPr>
          <w:p w14:paraId="43A9C573" w14:textId="77777777" w:rsidR="00FC7C91" w:rsidRPr="00FB15B0" w:rsidRDefault="00FC7C91" w:rsidP="00B30011">
            <w:pPr>
              <w:jc w:val="center"/>
              <w:rPr>
                <w:rFonts w:ascii="Verdana" w:hAnsi="Verdana" w:cs="Arial"/>
                <w:bCs/>
                <w:sz w:val="18"/>
                <w:szCs w:val="18"/>
              </w:rPr>
            </w:pPr>
            <w:r w:rsidRPr="00FB15B0">
              <w:rPr>
                <w:rFonts w:ascii="Verdana" w:hAnsi="Verdana" w:cs="Arial"/>
                <w:bCs/>
                <w:sz w:val="18"/>
                <w:szCs w:val="18"/>
              </w:rPr>
              <w:t>3</w:t>
            </w:r>
          </w:p>
        </w:tc>
      </w:tr>
    </w:tbl>
    <w:p w14:paraId="5EFDF7C9" w14:textId="77777777" w:rsidR="00FC7C91" w:rsidRPr="00FB15B0" w:rsidRDefault="00FC7C91" w:rsidP="00B30011">
      <w:pPr>
        <w:spacing w:line="240" w:lineRule="auto"/>
        <w:rPr>
          <w:rFonts w:ascii="Verdana" w:hAnsi="Verdana"/>
        </w:rPr>
      </w:pPr>
    </w:p>
    <w:p w14:paraId="4AAADA0E" w14:textId="63F5C728" w:rsidR="0038581B" w:rsidRPr="00FB15B0" w:rsidRDefault="00FC7C91" w:rsidP="00B30011">
      <w:pPr>
        <w:spacing w:line="240" w:lineRule="auto"/>
        <w:jc w:val="both"/>
        <w:rPr>
          <w:rFonts w:ascii="Verdana" w:hAnsi="Verdana" w:cs="Arial"/>
        </w:rPr>
      </w:pPr>
      <w:r w:rsidRPr="00C92F31">
        <w:rPr>
          <w:rFonts w:ascii="Verdana" w:hAnsi="Verdana" w:cs="Arial"/>
        </w:rPr>
        <w:t>De conformidad con lo anterior, es pertinente señalar que para que a un servidor le sea otorgada la modalidad de teletrabajo, este deberá encontrarse en un rango de objetivos teletrabajables entre 33,33% y 66,66%</w:t>
      </w:r>
      <w:r w:rsidR="0038581B" w:rsidRPr="00C92F31">
        <w:rPr>
          <w:rFonts w:ascii="Verdana" w:hAnsi="Verdana" w:cs="Arial"/>
        </w:rPr>
        <w:t>, para los casos establecidos en el numeral 5.7.1</w:t>
      </w:r>
      <w:r w:rsidR="00A217C7" w:rsidRPr="00C92F31">
        <w:rPr>
          <w:rFonts w:ascii="Verdana" w:hAnsi="Verdana" w:cs="Arial"/>
        </w:rPr>
        <w:t xml:space="preserve"> Modalidad de Teletrabajo Híbrido.</w:t>
      </w:r>
    </w:p>
    <w:p w14:paraId="526201FE" w14:textId="77777777" w:rsidR="00FC7C91" w:rsidRDefault="00FC7C91" w:rsidP="00B30011">
      <w:pPr>
        <w:spacing w:after="0" w:line="240" w:lineRule="auto"/>
        <w:jc w:val="both"/>
        <w:rPr>
          <w:rFonts w:ascii="Verdana" w:hAnsi="Verdana" w:cs="Arial"/>
        </w:rPr>
      </w:pPr>
      <w:r w:rsidRPr="00FB15B0">
        <w:rPr>
          <w:rFonts w:ascii="Verdana" w:hAnsi="Verdana" w:cs="Arial"/>
        </w:rPr>
        <w:t>El servidor público deberá contar con mínimo de 4 meses de vinculación en la planta de personal de la entidad y deberá contar con un resultado satisfactorio (de 75% en adelante), o sobresaliente en su última evaluación de desempeño laboral o medición de la gestión laboral. La Dirección de Talento Humano, deberá realizar el seguimiento a los resultados de evaluación de desempeño laboral para validar el cumplimiento de este requisito.</w:t>
      </w:r>
    </w:p>
    <w:p w14:paraId="7B774236" w14:textId="77777777" w:rsidR="00720287" w:rsidRDefault="00720287" w:rsidP="00B30011">
      <w:pPr>
        <w:spacing w:after="0" w:line="240" w:lineRule="auto"/>
        <w:jc w:val="both"/>
        <w:rPr>
          <w:rFonts w:ascii="Verdana" w:hAnsi="Verdana" w:cs="Arial"/>
        </w:rPr>
      </w:pPr>
    </w:p>
    <w:p w14:paraId="44041F40" w14:textId="77777777" w:rsidR="006F5D72" w:rsidRDefault="006F5D72" w:rsidP="00B30011">
      <w:pPr>
        <w:spacing w:after="0" w:line="240" w:lineRule="auto"/>
        <w:jc w:val="both"/>
        <w:rPr>
          <w:rFonts w:ascii="Verdana" w:hAnsi="Verdana" w:cs="Arial"/>
        </w:rPr>
      </w:pPr>
    </w:p>
    <w:p w14:paraId="5B6D5FBA" w14:textId="77777777" w:rsidR="006F5D72" w:rsidRDefault="006F5D72" w:rsidP="00B30011">
      <w:pPr>
        <w:spacing w:after="0" w:line="240" w:lineRule="auto"/>
        <w:jc w:val="both"/>
        <w:rPr>
          <w:rFonts w:ascii="Verdana" w:hAnsi="Verdana" w:cs="Arial"/>
        </w:rPr>
      </w:pPr>
    </w:p>
    <w:p w14:paraId="27DC6C30" w14:textId="0DB1A8CD" w:rsidR="00175E25" w:rsidRPr="00FB15B0" w:rsidRDefault="001C66C0" w:rsidP="00B30011">
      <w:pPr>
        <w:pStyle w:val="Ttulo3"/>
        <w:numPr>
          <w:ilvl w:val="0"/>
          <w:numId w:val="0"/>
        </w:numPr>
        <w:ind w:left="1080"/>
      </w:pPr>
      <w:bookmarkStart w:id="18" w:name="_Toc226306980"/>
      <w:r w:rsidRPr="00FB15B0">
        <w:rPr>
          <w:b/>
          <w:bCs/>
        </w:rPr>
        <w:lastRenderedPageBreak/>
        <w:t>5.</w:t>
      </w:r>
      <w:r w:rsidR="00475EE1" w:rsidRPr="00FB15B0">
        <w:rPr>
          <w:b/>
          <w:bCs/>
        </w:rPr>
        <w:t>8</w:t>
      </w:r>
      <w:r w:rsidRPr="00FB15B0">
        <w:rPr>
          <w:b/>
          <w:bCs/>
        </w:rPr>
        <w:t>.2</w:t>
      </w:r>
      <w:r w:rsidR="00175E25" w:rsidRPr="00FB15B0">
        <w:rPr>
          <w:b/>
          <w:bCs/>
        </w:rPr>
        <w:t xml:space="preserve"> </w:t>
      </w:r>
      <w:r w:rsidR="001705C9" w:rsidRPr="00FB15B0">
        <w:rPr>
          <w:b/>
          <w:bCs/>
        </w:rPr>
        <w:t>POLÍT</w:t>
      </w:r>
      <w:r w:rsidR="001705C9">
        <w:rPr>
          <w:b/>
          <w:bCs/>
        </w:rPr>
        <w:t>ICA</w:t>
      </w:r>
      <w:r w:rsidR="00175E25" w:rsidRPr="00FB15B0">
        <w:rPr>
          <w:b/>
          <w:bCs/>
        </w:rPr>
        <w:t xml:space="preserve"> DE DESCONEXIÓN LABORAL</w:t>
      </w:r>
      <w:bookmarkEnd w:id="18"/>
    </w:p>
    <w:p w14:paraId="4E2F34D8" w14:textId="77777777" w:rsidR="00175E25" w:rsidRPr="00FB15B0" w:rsidRDefault="00175E25" w:rsidP="00B30011">
      <w:pPr>
        <w:spacing w:after="0" w:line="240" w:lineRule="auto"/>
        <w:rPr>
          <w:rFonts w:ascii="Verdana" w:hAnsi="Verdana"/>
        </w:rPr>
      </w:pPr>
    </w:p>
    <w:p w14:paraId="040B2048" w14:textId="77777777" w:rsidR="00175E25" w:rsidRPr="00FB15B0" w:rsidRDefault="00175E25" w:rsidP="00B30011">
      <w:pPr>
        <w:spacing w:after="0" w:line="240" w:lineRule="auto"/>
        <w:jc w:val="both"/>
        <w:rPr>
          <w:rFonts w:ascii="Verdana" w:hAnsi="Verdana" w:cs="Arial"/>
        </w:rPr>
      </w:pPr>
      <w:r w:rsidRPr="00FB15B0">
        <w:rPr>
          <w:rFonts w:ascii="Verdana" w:hAnsi="Verdana" w:cs="Arial"/>
        </w:rPr>
        <w:t>Para el desarrollo de la modalidad de teletrabajo se aplicará respecto del derecho de desconexión laboral, lo establecido en la Política de Desconexión Laboral de la Entidad, adoptada mediante documento interno.</w:t>
      </w:r>
    </w:p>
    <w:p w14:paraId="79827B5C" w14:textId="77777777" w:rsidR="007E7D74" w:rsidRPr="00FB15B0" w:rsidRDefault="007E7D74" w:rsidP="00B30011">
      <w:pPr>
        <w:spacing w:after="0" w:line="240" w:lineRule="auto"/>
        <w:jc w:val="both"/>
        <w:rPr>
          <w:rFonts w:ascii="Verdana" w:hAnsi="Verdana" w:cs="Arial"/>
        </w:rPr>
      </w:pPr>
    </w:p>
    <w:p w14:paraId="39E22D84" w14:textId="0779A598" w:rsidR="00175E25" w:rsidRPr="00FB15B0" w:rsidRDefault="0075423B" w:rsidP="00B30011">
      <w:pPr>
        <w:pStyle w:val="Ttulo3"/>
        <w:numPr>
          <w:ilvl w:val="0"/>
          <w:numId w:val="0"/>
        </w:numPr>
        <w:ind w:left="1080"/>
        <w:rPr>
          <w:b/>
          <w:bCs/>
        </w:rPr>
      </w:pPr>
      <w:bookmarkStart w:id="19" w:name="_Toc226306981"/>
      <w:r w:rsidRPr="00FB15B0">
        <w:rPr>
          <w:b/>
          <w:bCs/>
        </w:rPr>
        <w:t>5.</w:t>
      </w:r>
      <w:r w:rsidR="00475EE1" w:rsidRPr="00FB15B0">
        <w:rPr>
          <w:b/>
          <w:bCs/>
        </w:rPr>
        <w:t>8</w:t>
      </w:r>
      <w:r w:rsidRPr="00FB15B0">
        <w:rPr>
          <w:b/>
          <w:bCs/>
        </w:rPr>
        <w:t>.3</w:t>
      </w:r>
      <w:r w:rsidR="00175E25" w:rsidRPr="00FB15B0">
        <w:rPr>
          <w:b/>
          <w:bCs/>
        </w:rPr>
        <w:t xml:space="preserve"> ACUERDO DE VOLUNTADES</w:t>
      </w:r>
      <w:bookmarkEnd w:id="19"/>
    </w:p>
    <w:p w14:paraId="34F9061B" w14:textId="77777777" w:rsidR="00175E25" w:rsidRPr="00FB15B0" w:rsidRDefault="00175E25" w:rsidP="00B30011">
      <w:pPr>
        <w:spacing w:after="0" w:line="240" w:lineRule="auto"/>
        <w:jc w:val="both"/>
        <w:rPr>
          <w:rFonts w:ascii="Verdana" w:hAnsi="Verdana" w:cs="Arial"/>
        </w:rPr>
      </w:pPr>
    </w:p>
    <w:p w14:paraId="4AD8DE83" w14:textId="47E20B71" w:rsidR="008A5266" w:rsidRDefault="008A5266" w:rsidP="00B30011">
      <w:pPr>
        <w:spacing w:after="0" w:line="240" w:lineRule="auto"/>
        <w:jc w:val="both"/>
        <w:rPr>
          <w:rFonts w:ascii="Verdana" w:hAnsi="Verdana" w:cs="Arial"/>
        </w:rPr>
      </w:pPr>
      <w:r>
        <w:rPr>
          <w:rFonts w:ascii="Verdana" w:hAnsi="Verdana" w:cs="Arial"/>
        </w:rPr>
        <w:t xml:space="preserve">El servidor público </w:t>
      </w:r>
      <w:r w:rsidR="00A6417A">
        <w:rPr>
          <w:rFonts w:ascii="Verdana" w:hAnsi="Verdana" w:cs="Arial"/>
        </w:rPr>
        <w:t xml:space="preserve">al momento de firmar la solicitud para acceder la modalidad de </w:t>
      </w:r>
      <w:r w:rsidR="00CC3572">
        <w:rPr>
          <w:rFonts w:ascii="Verdana" w:hAnsi="Verdana" w:cs="Arial"/>
        </w:rPr>
        <w:t>teletrabajo</w:t>
      </w:r>
      <w:r w:rsidR="00A6417A">
        <w:rPr>
          <w:rFonts w:ascii="Verdana" w:hAnsi="Verdana" w:cs="Arial"/>
        </w:rPr>
        <w:t xml:space="preserve"> está manifestando </w:t>
      </w:r>
      <w:r w:rsidR="00C72776">
        <w:rPr>
          <w:rFonts w:ascii="Verdana" w:hAnsi="Verdana" w:cs="Arial"/>
        </w:rPr>
        <w:t xml:space="preserve">de manera libre y espontánea su </w:t>
      </w:r>
      <w:r w:rsidR="00A6417A">
        <w:rPr>
          <w:rFonts w:ascii="Verdana" w:hAnsi="Verdana" w:cs="Arial"/>
        </w:rPr>
        <w:t xml:space="preserve">voluntad de </w:t>
      </w:r>
      <w:r w:rsidR="00C72776">
        <w:rPr>
          <w:rFonts w:ascii="Verdana" w:hAnsi="Verdana" w:cs="Arial"/>
        </w:rPr>
        <w:t xml:space="preserve">acceder a la modalidad y por tanto dar cumplimiento a lo establecido en </w:t>
      </w:r>
      <w:r w:rsidR="00A52B51">
        <w:rPr>
          <w:rFonts w:ascii="Verdana" w:hAnsi="Verdana" w:cs="Arial"/>
        </w:rPr>
        <w:t xml:space="preserve">el presente manual y demás disposiciones </w:t>
      </w:r>
      <w:r w:rsidR="00FA615C">
        <w:rPr>
          <w:rFonts w:ascii="Verdana" w:hAnsi="Verdana" w:cs="Arial"/>
        </w:rPr>
        <w:t xml:space="preserve">o directrices </w:t>
      </w:r>
      <w:r w:rsidR="00A52B51">
        <w:rPr>
          <w:rFonts w:ascii="Verdana" w:hAnsi="Verdana" w:cs="Arial"/>
        </w:rPr>
        <w:t xml:space="preserve">que </w:t>
      </w:r>
      <w:r w:rsidR="00FA615C">
        <w:rPr>
          <w:rFonts w:ascii="Verdana" w:hAnsi="Verdana" w:cs="Arial"/>
        </w:rPr>
        <w:t>emita</w:t>
      </w:r>
      <w:r w:rsidR="00A52B51">
        <w:rPr>
          <w:rFonts w:ascii="Verdana" w:hAnsi="Verdana" w:cs="Arial"/>
        </w:rPr>
        <w:t xml:space="preserve"> </w:t>
      </w:r>
      <w:r w:rsidR="00DC1F82">
        <w:rPr>
          <w:rFonts w:ascii="Verdana" w:hAnsi="Verdana" w:cs="Arial"/>
        </w:rPr>
        <w:t xml:space="preserve">la administración sobre la materia. </w:t>
      </w:r>
    </w:p>
    <w:p w14:paraId="3C313781" w14:textId="77777777" w:rsidR="008A5266" w:rsidRDefault="008A5266" w:rsidP="00B30011">
      <w:pPr>
        <w:spacing w:after="0" w:line="240" w:lineRule="auto"/>
        <w:jc w:val="both"/>
        <w:rPr>
          <w:rFonts w:ascii="Verdana" w:hAnsi="Verdana" w:cs="Arial"/>
        </w:rPr>
      </w:pPr>
    </w:p>
    <w:p w14:paraId="506C1BE4" w14:textId="37912645" w:rsidR="00175E25" w:rsidRDefault="00175E25" w:rsidP="00B30011">
      <w:pPr>
        <w:spacing w:after="0" w:line="240" w:lineRule="auto"/>
        <w:jc w:val="both"/>
        <w:rPr>
          <w:rFonts w:ascii="Verdana" w:hAnsi="Verdana" w:cs="Arial"/>
        </w:rPr>
      </w:pPr>
      <w:r w:rsidRPr="00FB15B0">
        <w:rPr>
          <w:rFonts w:ascii="Verdana" w:hAnsi="Verdana" w:cs="Arial"/>
        </w:rPr>
        <w:t xml:space="preserve">Una vez aprobado por el </w:t>
      </w:r>
      <w:r w:rsidR="00F912BF" w:rsidRPr="00FB15B0">
        <w:rPr>
          <w:rFonts w:ascii="Verdana" w:hAnsi="Verdana" w:cs="Arial"/>
        </w:rPr>
        <w:t xml:space="preserve">Comité de </w:t>
      </w:r>
      <w:r w:rsidR="00F912BF">
        <w:rPr>
          <w:rFonts w:ascii="Verdana" w:hAnsi="Verdana" w:cs="Arial"/>
        </w:rPr>
        <w:t>Teletrabajo</w:t>
      </w:r>
      <w:r w:rsidRPr="00FB15B0">
        <w:rPr>
          <w:rFonts w:ascii="Verdana" w:hAnsi="Verdana" w:cs="Arial"/>
        </w:rPr>
        <w:t xml:space="preserve">, </w:t>
      </w:r>
      <w:r w:rsidR="00313EBD">
        <w:rPr>
          <w:rFonts w:ascii="Verdana" w:hAnsi="Verdana" w:cs="Arial"/>
        </w:rPr>
        <w:t xml:space="preserve">la Dirección de Talento Humano expedirá resolución por </w:t>
      </w:r>
      <w:r w:rsidR="008A5266">
        <w:rPr>
          <w:rFonts w:ascii="Verdana" w:hAnsi="Verdana" w:cs="Arial"/>
        </w:rPr>
        <w:t>la</w:t>
      </w:r>
      <w:r w:rsidR="00313EBD">
        <w:rPr>
          <w:rFonts w:ascii="Verdana" w:hAnsi="Verdana" w:cs="Arial"/>
        </w:rPr>
        <w:t xml:space="preserve"> cual se concede la modalidad de teletrabajo, considerándose este acto administrativo como perfeccionamiento del acuerdo de </w:t>
      </w:r>
      <w:r w:rsidR="008A5266">
        <w:rPr>
          <w:rFonts w:ascii="Verdana" w:hAnsi="Verdana" w:cs="Arial"/>
        </w:rPr>
        <w:t>voluntades</w:t>
      </w:r>
      <w:r w:rsidR="00E460D1">
        <w:rPr>
          <w:rFonts w:ascii="Verdana" w:hAnsi="Verdana" w:cs="Arial"/>
        </w:rPr>
        <w:t xml:space="preserve"> </w:t>
      </w:r>
      <w:r w:rsidRPr="00FB15B0">
        <w:rPr>
          <w:rFonts w:ascii="Verdana" w:hAnsi="Verdana" w:cs="Arial"/>
        </w:rPr>
        <w:t xml:space="preserve">entre el Teletrabajador y la Entidad, representada para este efecto por el Director de Talento Humano. </w:t>
      </w:r>
    </w:p>
    <w:p w14:paraId="35D08352" w14:textId="77777777" w:rsidR="006D3831" w:rsidRPr="00FB15B0" w:rsidRDefault="006D3831" w:rsidP="00B30011">
      <w:pPr>
        <w:spacing w:after="0" w:line="240" w:lineRule="auto"/>
        <w:jc w:val="both"/>
        <w:rPr>
          <w:rFonts w:ascii="Verdana" w:hAnsi="Verdana" w:cs="Arial"/>
        </w:rPr>
      </w:pPr>
    </w:p>
    <w:p w14:paraId="5E76CAC0" w14:textId="77777777" w:rsidR="00175E25" w:rsidRPr="00FB15B0" w:rsidRDefault="00175E25" w:rsidP="00B30011">
      <w:pPr>
        <w:spacing w:line="240" w:lineRule="auto"/>
        <w:jc w:val="both"/>
        <w:rPr>
          <w:rFonts w:ascii="Verdana" w:hAnsi="Verdana" w:cs="Arial"/>
        </w:rPr>
      </w:pPr>
      <w:r w:rsidRPr="00FB15B0">
        <w:rPr>
          <w:rFonts w:ascii="Verdana" w:hAnsi="Verdana" w:cs="Arial"/>
        </w:rPr>
        <w:t xml:space="preserve">Este acuerdo incluye la información relacionada con el suministro de equipos informáticos y reconocimiento como compensación de gastos de internet y energía eléctrica, de acuerdo con lo dispuesto en la Circular Externa No. 0027 del 12 de abril de 2019, en relación con el acuerdo para el otorgamiento de los recursos o instrumentos necesarios para la realización de las labores de teletrabajo. </w:t>
      </w:r>
    </w:p>
    <w:p w14:paraId="0E4D0830" w14:textId="06ACE85F" w:rsidR="00175E25" w:rsidRPr="00FB15B0" w:rsidRDefault="00175E25" w:rsidP="00B30011">
      <w:pPr>
        <w:spacing w:line="240" w:lineRule="auto"/>
        <w:jc w:val="both"/>
        <w:rPr>
          <w:rFonts w:ascii="Verdana" w:hAnsi="Verdana" w:cs="Arial"/>
        </w:rPr>
      </w:pPr>
      <w:r w:rsidRPr="00FB15B0">
        <w:rPr>
          <w:rFonts w:ascii="Verdana" w:hAnsi="Verdana" w:cs="Arial"/>
        </w:rPr>
        <w:t>Así, se formaliza que la inclusión del servidor público en la modalidad de Teletrabajo obedece a un acto voluntario por parte del solicitante, y se deja constancia de la reversibilidad del mismo, bien sea por voluntad del Teletrabajador o de la Superintendencia de Sociedades por necesidades del servicio; entendidas estas, como</w:t>
      </w:r>
      <w:r w:rsidR="005E0F83">
        <w:rPr>
          <w:rFonts w:ascii="Verdana" w:hAnsi="Verdana" w:cs="Arial"/>
        </w:rPr>
        <w:t xml:space="preserve"> </w:t>
      </w:r>
      <w:r w:rsidRPr="00FB15B0">
        <w:rPr>
          <w:rFonts w:ascii="Verdana" w:hAnsi="Verdana" w:cs="Arial"/>
        </w:rPr>
        <w:t>la reubicación del servidor público, el bajo desempeño laboral,</w:t>
      </w:r>
      <w:r w:rsidR="005D7D3C">
        <w:rPr>
          <w:rFonts w:ascii="Verdana" w:hAnsi="Verdana" w:cs="Arial"/>
        </w:rPr>
        <w:t xml:space="preserve"> </w:t>
      </w:r>
      <w:r w:rsidRPr="00FB15B0">
        <w:rPr>
          <w:rFonts w:ascii="Verdana" w:hAnsi="Verdana" w:cs="Arial"/>
        </w:rPr>
        <w:t>el incumplimiento de los compromisos adquiridos en la visita de inspección al puesto de teletrabajo, el incumplimiento de los objetivos y funciones asignadas al Teletrabajador, entre otras.</w:t>
      </w:r>
    </w:p>
    <w:p w14:paraId="3C3FC426" w14:textId="77777777" w:rsidR="00175E25" w:rsidRPr="00FB15B0" w:rsidRDefault="00175E25" w:rsidP="00B30011">
      <w:pPr>
        <w:spacing w:line="240" w:lineRule="auto"/>
        <w:jc w:val="both"/>
        <w:rPr>
          <w:rFonts w:ascii="Verdana" w:hAnsi="Verdana" w:cs="Arial"/>
        </w:rPr>
      </w:pPr>
      <w:r w:rsidRPr="00FB15B0">
        <w:rPr>
          <w:rFonts w:ascii="Verdana" w:hAnsi="Verdana" w:cs="Arial"/>
        </w:rPr>
        <w:t>Durante la permanencia y ejecución de la modalidad del Teletrabajo, dada la naturaleza jurídica del mismo, el Teletrabajador se encuentra en la obligación de cumplir con todas las disposiciones normativas aplicables a todos los servidores públicos. De igual forma, se encuentra en la obligación de acatar todas y cada una de las directrices que la Superintendencia de Sociedades expida.</w:t>
      </w:r>
    </w:p>
    <w:p w14:paraId="7554ADCF" w14:textId="77777777" w:rsidR="00175E25" w:rsidRDefault="00175E25" w:rsidP="00B30011">
      <w:pPr>
        <w:spacing w:line="240" w:lineRule="auto"/>
        <w:jc w:val="both"/>
        <w:rPr>
          <w:rFonts w:ascii="Verdana" w:hAnsi="Verdana" w:cs="Arial"/>
        </w:rPr>
      </w:pPr>
      <w:r w:rsidRPr="00FB15B0">
        <w:rPr>
          <w:rFonts w:ascii="Verdana" w:hAnsi="Verdana" w:cs="Arial"/>
        </w:rPr>
        <w:t>Lo anterior, teniendo en cuenta que el Teletrabajador ejerce sus funciones fuera de las instalaciones de la Superintendencia de Sociedades, en calidad de servidor público activo de la Entidad, siendo su domicilio una extensión de su puesto de trabajo, razón por la cual, deberá acatar toda la normatividad que le resulte aplicable.</w:t>
      </w:r>
    </w:p>
    <w:p w14:paraId="546F8A4A" w14:textId="3FC0C8F0" w:rsidR="00175E25" w:rsidRPr="00FB15B0" w:rsidRDefault="00B06D67" w:rsidP="00B30011">
      <w:pPr>
        <w:pStyle w:val="Ttulo3"/>
        <w:numPr>
          <w:ilvl w:val="0"/>
          <w:numId w:val="0"/>
        </w:numPr>
        <w:ind w:left="1080"/>
        <w:rPr>
          <w:b/>
          <w:bCs/>
        </w:rPr>
      </w:pPr>
      <w:bookmarkStart w:id="20" w:name="_Toc226306982"/>
      <w:r w:rsidRPr="00FB15B0">
        <w:rPr>
          <w:b/>
          <w:bCs/>
        </w:rPr>
        <w:lastRenderedPageBreak/>
        <w:t>5.</w:t>
      </w:r>
      <w:r w:rsidR="00475EE1" w:rsidRPr="00FB15B0">
        <w:rPr>
          <w:b/>
          <w:bCs/>
        </w:rPr>
        <w:t>8</w:t>
      </w:r>
      <w:r w:rsidRPr="00FB15B0">
        <w:rPr>
          <w:b/>
          <w:bCs/>
        </w:rPr>
        <w:t>.4</w:t>
      </w:r>
      <w:r w:rsidR="00175E25" w:rsidRPr="00FB15B0">
        <w:rPr>
          <w:b/>
          <w:bCs/>
        </w:rPr>
        <w:t xml:space="preserve"> CAMBIOS DE DOMICILIO O DÍAS DE TELETRABAJO</w:t>
      </w:r>
      <w:bookmarkEnd w:id="20"/>
    </w:p>
    <w:p w14:paraId="56190C94" w14:textId="77777777" w:rsidR="00175E25" w:rsidRPr="00FB15B0" w:rsidRDefault="00175E25" w:rsidP="002F3F89">
      <w:pPr>
        <w:spacing w:after="0" w:line="240" w:lineRule="auto"/>
        <w:jc w:val="both"/>
        <w:rPr>
          <w:rFonts w:ascii="Verdana" w:hAnsi="Verdana" w:cs="Arial"/>
        </w:rPr>
      </w:pPr>
    </w:p>
    <w:p w14:paraId="3691670E" w14:textId="325B4387" w:rsidR="006F27AC" w:rsidRDefault="00175E25" w:rsidP="002F3F89">
      <w:pPr>
        <w:spacing w:after="0" w:line="240" w:lineRule="auto"/>
        <w:jc w:val="both"/>
        <w:rPr>
          <w:rFonts w:ascii="Verdana" w:hAnsi="Verdana" w:cs="Arial"/>
        </w:rPr>
      </w:pPr>
      <w:r w:rsidRPr="00915692">
        <w:rPr>
          <w:rFonts w:ascii="Verdana" w:hAnsi="Verdana" w:cs="Arial"/>
        </w:rPr>
        <w:t>El Teletrabajador que prevea cambiar de domicilio, deberá comunicarlo a su jefe inmediato y al Grupo de Desarrollo de Talento Humano,</w:t>
      </w:r>
      <w:r w:rsidR="00532B63">
        <w:rPr>
          <w:rFonts w:ascii="Verdana" w:hAnsi="Verdana" w:cs="Arial"/>
        </w:rPr>
        <w:t xml:space="preserve"> a través de un correo </w:t>
      </w:r>
      <w:r w:rsidR="00532B63" w:rsidRPr="004C24AC">
        <w:rPr>
          <w:rFonts w:ascii="Verdana" w:hAnsi="Verdana" w:cs="Arial"/>
        </w:rPr>
        <w:t xml:space="preserve">electrónico institucional </w:t>
      </w:r>
      <w:r w:rsidR="001B3AE2" w:rsidRPr="004C24AC">
        <w:rPr>
          <w:rFonts w:ascii="Verdana" w:hAnsi="Verdana" w:cs="Arial"/>
        </w:rPr>
        <w:t>donde exprese la nueva dirección,</w:t>
      </w:r>
      <w:r w:rsidRPr="004C24AC">
        <w:rPr>
          <w:rFonts w:ascii="Verdana" w:hAnsi="Verdana" w:cs="Arial"/>
        </w:rPr>
        <w:t xml:space="preserve"> con una anterioridad de por lo menos quince (15) días hábiles, con el fin de que </w:t>
      </w:r>
      <w:r w:rsidR="002904E9" w:rsidRPr="004C24AC">
        <w:rPr>
          <w:rFonts w:ascii="Verdana" w:hAnsi="Verdana" w:cs="Arial"/>
        </w:rPr>
        <w:t xml:space="preserve">el Grupo de Desarrollo del Talento Humano </w:t>
      </w:r>
      <w:r w:rsidR="00002506" w:rsidRPr="004C24AC">
        <w:rPr>
          <w:rFonts w:ascii="Verdana" w:hAnsi="Verdana" w:cs="Arial"/>
        </w:rPr>
        <w:t xml:space="preserve">comunique esa novedad al Grupo de Seguridad y Salud en el Trabajo y al Grupo de Administración de Talento Humano. </w:t>
      </w:r>
    </w:p>
    <w:p w14:paraId="4FB74E05" w14:textId="77777777" w:rsidR="00753819" w:rsidRPr="004C24AC" w:rsidRDefault="00753819" w:rsidP="002F3F89">
      <w:pPr>
        <w:spacing w:after="0" w:line="240" w:lineRule="auto"/>
        <w:jc w:val="both"/>
        <w:rPr>
          <w:rFonts w:ascii="Verdana" w:hAnsi="Verdana" w:cs="Arial"/>
        </w:rPr>
      </w:pPr>
    </w:p>
    <w:p w14:paraId="559E6B0C" w14:textId="77777777" w:rsidR="005B3EF8" w:rsidRDefault="00673508" w:rsidP="00B30011">
      <w:pPr>
        <w:spacing w:line="240" w:lineRule="auto"/>
        <w:jc w:val="both"/>
        <w:rPr>
          <w:rFonts w:ascii="Verdana" w:hAnsi="Verdana" w:cs="Arial"/>
        </w:rPr>
      </w:pPr>
      <w:r w:rsidRPr="00C92F31">
        <w:rPr>
          <w:rFonts w:ascii="Verdana" w:hAnsi="Verdana" w:cs="Arial"/>
        </w:rPr>
        <w:t>L</w:t>
      </w:r>
      <w:r w:rsidR="00CC3572" w:rsidRPr="00C92F31">
        <w:rPr>
          <w:rFonts w:ascii="Verdana" w:hAnsi="Verdana" w:cs="Arial"/>
        </w:rPr>
        <w:t xml:space="preserve">os servidores públicos a quienes se les haya concedido la modalidad de teletrabajo autónomo </w:t>
      </w:r>
      <w:r w:rsidR="004A7905" w:rsidRPr="00C92F31">
        <w:rPr>
          <w:rFonts w:ascii="Verdana" w:hAnsi="Verdana" w:cs="Arial"/>
        </w:rPr>
        <w:t xml:space="preserve">o </w:t>
      </w:r>
      <w:r w:rsidR="002022C7" w:rsidRPr="00C92F31">
        <w:rPr>
          <w:rFonts w:ascii="Verdana" w:hAnsi="Verdana" w:cs="Arial"/>
        </w:rPr>
        <w:t xml:space="preserve">teletrabajo </w:t>
      </w:r>
      <w:r w:rsidR="004A7905" w:rsidRPr="00C92F31">
        <w:rPr>
          <w:rFonts w:ascii="Verdana" w:hAnsi="Verdana" w:cs="Arial"/>
        </w:rPr>
        <w:t>híbrido</w:t>
      </w:r>
      <w:r w:rsidR="00C03301" w:rsidRPr="00C92F31">
        <w:rPr>
          <w:rFonts w:ascii="Verdana" w:hAnsi="Verdana" w:cs="Arial"/>
        </w:rPr>
        <w:t>,</w:t>
      </w:r>
      <w:r w:rsidR="004A7905" w:rsidRPr="00C92F31">
        <w:rPr>
          <w:rFonts w:ascii="Verdana" w:hAnsi="Verdana" w:cs="Arial"/>
        </w:rPr>
        <w:t xml:space="preserve"> </w:t>
      </w:r>
      <w:r w:rsidR="00CC3572" w:rsidRPr="00C92F31">
        <w:rPr>
          <w:rFonts w:ascii="Verdana" w:hAnsi="Verdana" w:cs="Arial"/>
        </w:rPr>
        <w:t xml:space="preserve">podrán </w:t>
      </w:r>
      <w:r w:rsidRPr="00C92F31">
        <w:rPr>
          <w:rFonts w:ascii="Verdana" w:hAnsi="Verdana" w:cs="Arial"/>
        </w:rPr>
        <w:t xml:space="preserve">registrar dos lugares para el desarrollo del teletrabajo: (i) su lugar de residencia, conforme al domicilio reportado en </w:t>
      </w:r>
      <w:proofErr w:type="spellStart"/>
      <w:r w:rsidRPr="00C92F31">
        <w:rPr>
          <w:rFonts w:ascii="Verdana" w:hAnsi="Verdana" w:cs="Arial"/>
        </w:rPr>
        <w:t>Kactus</w:t>
      </w:r>
      <w:proofErr w:type="spellEnd"/>
      <w:r w:rsidRPr="00C92F31">
        <w:rPr>
          <w:rFonts w:ascii="Verdana" w:hAnsi="Verdana" w:cs="Arial"/>
        </w:rPr>
        <w:t>, y (</w:t>
      </w:r>
      <w:proofErr w:type="spellStart"/>
      <w:r w:rsidRPr="00C92F31">
        <w:rPr>
          <w:rFonts w:ascii="Verdana" w:hAnsi="Verdana" w:cs="Arial"/>
        </w:rPr>
        <w:t>ii</w:t>
      </w:r>
      <w:proofErr w:type="spellEnd"/>
      <w:r w:rsidRPr="00C92F31">
        <w:rPr>
          <w:rFonts w:ascii="Verdana" w:hAnsi="Verdana" w:cs="Arial"/>
        </w:rPr>
        <w:t>) un segundo lugar distinto de la residencia,</w:t>
      </w:r>
      <w:r w:rsidRPr="004C24AC">
        <w:rPr>
          <w:rFonts w:ascii="Verdana" w:hAnsi="Verdana" w:cs="Arial"/>
        </w:rPr>
        <w:t xml:space="preserve"> </w:t>
      </w:r>
      <w:r w:rsidRPr="00C92F31">
        <w:rPr>
          <w:rFonts w:ascii="Verdana" w:hAnsi="Verdana" w:cs="Arial"/>
        </w:rPr>
        <w:t>para ejercer su actividad laboral a distancia</w:t>
      </w:r>
      <w:r w:rsidR="00E17969" w:rsidRPr="00C92F31">
        <w:rPr>
          <w:rFonts w:ascii="Verdana" w:hAnsi="Verdana" w:cs="Arial"/>
        </w:rPr>
        <w:t xml:space="preserve"> utilizando como soporte</w:t>
      </w:r>
      <w:r w:rsidR="00B02892" w:rsidRPr="00C92F31">
        <w:rPr>
          <w:rFonts w:ascii="Verdana" w:hAnsi="Verdana" w:cs="Arial"/>
        </w:rPr>
        <w:t xml:space="preserve"> las tecnologías de la información y las comunicaciones - TIC</w:t>
      </w:r>
      <w:r w:rsidR="00295430" w:rsidRPr="00C92F31">
        <w:rPr>
          <w:rFonts w:ascii="Verdana" w:hAnsi="Verdana" w:cs="Arial"/>
        </w:rPr>
        <w:t>, con la obligación de acudir</w:t>
      </w:r>
      <w:r w:rsidR="00D03BAC" w:rsidRPr="00C92F31">
        <w:rPr>
          <w:rFonts w:ascii="Verdana" w:hAnsi="Verdana" w:cs="Arial"/>
        </w:rPr>
        <w:t xml:space="preserve"> a las instalaciones </w:t>
      </w:r>
      <w:r w:rsidR="009A0539" w:rsidRPr="00C92F31">
        <w:rPr>
          <w:rFonts w:ascii="Verdana" w:hAnsi="Verdana" w:cs="Arial"/>
        </w:rPr>
        <w:t xml:space="preserve">de la Entidad </w:t>
      </w:r>
      <w:r w:rsidR="00D03BAC" w:rsidRPr="00C92F31">
        <w:rPr>
          <w:rFonts w:ascii="Verdana" w:hAnsi="Verdana" w:cs="Arial"/>
        </w:rPr>
        <w:t xml:space="preserve">en las ocasiones que </w:t>
      </w:r>
      <w:r w:rsidR="005C0B18" w:rsidRPr="00C92F31">
        <w:rPr>
          <w:rFonts w:ascii="Verdana" w:hAnsi="Verdana" w:cs="Arial"/>
        </w:rPr>
        <w:t>su jefe inmediato o la administración lo solicite</w:t>
      </w:r>
      <w:r w:rsidR="0090445D" w:rsidRPr="00C92F31">
        <w:rPr>
          <w:rFonts w:ascii="Verdana" w:hAnsi="Verdana" w:cs="Arial"/>
        </w:rPr>
        <w:t xml:space="preserve">, bajo </w:t>
      </w:r>
      <w:r w:rsidR="00933FF3" w:rsidRPr="00C92F31">
        <w:rPr>
          <w:rFonts w:ascii="Verdana" w:hAnsi="Verdana" w:cs="Arial"/>
        </w:rPr>
        <w:t xml:space="preserve">el propio costo y cuenta del teletrabajador. </w:t>
      </w:r>
    </w:p>
    <w:p w14:paraId="57B7A6E2" w14:textId="780E3F46" w:rsidR="0090445D" w:rsidRPr="004C24AC" w:rsidRDefault="00EE56A9" w:rsidP="00B30011">
      <w:pPr>
        <w:spacing w:line="240" w:lineRule="auto"/>
        <w:jc w:val="both"/>
        <w:rPr>
          <w:rFonts w:ascii="Verdana" w:hAnsi="Verdana" w:cs="Arial"/>
        </w:rPr>
      </w:pPr>
      <w:r w:rsidRPr="00C92F31">
        <w:rPr>
          <w:rFonts w:ascii="Verdana" w:hAnsi="Verdana" w:cs="Arial"/>
        </w:rPr>
        <w:t>El jefe inmediato</w:t>
      </w:r>
      <w:r w:rsidRPr="004C24AC">
        <w:rPr>
          <w:rFonts w:ascii="Verdana" w:hAnsi="Verdana" w:cs="Arial"/>
        </w:rPr>
        <w:t xml:space="preserve"> </w:t>
      </w:r>
      <w:r w:rsidR="001268BA" w:rsidRPr="00C92F31">
        <w:rPr>
          <w:rFonts w:ascii="Verdana" w:hAnsi="Verdana" w:cs="Arial"/>
        </w:rPr>
        <w:t xml:space="preserve">y el teletrabajador serán los responsables de la continuidad de la prestación del servicio </w:t>
      </w:r>
      <w:r w:rsidR="00CC2C62" w:rsidRPr="00C92F31">
        <w:rPr>
          <w:rFonts w:ascii="Verdana" w:hAnsi="Verdana" w:cs="Arial"/>
        </w:rPr>
        <w:t xml:space="preserve">y del cumplimiento </w:t>
      </w:r>
      <w:r w:rsidR="00000EDD" w:rsidRPr="00C92F31">
        <w:rPr>
          <w:rFonts w:ascii="Verdana" w:hAnsi="Verdana" w:cs="Arial"/>
        </w:rPr>
        <w:t xml:space="preserve">de las </w:t>
      </w:r>
      <w:r w:rsidR="008C0FA0" w:rsidRPr="00C92F31">
        <w:rPr>
          <w:rFonts w:ascii="Verdana" w:hAnsi="Verdana" w:cs="Arial"/>
        </w:rPr>
        <w:t>metas institucionales</w:t>
      </w:r>
      <w:r w:rsidR="00D950DD" w:rsidRPr="004C24AC">
        <w:rPr>
          <w:rFonts w:ascii="Verdana" w:hAnsi="Verdana" w:cs="Arial"/>
        </w:rPr>
        <w:t>.</w:t>
      </w:r>
      <w:r w:rsidRPr="004C24AC">
        <w:rPr>
          <w:rFonts w:ascii="Verdana" w:hAnsi="Verdana" w:cs="Arial"/>
        </w:rPr>
        <w:t xml:space="preserve">  </w:t>
      </w:r>
    </w:p>
    <w:p w14:paraId="6CE41021" w14:textId="3C31815D" w:rsidR="008266F4" w:rsidRPr="004C24AC" w:rsidRDefault="001962F7" w:rsidP="00B30011">
      <w:pPr>
        <w:spacing w:line="240" w:lineRule="auto"/>
        <w:jc w:val="both"/>
        <w:rPr>
          <w:rFonts w:ascii="Verdana" w:hAnsi="Verdana" w:cs="Arial"/>
        </w:rPr>
      </w:pPr>
      <w:r w:rsidRPr="00C92F31">
        <w:rPr>
          <w:rFonts w:ascii="Verdana" w:hAnsi="Verdana" w:cs="Arial"/>
        </w:rPr>
        <w:t>Los puestos de trabajo que el tele</w:t>
      </w:r>
      <w:r w:rsidR="008266F4" w:rsidRPr="00C92F31">
        <w:rPr>
          <w:rFonts w:ascii="Verdana" w:hAnsi="Verdana" w:cs="Arial"/>
        </w:rPr>
        <w:t xml:space="preserve">trabajador disponga en las dos direcciones </w:t>
      </w:r>
      <w:r w:rsidR="004C24AC" w:rsidRPr="004C24AC">
        <w:rPr>
          <w:rFonts w:ascii="Verdana" w:hAnsi="Verdana" w:cs="Arial"/>
        </w:rPr>
        <w:t>registradas</w:t>
      </w:r>
      <w:r w:rsidR="008266F4" w:rsidRPr="00C92F31">
        <w:rPr>
          <w:rFonts w:ascii="Verdana" w:hAnsi="Verdana" w:cs="Arial"/>
        </w:rPr>
        <w:t xml:space="preserve"> deberán cumplir con lo establecido en el Anexo </w:t>
      </w:r>
      <w:r w:rsidR="003854E6">
        <w:rPr>
          <w:rFonts w:ascii="Verdana" w:hAnsi="Verdana" w:cs="Arial"/>
        </w:rPr>
        <w:t xml:space="preserve">No. </w:t>
      </w:r>
      <w:r w:rsidR="008266F4" w:rsidRPr="00C92F31">
        <w:rPr>
          <w:rFonts w:ascii="Verdana" w:hAnsi="Verdana" w:cs="Arial"/>
        </w:rPr>
        <w:t xml:space="preserve">1 </w:t>
      </w:r>
      <w:r w:rsidR="00BD7898" w:rsidRPr="00C92F31">
        <w:rPr>
          <w:rFonts w:ascii="Verdana" w:hAnsi="Verdana" w:cs="Arial"/>
        </w:rPr>
        <w:t xml:space="preserve">- </w:t>
      </w:r>
      <w:r w:rsidR="008266F4" w:rsidRPr="00C92F31">
        <w:rPr>
          <w:rFonts w:ascii="Verdana" w:hAnsi="Verdana" w:cs="Arial"/>
        </w:rPr>
        <w:t>ERGONOMÍA: ESPECIFICACIONES DE LOS ELEMENTOS PARA LOS PUESTOS EN TELETRABAJO</w:t>
      </w:r>
      <w:r w:rsidR="00BD7898" w:rsidRPr="00C92F31">
        <w:rPr>
          <w:rFonts w:ascii="Verdana" w:hAnsi="Verdana" w:cs="Arial"/>
        </w:rPr>
        <w:t>, del presente manual.</w:t>
      </w:r>
      <w:r w:rsidR="00BD7898" w:rsidRPr="004C24AC">
        <w:rPr>
          <w:rFonts w:ascii="Verdana" w:hAnsi="Verdana" w:cs="Arial"/>
        </w:rPr>
        <w:t xml:space="preserve"> </w:t>
      </w:r>
    </w:p>
    <w:p w14:paraId="27547097" w14:textId="0D66B1C6" w:rsidR="00175E25" w:rsidRPr="00B56F09" w:rsidRDefault="00B56F09" w:rsidP="00753819">
      <w:pPr>
        <w:spacing w:after="0" w:line="240" w:lineRule="auto"/>
        <w:jc w:val="both"/>
        <w:rPr>
          <w:rFonts w:ascii="Verdana" w:hAnsi="Verdana" w:cs="Arial"/>
          <w:lang w:val="es-ES_tradnl"/>
        </w:rPr>
      </w:pPr>
      <w:r w:rsidRPr="004C24AC">
        <w:rPr>
          <w:rFonts w:ascii="Verdana" w:hAnsi="Verdana" w:cs="Arial"/>
        </w:rPr>
        <w:t>E</w:t>
      </w:r>
      <w:r w:rsidR="00175E25" w:rsidRPr="004C24AC">
        <w:rPr>
          <w:rFonts w:ascii="Verdana" w:hAnsi="Verdana" w:cs="Arial"/>
        </w:rPr>
        <w:t>l Teletrabajador no podrá cambiar los días teletrabajables antes de transcurridos seis (6) meses desde su otorgamiento; salvo la ocurrencia de eventos de casos fortuitos o fuerza mayor debidamente comprobados.</w:t>
      </w:r>
    </w:p>
    <w:p w14:paraId="6D700A79" w14:textId="77777777" w:rsidR="00175E25" w:rsidRPr="00FB15B0" w:rsidRDefault="00175E25" w:rsidP="00753819">
      <w:pPr>
        <w:spacing w:after="0" w:line="240" w:lineRule="auto"/>
        <w:rPr>
          <w:rFonts w:ascii="Verdana" w:hAnsi="Verdana"/>
        </w:rPr>
      </w:pPr>
    </w:p>
    <w:p w14:paraId="7E4EB7F1" w14:textId="5E2184DD" w:rsidR="00175E25" w:rsidRPr="00FB15B0" w:rsidRDefault="00912774" w:rsidP="00753819">
      <w:pPr>
        <w:pStyle w:val="Ttulo3"/>
        <w:numPr>
          <w:ilvl w:val="0"/>
          <w:numId w:val="0"/>
        </w:numPr>
        <w:ind w:left="1080"/>
        <w:rPr>
          <w:b/>
          <w:bCs/>
        </w:rPr>
      </w:pPr>
      <w:bookmarkStart w:id="21" w:name="_Toc226306983"/>
      <w:r w:rsidRPr="00FB15B0">
        <w:rPr>
          <w:b/>
          <w:bCs/>
        </w:rPr>
        <w:t>5.</w:t>
      </w:r>
      <w:r w:rsidR="00475EE1" w:rsidRPr="00FB15B0">
        <w:rPr>
          <w:b/>
          <w:bCs/>
        </w:rPr>
        <w:t>8</w:t>
      </w:r>
      <w:r w:rsidRPr="00FB15B0">
        <w:rPr>
          <w:b/>
          <w:bCs/>
        </w:rPr>
        <w:t>.5</w:t>
      </w:r>
      <w:r w:rsidR="00175E25" w:rsidRPr="00FB15B0">
        <w:rPr>
          <w:b/>
          <w:bCs/>
        </w:rPr>
        <w:t xml:space="preserve"> JORNADA LABORAL</w:t>
      </w:r>
      <w:bookmarkEnd w:id="21"/>
    </w:p>
    <w:p w14:paraId="2CF39FA6" w14:textId="77777777" w:rsidR="00175E25" w:rsidRPr="00FB15B0" w:rsidRDefault="00175E25" w:rsidP="00753819">
      <w:pPr>
        <w:spacing w:after="0" w:line="240" w:lineRule="auto"/>
        <w:rPr>
          <w:rFonts w:ascii="Verdana" w:hAnsi="Verdana"/>
          <w:lang w:val="es-ES" w:eastAsia="es-ES"/>
        </w:rPr>
      </w:pPr>
    </w:p>
    <w:p w14:paraId="194069F7" w14:textId="77777777" w:rsidR="00175E25" w:rsidRPr="00FB15B0" w:rsidRDefault="00175E25" w:rsidP="00753819">
      <w:pPr>
        <w:spacing w:after="0" w:line="240" w:lineRule="auto"/>
        <w:jc w:val="both"/>
        <w:rPr>
          <w:rFonts w:ascii="Verdana" w:hAnsi="Verdana" w:cs="Arial"/>
        </w:rPr>
      </w:pPr>
      <w:r w:rsidRPr="00FB15B0">
        <w:rPr>
          <w:rFonts w:ascii="Verdana" w:hAnsi="Verdana" w:cs="Arial"/>
        </w:rPr>
        <w:t>La Ley 1221 de 2008 establece en su artículo 6° numeral 1: “</w:t>
      </w:r>
      <w:r w:rsidRPr="00FB15B0">
        <w:rPr>
          <w:rFonts w:ascii="Verdana" w:hAnsi="Verdana" w:cs="Arial"/>
          <w:i/>
          <w:iCs/>
        </w:rPr>
        <w:t>A los Teletrabajadores, dada la naturaleza especial de sus labores no les serán aplicables las disposiciones sobre jornada de trabajo, horas extraordinarias y trabajo nocturno</w:t>
      </w:r>
      <w:r w:rsidRPr="00FB15B0">
        <w:rPr>
          <w:rFonts w:ascii="Verdana" w:hAnsi="Verdana" w:cs="Arial"/>
        </w:rPr>
        <w:t>”.</w:t>
      </w:r>
    </w:p>
    <w:p w14:paraId="1E6A8A81" w14:textId="77777777" w:rsidR="00FB15B0" w:rsidRPr="00FB15B0" w:rsidRDefault="00FB15B0" w:rsidP="00B30011">
      <w:pPr>
        <w:spacing w:after="0" w:line="240" w:lineRule="auto"/>
        <w:jc w:val="both"/>
        <w:rPr>
          <w:rFonts w:ascii="Verdana" w:hAnsi="Verdana" w:cs="Arial"/>
        </w:rPr>
      </w:pPr>
    </w:p>
    <w:p w14:paraId="572DE738" w14:textId="0C2CB912" w:rsidR="00175E25" w:rsidRPr="00FB15B0" w:rsidRDefault="00175E25" w:rsidP="00B30011">
      <w:pPr>
        <w:spacing w:line="240" w:lineRule="auto"/>
        <w:jc w:val="both"/>
        <w:rPr>
          <w:rFonts w:ascii="Verdana" w:hAnsi="Verdana" w:cs="Arial"/>
        </w:rPr>
      </w:pPr>
      <w:r w:rsidRPr="00FB15B0">
        <w:rPr>
          <w:rFonts w:ascii="Verdana" w:hAnsi="Verdana" w:cs="Arial"/>
        </w:rPr>
        <w:t xml:space="preserve">De igual manera, el artículo 3 del Decreto 884 de 2012 establece que se </w:t>
      </w:r>
      <w:r w:rsidRPr="00FB15B0">
        <w:rPr>
          <w:rFonts w:ascii="Verdana" w:hAnsi="Verdana" w:cs="Arial"/>
          <w:i/>
        </w:rPr>
        <w:t>debe “2. Determinar los días y los horarios en que el Teletrabajador realizará sus actividades para efectos de delimitar la responsabilidad en caso de accidente de trabajo y evitar el desconocimiento de la jornada máxima legal”.</w:t>
      </w:r>
    </w:p>
    <w:p w14:paraId="170C3BEB" w14:textId="77777777" w:rsidR="00175E25" w:rsidRPr="00FB15B0" w:rsidRDefault="00175E25" w:rsidP="00B30011">
      <w:pPr>
        <w:spacing w:line="240" w:lineRule="auto"/>
        <w:jc w:val="both"/>
        <w:rPr>
          <w:rFonts w:ascii="Verdana" w:hAnsi="Verdana" w:cs="Arial"/>
        </w:rPr>
      </w:pPr>
      <w:r w:rsidRPr="00FB15B0">
        <w:rPr>
          <w:rFonts w:ascii="Verdana" w:hAnsi="Verdana" w:cs="Arial"/>
        </w:rPr>
        <w:t xml:space="preserve">Por lo anteriormente expuesto, es evidente que la jornada laboral de los Teletrabajadores, no podrá exceder del máximo legal permitido, y deberá estar acorde con la establecida para los demás trabajadores de la Superintendencia de </w:t>
      </w:r>
      <w:r w:rsidRPr="00FB15B0">
        <w:rPr>
          <w:rFonts w:ascii="Verdana" w:hAnsi="Verdana" w:cs="Arial"/>
        </w:rPr>
        <w:lastRenderedPageBreak/>
        <w:t>Sociedades, evitando la sobrecarga de trabajo y consecuente reducción de los beneficios de esta modalidad laboral</w:t>
      </w:r>
      <w:r w:rsidRPr="00FB15B0">
        <w:rPr>
          <w:rStyle w:val="Refdenotaalpie"/>
          <w:rFonts w:ascii="Verdana" w:hAnsi="Verdana" w:cs="Arial"/>
        </w:rPr>
        <w:footnoteReference w:id="3"/>
      </w:r>
      <w:r w:rsidRPr="00FB15B0">
        <w:rPr>
          <w:rFonts w:ascii="Verdana" w:hAnsi="Verdana" w:cs="Arial"/>
        </w:rPr>
        <w:t>.</w:t>
      </w:r>
    </w:p>
    <w:p w14:paraId="4C9CCD64" w14:textId="23C3950C" w:rsidR="00175E25" w:rsidRPr="00FB15B0" w:rsidRDefault="00175E25" w:rsidP="00B30011">
      <w:pPr>
        <w:spacing w:after="0" w:line="240" w:lineRule="auto"/>
        <w:jc w:val="both"/>
        <w:rPr>
          <w:rFonts w:ascii="Verdana" w:hAnsi="Verdana" w:cs="Arial"/>
        </w:rPr>
      </w:pPr>
      <w:r w:rsidRPr="00FB15B0">
        <w:rPr>
          <w:rFonts w:ascii="Verdana" w:hAnsi="Verdana" w:cs="Arial"/>
        </w:rPr>
        <w:t>La verificación del cumplimiento de la Jornada Laboral estará a cargo del jefe inmediato del teletrabajador, quien reportará inmediatamente a la Dirección de Talento Humano cualquier incumplimiento.</w:t>
      </w:r>
    </w:p>
    <w:p w14:paraId="14F357AD" w14:textId="77777777" w:rsidR="00FC7C91" w:rsidRPr="00FB15B0" w:rsidRDefault="00FC7C91" w:rsidP="00B30011">
      <w:pPr>
        <w:spacing w:after="0" w:line="240" w:lineRule="auto"/>
        <w:rPr>
          <w:rFonts w:ascii="Verdana" w:hAnsi="Verdana"/>
          <w:lang w:eastAsia="es-ES"/>
        </w:rPr>
      </w:pPr>
    </w:p>
    <w:p w14:paraId="567738A0" w14:textId="2DAF1CD0" w:rsidR="00FC7C91" w:rsidRPr="00FB15B0" w:rsidRDefault="00262B5A" w:rsidP="005F3C6E">
      <w:pPr>
        <w:pStyle w:val="Ttulo3"/>
        <w:numPr>
          <w:ilvl w:val="0"/>
          <w:numId w:val="0"/>
        </w:numPr>
        <w:spacing w:before="0"/>
        <w:ind w:left="1080"/>
        <w:rPr>
          <w:b/>
          <w:bCs/>
        </w:rPr>
      </w:pPr>
      <w:bookmarkStart w:id="22" w:name="_Toc226306984"/>
      <w:r w:rsidRPr="00FB15B0">
        <w:rPr>
          <w:b/>
          <w:bCs/>
        </w:rPr>
        <w:t>5.</w:t>
      </w:r>
      <w:r w:rsidR="00475EE1" w:rsidRPr="00FB15B0">
        <w:rPr>
          <w:b/>
          <w:bCs/>
        </w:rPr>
        <w:t>8</w:t>
      </w:r>
      <w:r w:rsidRPr="00FB15B0">
        <w:rPr>
          <w:b/>
          <w:bCs/>
        </w:rPr>
        <w:t>.6</w:t>
      </w:r>
      <w:r w:rsidR="00FC7C91" w:rsidRPr="00FB15B0">
        <w:rPr>
          <w:b/>
          <w:bCs/>
        </w:rPr>
        <w:t xml:space="preserve"> PERFIL DEL TELETRABAJADOR</w:t>
      </w:r>
      <w:bookmarkEnd w:id="22"/>
    </w:p>
    <w:p w14:paraId="36C4357B" w14:textId="77777777" w:rsidR="00FC7C91" w:rsidRPr="00FB15B0" w:rsidRDefault="00FC7C91" w:rsidP="00162EC7">
      <w:pPr>
        <w:spacing w:after="0" w:line="240" w:lineRule="auto"/>
        <w:rPr>
          <w:rFonts w:ascii="Verdana" w:hAnsi="Verdana"/>
        </w:rPr>
      </w:pPr>
    </w:p>
    <w:p w14:paraId="3F1596C9" w14:textId="247054DA" w:rsidR="003C7DE7" w:rsidRDefault="00FC7C91" w:rsidP="00162EC7">
      <w:pPr>
        <w:spacing w:after="0" w:line="240" w:lineRule="auto"/>
        <w:jc w:val="both"/>
        <w:rPr>
          <w:rFonts w:ascii="Verdana" w:hAnsi="Verdana" w:cs="Arial"/>
        </w:rPr>
      </w:pPr>
      <w:r w:rsidRPr="00FB15B0">
        <w:rPr>
          <w:rFonts w:ascii="Verdana" w:hAnsi="Verdana" w:cs="Arial"/>
        </w:rPr>
        <w:t xml:space="preserve">Quien aspire a la modalidad de Teletrabajo deberá tener un desempeño eficiente y efectivo que integre la tecnología, con su perfil personal y laboral, </w:t>
      </w:r>
      <w:r w:rsidR="00821126">
        <w:rPr>
          <w:rFonts w:ascii="Verdana" w:hAnsi="Verdana" w:cs="Arial"/>
        </w:rPr>
        <w:t>contar con</w:t>
      </w:r>
      <w:r w:rsidR="0047303A">
        <w:rPr>
          <w:rFonts w:ascii="Verdana" w:hAnsi="Verdana" w:cs="Arial"/>
        </w:rPr>
        <w:t xml:space="preserve"> </w:t>
      </w:r>
      <w:r w:rsidRPr="00FB15B0">
        <w:rPr>
          <w:rFonts w:ascii="Verdana" w:hAnsi="Verdana" w:cs="Arial"/>
        </w:rPr>
        <w:t>las competencias comportamentales requeridas para los servidores públicos y cumplir funciones susceptibles de Teletrabajar que tenga en su manual.</w:t>
      </w:r>
    </w:p>
    <w:p w14:paraId="371AFBC2" w14:textId="77777777" w:rsidR="003C7DE7" w:rsidRDefault="003C7DE7" w:rsidP="00B30011">
      <w:pPr>
        <w:spacing w:after="0" w:line="240" w:lineRule="auto"/>
        <w:jc w:val="both"/>
        <w:rPr>
          <w:rFonts w:ascii="Verdana" w:hAnsi="Verdana" w:cs="Arial"/>
        </w:rPr>
      </w:pPr>
    </w:p>
    <w:p w14:paraId="0A844353" w14:textId="5C5385AD" w:rsidR="00C03301" w:rsidRDefault="00C03301" w:rsidP="00F053E4">
      <w:pPr>
        <w:spacing w:after="0" w:line="240" w:lineRule="auto"/>
        <w:jc w:val="both"/>
        <w:rPr>
          <w:rFonts w:ascii="Verdana" w:hAnsi="Verdana" w:cs="Arial"/>
        </w:rPr>
      </w:pPr>
      <w:r w:rsidRPr="00C92F31">
        <w:rPr>
          <w:rFonts w:ascii="Verdana" w:hAnsi="Verdana" w:cs="Arial"/>
        </w:rPr>
        <w:t>Las características psicológicas serán evaluadas mediante la aplicación de pruebas psicométricas realizadas de manera aleatoria, cuyos resultados servirán como insumo para el análisis técnico y el seguimiento por parte de la Dirección de Talento Humano, con el fin de identificar oportunidades de mejora y garantizar el bienestar de los teletrabajadores. Para ello, se evaluarán las siguientes competencias:</w:t>
      </w:r>
    </w:p>
    <w:p w14:paraId="3A919968" w14:textId="77777777" w:rsidR="00F053E4" w:rsidRPr="00FB15B0" w:rsidRDefault="00F053E4" w:rsidP="00F053E4">
      <w:pPr>
        <w:spacing w:after="0" w:line="240" w:lineRule="auto"/>
        <w:jc w:val="both"/>
        <w:rPr>
          <w:rFonts w:ascii="Verdana" w:hAnsi="Verdana" w:cs="Arial"/>
        </w:rPr>
      </w:pPr>
    </w:p>
    <w:p w14:paraId="1DCBD92E" w14:textId="77777777" w:rsidR="00FC7C91" w:rsidRPr="00FB15B0" w:rsidRDefault="00FC7C91" w:rsidP="00F053E4">
      <w:pPr>
        <w:pStyle w:val="Prrafodelista"/>
        <w:widowControl w:val="0"/>
        <w:numPr>
          <w:ilvl w:val="0"/>
          <w:numId w:val="12"/>
        </w:numPr>
        <w:autoSpaceDE w:val="0"/>
        <w:autoSpaceDN w:val="0"/>
        <w:rPr>
          <w:rFonts w:ascii="Verdana" w:hAnsi="Verdana"/>
        </w:rPr>
      </w:pPr>
      <w:r w:rsidRPr="00FB15B0">
        <w:rPr>
          <w:rFonts w:ascii="Verdana" w:hAnsi="Verdana" w:cs="Arial"/>
          <w:b/>
        </w:rPr>
        <w:t>Adaptación:</w:t>
      </w:r>
      <w:r w:rsidRPr="00FB15B0">
        <w:rPr>
          <w:rFonts w:ascii="Verdana" w:hAnsi="Verdana" w:cs="Arial"/>
        </w:rPr>
        <w:t xml:space="preserve"> Capacidad para adaptarse, entre otras cosas, a su nuevo entorno de trabajo, en el cual no tendrá colegas a su alrededor, un jefe que lo supervise, ni clientes físicos en persona a quienes deberá atender. Además, debe poder adaptarse a las implicaciones del trabajo por medios tecnológicos, así como a las diversas innovaciones en materia de comunicación. Finalmente debe poder adaptarse a un entorno laboral en el que probablemente parte del tiempo esté rodeado de su familia y </w:t>
      </w:r>
      <w:r w:rsidRPr="00FB15B0">
        <w:rPr>
          <w:rFonts w:ascii="Verdana" w:hAnsi="Verdana"/>
        </w:rPr>
        <w:t>de las distracciones que podría tener en el hogar.</w:t>
      </w:r>
    </w:p>
    <w:p w14:paraId="30576C4A" w14:textId="77777777" w:rsidR="00FC7C91" w:rsidRPr="00FB15B0" w:rsidRDefault="00FC7C91" w:rsidP="00F053E4">
      <w:pPr>
        <w:pStyle w:val="Prrafodelista"/>
        <w:widowControl w:val="0"/>
        <w:autoSpaceDE w:val="0"/>
        <w:autoSpaceDN w:val="0"/>
        <w:ind w:left="720"/>
        <w:rPr>
          <w:rFonts w:ascii="Verdana" w:hAnsi="Verdana"/>
        </w:rPr>
      </w:pPr>
    </w:p>
    <w:p w14:paraId="24E21DAA" w14:textId="2043C3E3" w:rsidR="00FC7C91" w:rsidRPr="00FB15B0" w:rsidRDefault="00FC7C91" w:rsidP="00F053E4">
      <w:pPr>
        <w:pStyle w:val="Prrafodelista"/>
        <w:widowControl w:val="0"/>
        <w:numPr>
          <w:ilvl w:val="0"/>
          <w:numId w:val="12"/>
        </w:numPr>
        <w:autoSpaceDE w:val="0"/>
        <w:autoSpaceDN w:val="0"/>
        <w:rPr>
          <w:rFonts w:ascii="Verdana" w:hAnsi="Verdana"/>
        </w:rPr>
      </w:pPr>
      <w:r w:rsidRPr="00FB15B0">
        <w:rPr>
          <w:rFonts w:ascii="Verdana" w:hAnsi="Verdana" w:cs="Arial"/>
          <w:b/>
        </w:rPr>
        <w:t>Capacidad de organización:</w:t>
      </w:r>
      <w:r w:rsidRPr="00FB15B0">
        <w:rPr>
          <w:rFonts w:ascii="Verdana" w:hAnsi="Verdana" w:cs="Arial"/>
        </w:rPr>
        <w:t xml:space="preserve"> No solamente se refiere a un espacio físico que sea apropiado, cómodo, ergonómico, y tranquilo, sino también al adecuado manejo del tiempo, planeación, seguimiento y evaluación de las actividades que se deben realizar, así como otros aspectos que por estar a distancia requieren de una buena dosis de autogestión y autocontrol. Por ello, si no se es organizado, rápidamente comenzará a verse afectada la capacidad de desempeño del Teletrabajador, lo que tendrá como consecuencia que requerirá de mucho más tiempo del habitual para realizar la misma tarea.</w:t>
      </w:r>
    </w:p>
    <w:p w14:paraId="1198C0E0" w14:textId="77777777" w:rsidR="00FC7C91" w:rsidRPr="00FB15B0" w:rsidRDefault="00FC7C91" w:rsidP="00F053E4">
      <w:pPr>
        <w:pStyle w:val="Prrafodelista"/>
        <w:rPr>
          <w:rFonts w:ascii="Verdana" w:hAnsi="Verdana"/>
        </w:rPr>
      </w:pPr>
    </w:p>
    <w:p w14:paraId="2C2C1B1B" w14:textId="77777777" w:rsidR="00FC7C91" w:rsidRDefault="00FC7C91" w:rsidP="00F053E4">
      <w:pPr>
        <w:pStyle w:val="Prrafodelista"/>
        <w:widowControl w:val="0"/>
        <w:numPr>
          <w:ilvl w:val="0"/>
          <w:numId w:val="12"/>
        </w:numPr>
        <w:autoSpaceDE w:val="0"/>
        <w:autoSpaceDN w:val="0"/>
        <w:rPr>
          <w:rFonts w:ascii="Verdana" w:hAnsi="Verdana" w:cs="Arial"/>
        </w:rPr>
      </w:pPr>
      <w:r w:rsidRPr="00FB15B0">
        <w:rPr>
          <w:rFonts w:ascii="Verdana" w:hAnsi="Verdana"/>
          <w:b/>
          <w:bCs/>
        </w:rPr>
        <w:t xml:space="preserve">Estabilidad emocional: </w:t>
      </w:r>
      <w:r w:rsidRPr="00FB15B0">
        <w:rPr>
          <w:rFonts w:ascii="Verdana" w:hAnsi="Verdana" w:cs="Arial"/>
        </w:rPr>
        <w:t>Que la persona tenga un buen concepto de sí misma, que sea equilibrada en sus emociones y que pueda afrontar situaciones de tensión, debe evidenciarse si se presentan variables como ansiedad, depresión, desajuste y auto conceptos.</w:t>
      </w:r>
    </w:p>
    <w:p w14:paraId="0AD6E3C4" w14:textId="77777777" w:rsidR="008329CC" w:rsidRPr="008329CC" w:rsidRDefault="008329CC" w:rsidP="008329CC">
      <w:pPr>
        <w:pStyle w:val="Prrafodelista"/>
        <w:rPr>
          <w:rFonts w:ascii="Verdana" w:hAnsi="Verdana" w:cs="Arial"/>
        </w:rPr>
      </w:pPr>
    </w:p>
    <w:p w14:paraId="54502790" w14:textId="27F9BE26" w:rsidR="00FC7C91" w:rsidRPr="00FB15B0" w:rsidRDefault="00FC7C91" w:rsidP="00F053E4">
      <w:pPr>
        <w:pStyle w:val="Prrafodelista"/>
        <w:widowControl w:val="0"/>
        <w:numPr>
          <w:ilvl w:val="0"/>
          <w:numId w:val="12"/>
        </w:numPr>
        <w:autoSpaceDE w:val="0"/>
        <w:autoSpaceDN w:val="0"/>
        <w:rPr>
          <w:rFonts w:ascii="Verdana" w:hAnsi="Verdana"/>
        </w:rPr>
      </w:pPr>
      <w:r w:rsidRPr="00FB15B0">
        <w:rPr>
          <w:rFonts w:ascii="Verdana" w:hAnsi="Verdana"/>
          <w:b/>
        </w:rPr>
        <w:lastRenderedPageBreak/>
        <w:t>Habilidades para la comunicación:</w:t>
      </w:r>
      <w:r w:rsidRPr="00FB15B0">
        <w:rPr>
          <w:rFonts w:ascii="Verdana" w:hAnsi="Verdana"/>
        </w:rPr>
        <w:t xml:space="preserve"> Trabajar a distancia implica que no es posible obtener información directamente por observación, como se podría tener en el lugar de trabajo físico. Esto significa que para poder saber cómo van las cosas, la persona debe comunicarse, tanto por escrito como de forma audiovisual, incluyendo esa información que normalmente se transmitiría observando al Teletrabajador.</w:t>
      </w:r>
    </w:p>
    <w:p w14:paraId="593283EC" w14:textId="77777777" w:rsidR="000150F5" w:rsidRPr="00FB15B0" w:rsidRDefault="000150F5" w:rsidP="00B30011">
      <w:pPr>
        <w:pStyle w:val="Prrafodelista"/>
        <w:rPr>
          <w:rFonts w:ascii="Verdana" w:hAnsi="Verdana"/>
        </w:rPr>
      </w:pPr>
    </w:p>
    <w:p w14:paraId="0F11D745" w14:textId="77777777" w:rsidR="00FC7C91" w:rsidRPr="00FB15B0" w:rsidRDefault="00FC7C91" w:rsidP="00B30011">
      <w:pPr>
        <w:pStyle w:val="Prrafodelista"/>
        <w:widowControl w:val="0"/>
        <w:numPr>
          <w:ilvl w:val="0"/>
          <w:numId w:val="12"/>
        </w:numPr>
        <w:autoSpaceDE w:val="0"/>
        <w:autoSpaceDN w:val="0"/>
        <w:rPr>
          <w:rFonts w:ascii="Verdana" w:hAnsi="Verdana" w:cs="Arial"/>
        </w:rPr>
      </w:pPr>
      <w:r w:rsidRPr="00FB15B0">
        <w:rPr>
          <w:rFonts w:ascii="Verdana" w:hAnsi="Verdana" w:cs="Arial"/>
          <w:b/>
        </w:rPr>
        <w:t>Orientación a resultados</w:t>
      </w:r>
      <w:r w:rsidRPr="00FB15B0">
        <w:rPr>
          <w:rFonts w:ascii="Verdana" w:hAnsi="Verdana" w:cs="Arial"/>
        </w:rPr>
        <w:t>: El Teletrabajo requiere estar enfocado más en las metas que en el proceso. Esto no quiere decir que el proceso se descuide, sino que se debe tener siempre en mente la meta a la cual se quiere llegar y trabajar para alcanzarla. Esto es muy importante puesto que pueden suceder diversos imprevistos durante el proceso, y sólo teniendo claridad acerca del resultado esperado se podrán sortear los obstáculos que se presenten.</w:t>
      </w:r>
    </w:p>
    <w:p w14:paraId="3A7C2A0A" w14:textId="77777777" w:rsidR="00FC7C91" w:rsidRPr="00FB15B0" w:rsidRDefault="00FC7C91" w:rsidP="00B30011">
      <w:pPr>
        <w:pStyle w:val="Prrafodelista"/>
        <w:rPr>
          <w:rFonts w:ascii="Verdana" w:hAnsi="Verdana" w:cs="Arial"/>
        </w:rPr>
      </w:pPr>
    </w:p>
    <w:p w14:paraId="48658F68" w14:textId="77777777" w:rsidR="00FC7C91" w:rsidRPr="00FB15B0" w:rsidRDefault="00FC7C91" w:rsidP="00B30011">
      <w:pPr>
        <w:pStyle w:val="Prrafodelista"/>
        <w:widowControl w:val="0"/>
        <w:numPr>
          <w:ilvl w:val="0"/>
          <w:numId w:val="12"/>
        </w:numPr>
        <w:autoSpaceDE w:val="0"/>
        <w:autoSpaceDN w:val="0"/>
        <w:rPr>
          <w:rFonts w:ascii="Verdana" w:hAnsi="Verdana"/>
        </w:rPr>
      </w:pPr>
      <w:r w:rsidRPr="00FB15B0">
        <w:rPr>
          <w:rFonts w:ascii="Verdana" w:hAnsi="Verdana" w:cs="Arial"/>
          <w:b/>
          <w:bCs/>
        </w:rPr>
        <w:t xml:space="preserve">Responsabilidad: </w:t>
      </w:r>
      <w:r w:rsidRPr="00FB15B0">
        <w:rPr>
          <w:rFonts w:ascii="Verdana" w:hAnsi="Verdana"/>
        </w:rPr>
        <w:t>Disposición hacia el trabajo desde el plano social cognitivo y conductual y que se pueda adaptar e integrarse al trabajo individual con interés.</w:t>
      </w:r>
    </w:p>
    <w:p w14:paraId="7B3B7772" w14:textId="77777777" w:rsidR="00FC7C91" w:rsidRPr="00FB15B0" w:rsidRDefault="00FC7C91" w:rsidP="00B30011">
      <w:pPr>
        <w:pStyle w:val="Prrafodelista"/>
        <w:ind w:left="720"/>
        <w:rPr>
          <w:rFonts w:ascii="Verdana" w:hAnsi="Verdana"/>
          <w:b/>
          <w:bCs/>
        </w:rPr>
      </w:pPr>
    </w:p>
    <w:p w14:paraId="33625B7B" w14:textId="4B846F9B" w:rsidR="00FC7C91" w:rsidRPr="00FB15B0" w:rsidRDefault="00FC7C91" w:rsidP="00B30011">
      <w:pPr>
        <w:pStyle w:val="Prrafodelista"/>
        <w:widowControl w:val="0"/>
        <w:numPr>
          <w:ilvl w:val="0"/>
          <w:numId w:val="12"/>
        </w:numPr>
        <w:autoSpaceDE w:val="0"/>
        <w:autoSpaceDN w:val="0"/>
        <w:rPr>
          <w:rFonts w:ascii="Verdana" w:hAnsi="Verdana"/>
          <w:b/>
          <w:bCs/>
        </w:rPr>
      </w:pPr>
      <w:r w:rsidRPr="00FB15B0">
        <w:rPr>
          <w:rFonts w:ascii="Verdana" w:hAnsi="Verdana" w:cs="Arial"/>
          <w:b/>
          <w:bCs/>
          <w:lang w:val="es-CO"/>
        </w:rPr>
        <w:t xml:space="preserve">TIC: </w:t>
      </w:r>
      <w:r w:rsidRPr="00FB15B0">
        <w:rPr>
          <w:rFonts w:ascii="Verdana" w:hAnsi="Verdana" w:cs="Arial"/>
          <w:lang w:val="es-CO"/>
        </w:rPr>
        <w:t>Uso y apropiación de las tecnologías de la información y las telecomunicaciones (TIC), así como manejo de los diferentes aplicativos de la Entidad</w:t>
      </w:r>
      <w:r w:rsidR="00F053E4">
        <w:rPr>
          <w:rFonts w:ascii="Verdana" w:hAnsi="Verdana" w:cs="Arial"/>
          <w:lang w:val="es-CO"/>
        </w:rPr>
        <w:t>.</w:t>
      </w:r>
    </w:p>
    <w:p w14:paraId="5F5C5C51" w14:textId="77777777" w:rsidR="00FC7C91" w:rsidRPr="00FB15B0" w:rsidRDefault="00FC7C91" w:rsidP="00F053E4">
      <w:pPr>
        <w:spacing w:after="0" w:line="240" w:lineRule="auto"/>
        <w:ind w:left="426"/>
        <w:jc w:val="both"/>
        <w:rPr>
          <w:rFonts w:ascii="Verdana" w:hAnsi="Verdana" w:cs="Arial"/>
        </w:rPr>
      </w:pPr>
    </w:p>
    <w:p w14:paraId="2B3655F0" w14:textId="6B8EE803" w:rsidR="00FC7C91" w:rsidRPr="00DE3D83" w:rsidRDefault="00FC7C91" w:rsidP="00F053E4">
      <w:pPr>
        <w:spacing w:after="0" w:line="240" w:lineRule="auto"/>
        <w:jc w:val="both"/>
        <w:rPr>
          <w:rFonts w:ascii="Verdana" w:hAnsi="Verdana" w:cs="Arial"/>
        </w:rPr>
      </w:pPr>
      <w:r w:rsidRPr="00FB15B0">
        <w:rPr>
          <w:rFonts w:ascii="Verdana" w:hAnsi="Verdana" w:cs="Arial"/>
        </w:rPr>
        <w:t xml:space="preserve">Para establecer el cumplimiento </w:t>
      </w:r>
      <w:r w:rsidRPr="00DE3D83">
        <w:rPr>
          <w:rFonts w:ascii="Verdana" w:hAnsi="Verdana" w:cs="Arial"/>
        </w:rPr>
        <w:t xml:space="preserve">de los criterios anteriores, </w:t>
      </w:r>
      <w:r w:rsidR="00DE3D83" w:rsidRPr="00DE3D83">
        <w:rPr>
          <w:rFonts w:ascii="Verdana" w:hAnsi="Verdana" w:cs="Arial"/>
        </w:rPr>
        <w:t xml:space="preserve">será </w:t>
      </w:r>
      <w:r w:rsidRPr="00DE3D83">
        <w:rPr>
          <w:rFonts w:ascii="Verdana" w:hAnsi="Verdana" w:cs="Arial"/>
        </w:rPr>
        <w:t xml:space="preserve">el Grupo de Administración del Talento Humano </w:t>
      </w:r>
      <w:r w:rsidR="00DE3D83" w:rsidRPr="00DE3D83">
        <w:rPr>
          <w:rFonts w:ascii="Verdana" w:hAnsi="Verdana" w:cs="Arial"/>
        </w:rPr>
        <w:t xml:space="preserve">quien realice esa actividad. </w:t>
      </w:r>
    </w:p>
    <w:p w14:paraId="185EBCDE" w14:textId="64C00DDB" w:rsidR="00FC7C91" w:rsidRPr="00FB15B0" w:rsidRDefault="00E60881" w:rsidP="00590F88">
      <w:pPr>
        <w:spacing w:after="0" w:line="240" w:lineRule="auto"/>
        <w:rPr>
          <w:rFonts w:ascii="Verdana" w:hAnsi="Verdana"/>
        </w:rPr>
      </w:pPr>
      <w:r w:rsidRPr="00FB15B0">
        <w:rPr>
          <w:rFonts w:ascii="Verdana" w:hAnsi="Verdana"/>
        </w:rPr>
        <w:t xml:space="preserve"> </w:t>
      </w:r>
    </w:p>
    <w:p w14:paraId="49702AB9" w14:textId="5B628C6E" w:rsidR="00CB7D8A" w:rsidRPr="00FB15B0" w:rsidRDefault="00072030" w:rsidP="00590F88">
      <w:pPr>
        <w:pStyle w:val="Ttulo2"/>
        <w:numPr>
          <w:ilvl w:val="0"/>
          <w:numId w:val="0"/>
        </w:numPr>
        <w:spacing w:before="0"/>
        <w:ind w:left="360"/>
      </w:pPr>
      <w:bookmarkStart w:id="23" w:name="_Toc226306985"/>
      <w:r w:rsidRPr="00FB15B0">
        <w:t>5.</w:t>
      </w:r>
      <w:r w:rsidR="00FB15B0">
        <w:t>9</w:t>
      </w:r>
      <w:r w:rsidR="00A5359D" w:rsidRPr="00FB15B0">
        <w:t xml:space="preserve"> </w:t>
      </w:r>
      <w:r w:rsidR="00CB7D8A" w:rsidRPr="00FB15B0">
        <w:t>CRITERIOS</w:t>
      </w:r>
      <w:bookmarkEnd w:id="23"/>
    </w:p>
    <w:p w14:paraId="280F016C" w14:textId="77777777" w:rsidR="00CB7D8A" w:rsidRPr="00FB15B0" w:rsidRDefault="00CB7D8A" w:rsidP="00590F88">
      <w:pPr>
        <w:spacing w:after="0" w:line="240" w:lineRule="auto"/>
        <w:rPr>
          <w:rFonts w:ascii="Verdana" w:hAnsi="Verdana"/>
          <w:lang w:val="es-ES" w:eastAsia="es-ES"/>
        </w:rPr>
      </w:pPr>
    </w:p>
    <w:p w14:paraId="55391CC8" w14:textId="5DB4472E" w:rsidR="00CB7D8A" w:rsidRPr="00FB15B0" w:rsidRDefault="00B741D4" w:rsidP="00590F88">
      <w:pPr>
        <w:pStyle w:val="Ttulo3"/>
        <w:numPr>
          <w:ilvl w:val="0"/>
          <w:numId w:val="0"/>
        </w:numPr>
        <w:spacing w:before="0"/>
        <w:ind w:left="1080"/>
      </w:pPr>
      <w:bookmarkStart w:id="24" w:name="_Toc226306986"/>
      <w:r w:rsidRPr="00FB15B0">
        <w:rPr>
          <w:b/>
          <w:bCs/>
        </w:rPr>
        <w:t>5.</w:t>
      </w:r>
      <w:r w:rsidR="00FB15B0">
        <w:rPr>
          <w:b/>
          <w:bCs/>
        </w:rPr>
        <w:t>9</w:t>
      </w:r>
      <w:r w:rsidRPr="00FB15B0">
        <w:rPr>
          <w:b/>
          <w:bCs/>
        </w:rPr>
        <w:t>.1</w:t>
      </w:r>
      <w:r w:rsidR="0096397E" w:rsidRPr="00FB15B0">
        <w:rPr>
          <w:b/>
          <w:bCs/>
        </w:rPr>
        <w:t xml:space="preserve"> </w:t>
      </w:r>
      <w:r w:rsidR="00CB7D8A" w:rsidRPr="00FB15B0">
        <w:rPr>
          <w:b/>
          <w:bCs/>
        </w:rPr>
        <w:t>CRITERIOS TÉCNICOS</w:t>
      </w:r>
      <w:bookmarkEnd w:id="24"/>
    </w:p>
    <w:p w14:paraId="53D2595E" w14:textId="77777777" w:rsidR="009E031B" w:rsidRPr="00FB15B0" w:rsidRDefault="009E031B" w:rsidP="00590F88">
      <w:pPr>
        <w:spacing w:after="0" w:line="240" w:lineRule="auto"/>
        <w:jc w:val="both"/>
        <w:rPr>
          <w:rFonts w:ascii="Verdana" w:hAnsi="Verdana" w:cs="Arial"/>
        </w:rPr>
      </w:pPr>
    </w:p>
    <w:p w14:paraId="5393920A" w14:textId="1CA1B2E5" w:rsidR="00511644" w:rsidRDefault="00CB7D8A" w:rsidP="00590F88">
      <w:pPr>
        <w:spacing w:after="0" w:line="240" w:lineRule="auto"/>
        <w:jc w:val="both"/>
        <w:rPr>
          <w:rFonts w:ascii="Verdana" w:hAnsi="Verdana" w:cs="Arial"/>
        </w:rPr>
      </w:pPr>
      <w:r w:rsidRPr="00FB15B0">
        <w:rPr>
          <w:rFonts w:ascii="Verdana" w:hAnsi="Verdana" w:cs="Arial"/>
        </w:rPr>
        <w:t>Para determinar si un objetivo en particular es o no teletrabajable, deberán aplicarse los siguientes criterios técnicos:</w:t>
      </w:r>
    </w:p>
    <w:p w14:paraId="2BF05B92" w14:textId="77777777" w:rsidR="00590F88" w:rsidRPr="00FB15B0" w:rsidRDefault="00590F88" w:rsidP="00590F88">
      <w:pPr>
        <w:spacing w:after="0" w:line="240" w:lineRule="auto"/>
        <w:jc w:val="both"/>
        <w:rPr>
          <w:rFonts w:ascii="Verdana" w:hAnsi="Verdana"/>
        </w:rPr>
      </w:pPr>
    </w:p>
    <w:p w14:paraId="0FFC8AF6" w14:textId="7171E668" w:rsidR="00DB2052" w:rsidRDefault="00DB2052" w:rsidP="00590F88">
      <w:pPr>
        <w:spacing w:after="0" w:line="240" w:lineRule="auto"/>
        <w:jc w:val="center"/>
        <w:rPr>
          <w:rFonts w:ascii="Verdana" w:hAnsi="Verdana"/>
          <w:b/>
          <w:bCs/>
        </w:rPr>
      </w:pPr>
      <w:r w:rsidRPr="00FB15B0">
        <w:rPr>
          <w:rFonts w:ascii="Verdana" w:hAnsi="Verdana"/>
          <w:b/>
          <w:bCs/>
        </w:rPr>
        <w:t>FUNCIÓN O ACTIVIDAD TELETRABAJABLE</w:t>
      </w:r>
    </w:p>
    <w:p w14:paraId="73114D32" w14:textId="77777777" w:rsidR="00590F88" w:rsidRPr="00FB15B0" w:rsidRDefault="00590F88" w:rsidP="00590F88">
      <w:pPr>
        <w:spacing w:after="0" w:line="240" w:lineRule="auto"/>
        <w:jc w:val="center"/>
        <w:rPr>
          <w:rFonts w:ascii="Verdana" w:hAnsi="Verdana"/>
        </w:rPr>
      </w:pPr>
    </w:p>
    <w:tbl>
      <w:tblPr>
        <w:tblStyle w:val="Tablaconcuadrculaclara"/>
        <w:tblW w:w="9781" w:type="dxa"/>
        <w:jc w:val="center"/>
        <w:tblLayout w:type="fixed"/>
        <w:tblLook w:val="01E0" w:firstRow="1" w:lastRow="1" w:firstColumn="1" w:lastColumn="1" w:noHBand="0" w:noVBand="0"/>
      </w:tblPr>
      <w:tblGrid>
        <w:gridCol w:w="1843"/>
        <w:gridCol w:w="3973"/>
        <w:gridCol w:w="3965"/>
      </w:tblGrid>
      <w:tr w:rsidR="00CB7D8A" w:rsidRPr="00FB15B0" w14:paraId="7FA8CDB0" w14:textId="77777777" w:rsidTr="00336549">
        <w:trPr>
          <w:trHeight w:val="340"/>
          <w:tblHeader/>
          <w:jc w:val="center"/>
        </w:trPr>
        <w:tc>
          <w:tcPr>
            <w:tcW w:w="1843" w:type="dxa"/>
            <w:vAlign w:val="center"/>
          </w:tcPr>
          <w:p w14:paraId="320A80B4" w14:textId="77777777" w:rsidR="00CB7D8A" w:rsidRPr="00FB15B0" w:rsidRDefault="00CB7D8A" w:rsidP="00B30011">
            <w:pPr>
              <w:jc w:val="center"/>
              <w:rPr>
                <w:rFonts w:ascii="Verdana" w:hAnsi="Verdana"/>
              </w:rPr>
            </w:pPr>
            <w:r w:rsidRPr="00FB15B0">
              <w:rPr>
                <w:rFonts w:ascii="Verdana" w:hAnsi="Verdana"/>
                <w:b/>
              </w:rPr>
              <w:t>CRITERIO</w:t>
            </w:r>
          </w:p>
        </w:tc>
        <w:tc>
          <w:tcPr>
            <w:tcW w:w="3973" w:type="dxa"/>
            <w:vAlign w:val="center"/>
          </w:tcPr>
          <w:p w14:paraId="57F84272" w14:textId="77777777" w:rsidR="00CB7D8A" w:rsidRPr="00FB15B0" w:rsidRDefault="00CB7D8A" w:rsidP="00B30011">
            <w:pPr>
              <w:jc w:val="center"/>
              <w:rPr>
                <w:rFonts w:ascii="Verdana" w:hAnsi="Verdana"/>
              </w:rPr>
            </w:pPr>
            <w:r w:rsidRPr="00FB15B0">
              <w:rPr>
                <w:rFonts w:ascii="Verdana" w:hAnsi="Verdana"/>
                <w:b/>
              </w:rPr>
              <w:t>TELETRABAJABLE</w:t>
            </w:r>
          </w:p>
        </w:tc>
        <w:tc>
          <w:tcPr>
            <w:tcW w:w="3965" w:type="dxa"/>
            <w:vAlign w:val="center"/>
          </w:tcPr>
          <w:p w14:paraId="6A19ED12" w14:textId="77777777" w:rsidR="00CB7D8A" w:rsidRPr="00FB15B0" w:rsidRDefault="00CB7D8A" w:rsidP="00B30011">
            <w:pPr>
              <w:jc w:val="center"/>
              <w:rPr>
                <w:rFonts w:ascii="Verdana" w:hAnsi="Verdana"/>
              </w:rPr>
            </w:pPr>
            <w:r w:rsidRPr="00FB15B0">
              <w:rPr>
                <w:rFonts w:ascii="Verdana" w:hAnsi="Verdana"/>
                <w:b/>
              </w:rPr>
              <w:t>NO TELETRABAJABLE</w:t>
            </w:r>
          </w:p>
        </w:tc>
      </w:tr>
      <w:tr w:rsidR="001256B1" w:rsidRPr="00FB15B0" w14:paraId="15C6E779" w14:textId="77777777" w:rsidTr="00336549">
        <w:trPr>
          <w:trHeight w:val="823"/>
          <w:jc w:val="center"/>
        </w:trPr>
        <w:tc>
          <w:tcPr>
            <w:tcW w:w="1843" w:type="dxa"/>
            <w:vMerge w:val="restart"/>
            <w:vAlign w:val="center"/>
          </w:tcPr>
          <w:p w14:paraId="09E7C656" w14:textId="77777777" w:rsidR="00CB7D8A" w:rsidRPr="00FB15B0" w:rsidRDefault="00CB7D8A" w:rsidP="00B30011">
            <w:pPr>
              <w:jc w:val="center"/>
              <w:rPr>
                <w:rFonts w:ascii="Verdana" w:hAnsi="Verdana"/>
                <w:b/>
                <w:bCs/>
              </w:rPr>
            </w:pPr>
            <w:r w:rsidRPr="00FB15B0">
              <w:rPr>
                <w:rFonts w:ascii="Verdana" w:hAnsi="Verdana"/>
                <w:b/>
                <w:bCs/>
              </w:rPr>
              <w:t>Contacto</w:t>
            </w:r>
          </w:p>
          <w:p w14:paraId="1BB08C37" w14:textId="2676AF34" w:rsidR="00CB7D8A" w:rsidRPr="00FB15B0" w:rsidRDefault="00067079" w:rsidP="00B30011">
            <w:pPr>
              <w:jc w:val="center"/>
              <w:rPr>
                <w:rFonts w:ascii="Verdana" w:hAnsi="Verdana"/>
                <w:b/>
                <w:bCs/>
              </w:rPr>
            </w:pPr>
            <w:r>
              <w:rPr>
                <w:rFonts w:ascii="Verdana" w:hAnsi="Verdana"/>
                <w:b/>
                <w:bCs/>
              </w:rPr>
              <w:t>p</w:t>
            </w:r>
            <w:r w:rsidR="00CB7D8A" w:rsidRPr="00FB15B0">
              <w:rPr>
                <w:rFonts w:ascii="Verdana" w:hAnsi="Verdana"/>
                <w:b/>
                <w:bCs/>
              </w:rPr>
              <w:t>ersonal</w:t>
            </w:r>
          </w:p>
        </w:tc>
        <w:tc>
          <w:tcPr>
            <w:tcW w:w="3973" w:type="dxa"/>
            <w:vAlign w:val="center"/>
          </w:tcPr>
          <w:p w14:paraId="5EFFCB95" w14:textId="77777777" w:rsidR="00CB7D8A" w:rsidRPr="00FB15B0" w:rsidRDefault="00CB7D8A" w:rsidP="00B30011">
            <w:pPr>
              <w:jc w:val="both"/>
              <w:rPr>
                <w:rFonts w:ascii="Verdana" w:hAnsi="Verdana"/>
              </w:rPr>
            </w:pPr>
            <w:r w:rsidRPr="00FB15B0">
              <w:rPr>
                <w:rFonts w:ascii="Verdana" w:hAnsi="Verdana"/>
              </w:rPr>
              <w:t>La función o actividad no implica contacto permanente con otras personas: Compañeros, otras dependencias, supervisados, usuarios, otras entidades.</w:t>
            </w:r>
          </w:p>
        </w:tc>
        <w:tc>
          <w:tcPr>
            <w:tcW w:w="3965" w:type="dxa"/>
            <w:vAlign w:val="center"/>
          </w:tcPr>
          <w:p w14:paraId="1631F669" w14:textId="77777777" w:rsidR="00CB7D8A" w:rsidRPr="00FB15B0" w:rsidRDefault="00CB7D8A" w:rsidP="00B30011">
            <w:pPr>
              <w:jc w:val="both"/>
              <w:rPr>
                <w:rFonts w:ascii="Verdana" w:hAnsi="Verdana"/>
              </w:rPr>
            </w:pPr>
            <w:r w:rsidRPr="00FB15B0">
              <w:rPr>
                <w:rFonts w:ascii="Verdana" w:hAnsi="Verdana"/>
              </w:rPr>
              <w:t>La función o actividad implica contacto permanente con otras personas (Atención a público, usuarios y atención a entes de control – jefes, secretarias, etc.).</w:t>
            </w:r>
          </w:p>
        </w:tc>
      </w:tr>
      <w:tr w:rsidR="00CB7D8A" w:rsidRPr="00FB15B0" w14:paraId="3E7F64CF" w14:textId="77777777" w:rsidTr="00CA2F44">
        <w:trPr>
          <w:trHeight w:val="539"/>
          <w:jc w:val="center"/>
        </w:trPr>
        <w:tc>
          <w:tcPr>
            <w:tcW w:w="1843" w:type="dxa"/>
            <w:vMerge/>
            <w:vAlign w:val="center"/>
          </w:tcPr>
          <w:p w14:paraId="0AAAD1D2" w14:textId="77777777" w:rsidR="00CB7D8A" w:rsidRPr="00FB15B0" w:rsidRDefault="00CB7D8A" w:rsidP="00B30011">
            <w:pPr>
              <w:jc w:val="center"/>
              <w:rPr>
                <w:rFonts w:ascii="Verdana" w:hAnsi="Verdana"/>
                <w:b/>
                <w:bCs/>
              </w:rPr>
            </w:pPr>
          </w:p>
        </w:tc>
        <w:tc>
          <w:tcPr>
            <w:tcW w:w="3973" w:type="dxa"/>
            <w:vAlign w:val="center"/>
          </w:tcPr>
          <w:p w14:paraId="564015FE" w14:textId="77777777" w:rsidR="00CB7D8A" w:rsidRPr="00FB15B0" w:rsidRDefault="00CB7D8A" w:rsidP="00B30011">
            <w:pPr>
              <w:jc w:val="both"/>
              <w:rPr>
                <w:rFonts w:ascii="Verdana" w:hAnsi="Verdana"/>
              </w:rPr>
            </w:pPr>
            <w:r w:rsidRPr="00FB15B0">
              <w:rPr>
                <w:rFonts w:ascii="Verdana" w:hAnsi="Verdana"/>
              </w:rPr>
              <w:t>La función o actividad no implica la prestación de servicios en forma presencial y permanente.</w:t>
            </w:r>
          </w:p>
        </w:tc>
        <w:tc>
          <w:tcPr>
            <w:tcW w:w="3965" w:type="dxa"/>
            <w:vAlign w:val="center"/>
          </w:tcPr>
          <w:p w14:paraId="73988DA8" w14:textId="16E0858B" w:rsidR="00CB7D8A" w:rsidRPr="00FB15B0" w:rsidRDefault="00CB7D8A" w:rsidP="00B30011">
            <w:pPr>
              <w:jc w:val="both"/>
              <w:rPr>
                <w:rFonts w:ascii="Verdana" w:hAnsi="Verdana"/>
              </w:rPr>
            </w:pPr>
            <w:r w:rsidRPr="00FB15B0">
              <w:rPr>
                <w:rFonts w:ascii="Verdana" w:hAnsi="Verdana"/>
              </w:rPr>
              <w:t xml:space="preserve">La función o actividad implica la prestación de servicios en </w:t>
            </w:r>
            <w:r w:rsidR="00761E1C" w:rsidRPr="00FB15B0">
              <w:rPr>
                <w:rFonts w:ascii="Verdana" w:hAnsi="Verdana"/>
              </w:rPr>
              <w:t xml:space="preserve">forma presencial </w:t>
            </w:r>
            <w:r w:rsidRPr="00FB15B0">
              <w:rPr>
                <w:rFonts w:ascii="Verdana" w:hAnsi="Verdana"/>
              </w:rPr>
              <w:t xml:space="preserve">y permanente (Servicio generales, soporte técnico </w:t>
            </w:r>
            <w:r w:rsidRPr="00FB15B0">
              <w:rPr>
                <w:rFonts w:ascii="Verdana" w:hAnsi="Verdana"/>
              </w:rPr>
              <w:lastRenderedPageBreak/>
              <w:t>presencial y conducción de vehículos).</w:t>
            </w:r>
          </w:p>
        </w:tc>
      </w:tr>
      <w:tr w:rsidR="001256B1" w:rsidRPr="00FB15B0" w14:paraId="2192B355" w14:textId="77777777" w:rsidTr="00336549">
        <w:trPr>
          <w:trHeight w:val="683"/>
          <w:jc w:val="center"/>
        </w:trPr>
        <w:tc>
          <w:tcPr>
            <w:tcW w:w="1843" w:type="dxa"/>
            <w:vMerge w:val="restart"/>
            <w:vAlign w:val="center"/>
          </w:tcPr>
          <w:p w14:paraId="384B3FED" w14:textId="77777777" w:rsidR="00CB7D8A" w:rsidRPr="00FB15B0" w:rsidRDefault="00CB7D8A" w:rsidP="00B30011">
            <w:pPr>
              <w:jc w:val="center"/>
              <w:rPr>
                <w:rFonts w:ascii="Verdana" w:hAnsi="Verdana"/>
                <w:b/>
                <w:bCs/>
              </w:rPr>
            </w:pPr>
            <w:r w:rsidRPr="00FB15B0">
              <w:rPr>
                <w:rFonts w:ascii="Verdana" w:hAnsi="Verdana"/>
                <w:b/>
                <w:bCs/>
              </w:rPr>
              <w:lastRenderedPageBreak/>
              <w:t>Información</w:t>
            </w:r>
          </w:p>
          <w:p w14:paraId="39E04210" w14:textId="77777777" w:rsidR="00CB7D8A" w:rsidRPr="00FB15B0" w:rsidRDefault="00CB7D8A" w:rsidP="00B30011">
            <w:pPr>
              <w:jc w:val="center"/>
              <w:rPr>
                <w:rFonts w:ascii="Verdana" w:hAnsi="Verdana"/>
                <w:b/>
                <w:bCs/>
              </w:rPr>
            </w:pPr>
            <w:r w:rsidRPr="00FB15B0">
              <w:rPr>
                <w:rFonts w:ascii="Verdana" w:hAnsi="Verdana"/>
                <w:b/>
                <w:bCs/>
              </w:rPr>
              <w:t>involucrada</w:t>
            </w:r>
          </w:p>
        </w:tc>
        <w:tc>
          <w:tcPr>
            <w:tcW w:w="3973" w:type="dxa"/>
            <w:vAlign w:val="center"/>
          </w:tcPr>
          <w:p w14:paraId="6B5326EB" w14:textId="437A643B" w:rsidR="00CB7D8A" w:rsidRPr="00FB15B0" w:rsidRDefault="00CB7D8A" w:rsidP="00B30011">
            <w:pPr>
              <w:jc w:val="both"/>
              <w:rPr>
                <w:rFonts w:ascii="Verdana" w:hAnsi="Verdana"/>
              </w:rPr>
            </w:pPr>
            <w:r w:rsidRPr="00FB15B0">
              <w:rPr>
                <w:rFonts w:ascii="Verdana" w:hAnsi="Verdana"/>
              </w:rPr>
              <w:t>La función o actividad no requiere acceso frecuente a datos no digitalizados (Físicos)</w:t>
            </w:r>
            <w:r w:rsidR="00993897">
              <w:rPr>
                <w:rFonts w:ascii="Verdana" w:hAnsi="Verdana"/>
              </w:rPr>
              <w:t>.</w:t>
            </w:r>
          </w:p>
        </w:tc>
        <w:tc>
          <w:tcPr>
            <w:tcW w:w="3965" w:type="dxa"/>
            <w:vAlign w:val="center"/>
          </w:tcPr>
          <w:p w14:paraId="7008EDAB" w14:textId="77777777" w:rsidR="00CB7D8A" w:rsidRPr="00FB15B0" w:rsidRDefault="00CB7D8A" w:rsidP="00B30011">
            <w:pPr>
              <w:jc w:val="both"/>
              <w:rPr>
                <w:rFonts w:ascii="Verdana" w:hAnsi="Verdana"/>
              </w:rPr>
            </w:pPr>
            <w:r w:rsidRPr="00FB15B0">
              <w:rPr>
                <w:rFonts w:ascii="Verdana" w:hAnsi="Verdana"/>
              </w:rPr>
              <w:t>La función o actividad requiere acceso frecuente a datos no digitalizados (Radicación o registro permanente de documentación física).</w:t>
            </w:r>
          </w:p>
        </w:tc>
      </w:tr>
      <w:tr w:rsidR="00CB7D8A" w:rsidRPr="00FB15B0" w14:paraId="1E970338" w14:textId="77777777" w:rsidTr="00336549">
        <w:trPr>
          <w:trHeight w:val="220"/>
          <w:jc w:val="center"/>
        </w:trPr>
        <w:tc>
          <w:tcPr>
            <w:tcW w:w="1843" w:type="dxa"/>
            <w:vMerge/>
            <w:vAlign w:val="center"/>
          </w:tcPr>
          <w:p w14:paraId="13F68140" w14:textId="77777777" w:rsidR="00CB7D8A" w:rsidRPr="00FB15B0" w:rsidRDefault="00CB7D8A" w:rsidP="00B30011">
            <w:pPr>
              <w:jc w:val="center"/>
              <w:rPr>
                <w:rFonts w:ascii="Verdana" w:hAnsi="Verdana"/>
                <w:b/>
                <w:bCs/>
              </w:rPr>
            </w:pPr>
          </w:p>
        </w:tc>
        <w:tc>
          <w:tcPr>
            <w:tcW w:w="3973" w:type="dxa"/>
            <w:vAlign w:val="center"/>
          </w:tcPr>
          <w:p w14:paraId="72C91EA8" w14:textId="63EEE1A0" w:rsidR="00CB7D8A" w:rsidRPr="00FB15B0" w:rsidRDefault="00CB7D8A" w:rsidP="00B30011">
            <w:pPr>
              <w:jc w:val="both"/>
              <w:rPr>
                <w:rFonts w:ascii="Verdana" w:hAnsi="Verdana"/>
              </w:rPr>
            </w:pPr>
            <w:r w:rsidRPr="00FB15B0">
              <w:rPr>
                <w:rFonts w:ascii="Verdana" w:hAnsi="Verdana"/>
              </w:rPr>
              <w:t>La función o actividad consiste en el manejo, procesamiento y tratamiento de datos e información. Se trata de una actividad proyectos, planes y programas; hacer estudios e intelectual. (Formular y proponer políticas, proyectos, planes y programas; hacer estudios e investigaciones; elaborar informes y conceptos; realizar seguimiento de procesos, proyectos y asesorías</w:t>
            </w:r>
            <w:r w:rsidR="001F15DD">
              <w:rPr>
                <w:rFonts w:ascii="Verdana" w:hAnsi="Verdana"/>
              </w:rPr>
              <w:t>.</w:t>
            </w:r>
          </w:p>
        </w:tc>
        <w:tc>
          <w:tcPr>
            <w:tcW w:w="3965" w:type="dxa"/>
            <w:vAlign w:val="center"/>
          </w:tcPr>
          <w:p w14:paraId="28AA0BE4" w14:textId="49640426" w:rsidR="00CB7D8A" w:rsidRPr="00FB15B0" w:rsidRDefault="00CB7D8A" w:rsidP="00B30011">
            <w:pPr>
              <w:jc w:val="both"/>
              <w:rPr>
                <w:rFonts w:ascii="Verdana" w:hAnsi="Verdana"/>
              </w:rPr>
            </w:pPr>
            <w:r w:rsidRPr="00FB15B0">
              <w:rPr>
                <w:rFonts w:ascii="Verdana" w:hAnsi="Verdana"/>
              </w:rPr>
              <w:t>La función o actividad implica realizar un trabajo manual (Digitalización, clasificación y archivo de documentos)</w:t>
            </w:r>
            <w:r w:rsidR="00993897">
              <w:rPr>
                <w:rFonts w:ascii="Verdana" w:hAnsi="Verdana"/>
              </w:rPr>
              <w:t>.</w:t>
            </w:r>
          </w:p>
        </w:tc>
      </w:tr>
      <w:tr w:rsidR="001256B1" w:rsidRPr="00FB15B0" w14:paraId="07330E18" w14:textId="77777777" w:rsidTr="00336549">
        <w:trPr>
          <w:trHeight w:val="202"/>
          <w:jc w:val="center"/>
        </w:trPr>
        <w:tc>
          <w:tcPr>
            <w:tcW w:w="1843" w:type="dxa"/>
            <w:vAlign w:val="center"/>
          </w:tcPr>
          <w:p w14:paraId="22634992" w14:textId="77777777" w:rsidR="00CB7D8A" w:rsidRPr="00FB15B0" w:rsidRDefault="00CB7D8A" w:rsidP="00B30011">
            <w:pPr>
              <w:jc w:val="center"/>
              <w:rPr>
                <w:rFonts w:ascii="Verdana" w:hAnsi="Verdana"/>
                <w:b/>
                <w:bCs/>
              </w:rPr>
            </w:pPr>
            <w:r w:rsidRPr="00FB15B0">
              <w:rPr>
                <w:rFonts w:ascii="Verdana" w:hAnsi="Verdana"/>
                <w:b/>
                <w:bCs/>
              </w:rPr>
              <w:t>Orientación a resultados</w:t>
            </w:r>
          </w:p>
        </w:tc>
        <w:tc>
          <w:tcPr>
            <w:tcW w:w="3973" w:type="dxa"/>
            <w:vAlign w:val="center"/>
          </w:tcPr>
          <w:p w14:paraId="560A31CA" w14:textId="77777777" w:rsidR="00CB7D8A" w:rsidRPr="00FB15B0" w:rsidRDefault="00CB7D8A" w:rsidP="00B30011">
            <w:pPr>
              <w:jc w:val="both"/>
              <w:rPr>
                <w:rFonts w:ascii="Verdana" w:hAnsi="Verdana"/>
              </w:rPr>
            </w:pPr>
            <w:r w:rsidRPr="00FB15B0">
              <w:rPr>
                <w:rFonts w:ascii="Verdana" w:hAnsi="Verdana"/>
              </w:rPr>
              <w:t>La función o actividad es susceptible de establecerse en términos de objetivos y plazos claros y definidos.</w:t>
            </w:r>
          </w:p>
        </w:tc>
        <w:tc>
          <w:tcPr>
            <w:tcW w:w="3965" w:type="dxa"/>
            <w:vAlign w:val="center"/>
          </w:tcPr>
          <w:p w14:paraId="602504B9" w14:textId="77777777" w:rsidR="00CB7D8A" w:rsidRPr="00FB15B0" w:rsidRDefault="00CB7D8A" w:rsidP="00B30011">
            <w:pPr>
              <w:jc w:val="both"/>
              <w:rPr>
                <w:rFonts w:ascii="Verdana" w:hAnsi="Verdana"/>
              </w:rPr>
            </w:pPr>
            <w:r w:rsidRPr="00FB15B0">
              <w:rPr>
                <w:rFonts w:ascii="Verdana" w:hAnsi="Verdana"/>
              </w:rPr>
              <w:t>La función o actividad NO es susceptible de establecerse en términos de objetivos y plazos claros y definidos.</w:t>
            </w:r>
          </w:p>
        </w:tc>
      </w:tr>
      <w:tr w:rsidR="00CB7D8A" w:rsidRPr="00FB15B0" w14:paraId="7F61F82D" w14:textId="77777777" w:rsidTr="00336549">
        <w:trPr>
          <w:trHeight w:val="202"/>
          <w:jc w:val="center"/>
        </w:trPr>
        <w:tc>
          <w:tcPr>
            <w:tcW w:w="1843" w:type="dxa"/>
            <w:vAlign w:val="center"/>
          </w:tcPr>
          <w:p w14:paraId="4CB05CE0" w14:textId="77777777" w:rsidR="00CB7D8A" w:rsidRPr="00FB15B0" w:rsidRDefault="00CB7D8A" w:rsidP="00B30011">
            <w:pPr>
              <w:jc w:val="center"/>
              <w:rPr>
                <w:rFonts w:ascii="Verdana" w:hAnsi="Verdana"/>
                <w:b/>
                <w:bCs/>
              </w:rPr>
            </w:pPr>
            <w:r w:rsidRPr="00FB15B0">
              <w:rPr>
                <w:rFonts w:ascii="Verdana" w:hAnsi="Verdana"/>
                <w:b/>
                <w:bCs/>
              </w:rPr>
              <w:t>Recursos físicos</w:t>
            </w:r>
          </w:p>
        </w:tc>
        <w:tc>
          <w:tcPr>
            <w:tcW w:w="3973" w:type="dxa"/>
            <w:vAlign w:val="center"/>
          </w:tcPr>
          <w:p w14:paraId="24E7D305" w14:textId="77777777" w:rsidR="00CB7D8A" w:rsidRPr="00FB15B0" w:rsidRDefault="00CB7D8A" w:rsidP="00B30011">
            <w:pPr>
              <w:jc w:val="both"/>
              <w:rPr>
                <w:rFonts w:ascii="Verdana" w:hAnsi="Verdana"/>
              </w:rPr>
            </w:pPr>
            <w:r w:rsidRPr="00FB15B0">
              <w:rPr>
                <w:rFonts w:ascii="Verdana" w:hAnsi="Verdana"/>
              </w:rPr>
              <w:t>La función o actividad requiere un mínimo de recursos físicos para su desarrollo (No implica espacios de almacenamiento para material no informatizado).</w:t>
            </w:r>
          </w:p>
        </w:tc>
        <w:tc>
          <w:tcPr>
            <w:tcW w:w="3965" w:type="dxa"/>
            <w:vAlign w:val="center"/>
          </w:tcPr>
          <w:p w14:paraId="6C9731E4" w14:textId="77777777" w:rsidR="00CB7D8A" w:rsidRPr="00FB15B0" w:rsidRDefault="00CB7D8A" w:rsidP="00B30011">
            <w:pPr>
              <w:jc w:val="both"/>
              <w:rPr>
                <w:rFonts w:ascii="Verdana" w:hAnsi="Verdana"/>
              </w:rPr>
            </w:pPr>
            <w:r w:rsidRPr="00FB15B0">
              <w:rPr>
                <w:rFonts w:ascii="Verdana" w:hAnsi="Verdana"/>
              </w:rPr>
              <w:t>La función o actividad requiere de recursos físicos para su desarrollo (Implica contar con espacios de almacenamiento de material no informatizado).</w:t>
            </w:r>
          </w:p>
        </w:tc>
      </w:tr>
    </w:tbl>
    <w:p w14:paraId="6C7ADC64" w14:textId="77777777" w:rsidR="00CB7D8A" w:rsidRPr="00FB15B0" w:rsidRDefault="00CB7D8A" w:rsidP="00B30011">
      <w:pPr>
        <w:spacing w:after="0" w:line="240" w:lineRule="auto"/>
        <w:rPr>
          <w:rFonts w:ascii="Verdana" w:hAnsi="Verdana" w:cs="Arial"/>
          <w:b/>
          <w:bCs/>
          <w:color w:val="FF0000"/>
        </w:rPr>
      </w:pPr>
    </w:p>
    <w:p w14:paraId="52E36AE4" w14:textId="74D6DC2A" w:rsidR="00CB7D8A" w:rsidRPr="00FB15B0" w:rsidRDefault="006E7782" w:rsidP="00B30011">
      <w:pPr>
        <w:pStyle w:val="Ttulo3"/>
        <w:numPr>
          <w:ilvl w:val="0"/>
          <w:numId w:val="0"/>
        </w:numPr>
        <w:ind w:left="1080"/>
        <w:rPr>
          <w:b/>
          <w:bCs/>
        </w:rPr>
      </w:pPr>
      <w:bookmarkStart w:id="25" w:name="_Toc226306987"/>
      <w:r w:rsidRPr="00FB15B0">
        <w:rPr>
          <w:b/>
          <w:bCs/>
        </w:rPr>
        <w:t>5.</w:t>
      </w:r>
      <w:r w:rsidR="00FB15B0">
        <w:rPr>
          <w:b/>
          <w:bCs/>
        </w:rPr>
        <w:t>9</w:t>
      </w:r>
      <w:r w:rsidRPr="00FB15B0">
        <w:rPr>
          <w:b/>
          <w:bCs/>
        </w:rPr>
        <w:t xml:space="preserve">.2 </w:t>
      </w:r>
      <w:r w:rsidR="00CB7D8A" w:rsidRPr="00FB15B0">
        <w:rPr>
          <w:b/>
          <w:bCs/>
        </w:rPr>
        <w:t>CRITERIOS TÉCNOLOGICOS</w:t>
      </w:r>
      <w:bookmarkEnd w:id="25"/>
    </w:p>
    <w:p w14:paraId="0793F9D1" w14:textId="77777777" w:rsidR="00CB7D8A" w:rsidRPr="00FB15B0" w:rsidRDefault="00CB7D8A" w:rsidP="00B30011">
      <w:pPr>
        <w:spacing w:after="0" w:line="240" w:lineRule="auto"/>
        <w:rPr>
          <w:rFonts w:ascii="Verdana" w:hAnsi="Verdana"/>
          <w:lang w:val="es-ES" w:eastAsia="es-ES"/>
        </w:rPr>
      </w:pPr>
    </w:p>
    <w:p w14:paraId="5BE7D274" w14:textId="42296682" w:rsidR="002C4D3F" w:rsidRDefault="002C4D3F" w:rsidP="00B30011">
      <w:pPr>
        <w:spacing w:after="0" w:line="240" w:lineRule="auto"/>
        <w:jc w:val="both"/>
        <w:rPr>
          <w:rFonts w:ascii="Verdana" w:hAnsi="Verdana" w:cs="Arial"/>
        </w:rPr>
      </w:pPr>
      <w:bookmarkStart w:id="26" w:name="_Hlk219306163"/>
      <w:r w:rsidRPr="00FB15B0">
        <w:rPr>
          <w:rFonts w:ascii="Verdana" w:hAnsi="Verdana" w:cs="Arial"/>
        </w:rPr>
        <w:t xml:space="preserve">Para que un servidor público de la Superintendencia de Sociedades pueda optar por la modalidad de Teletrabajo, es necesario determinar si las aplicaciones tecnológicas </w:t>
      </w:r>
      <w:r w:rsidR="009501D5">
        <w:rPr>
          <w:rFonts w:ascii="Verdana" w:hAnsi="Verdana" w:cs="Arial"/>
        </w:rPr>
        <w:t xml:space="preserve">(básicas o esenciales) </w:t>
      </w:r>
      <w:r w:rsidRPr="00FB15B0">
        <w:rPr>
          <w:rFonts w:ascii="Verdana" w:hAnsi="Verdana" w:cs="Arial"/>
        </w:rPr>
        <w:t>que requiere para el desarrollo de sus funciones pueden ser accedidas y usadas de manera remota cumpliendo con todas las políticas de seguridad definidas por la Entidad.</w:t>
      </w:r>
    </w:p>
    <w:p w14:paraId="16E45DC9" w14:textId="77777777" w:rsidR="008217B8" w:rsidRPr="00FB15B0" w:rsidRDefault="008217B8" w:rsidP="00B30011">
      <w:pPr>
        <w:spacing w:after="0" w:line="240" w:lineRule="auto"/>
        <w:jc w:val="both"/>
        <w:rPr>
          <w:rFonts w:ascii="Verdana" w:hAnsi="Verdana" w:cs="Arial"/>
        </w:rPr>
      </w:pPr>
    </w:p>
    <w:p w14:paraId="3BE290A4" w14:textId="20FA896B" w:rsidR="009501D5" w:rsidRDefault="009501D5" w:rsidP="003D399B">
      <w:pPr>
        <w:spacing w:after="0"/>
        <w:jc w:val="both"/>
        <w:rPr>
          <w:rFonts w:ascii="Verdana" w:hAnsi="Verdana" w:cs="Arial"/>
        </w:rPr>
      </w:pPr>
      <w:r>
        <w:rPr>
          <w:rFonts w:ascii="Verdana" w:hAnsi="Verdana" w:cs="Arial"/>
        </w:rPr>
        <w:t>El detalle de los requisitos y recursos tecnológicos mínimos requeridos para habilitar el componente tecnológico del puesto de trabajo</w:t>
      </w:r>
      <w:r w:rsidR="00061152">
        <w:rPr>
          <w:rFonts w:ascii="Verdana" w:hAnsi="Verdana" w:cs="Arial"/>
        </w:rPr>
        <w:t xml:space="preserve"> ubicado fuera de las instalaciones de la Superintendencia de </w:t>
      </w:r>
      <w:r w:rsidR="00375F9A">
        <w:rPr>
          <w:rFonts w:ascii="Verdana" w:hAnsi="Verdana" w:cs="Arial"/>
        </w:rPr>
        <w:t>Sociedades para</w:t>
      </w:r>
      <w:r w:rsidR="00061152">
        <w:rPr>
          <w:rFonts w:ascii="Verdana" w:hAnsi="Verdana" w:cs="Arial"/>
        </w:rPr>
        <w:t xml:space="preserve"> realizar </w:t>
      </w:r>
      <w:r w:rsidR="00375F9A">
        <w:rPr>
          <w:rFonts w:ascii="Verdana" w:hAnsi="Verdana" w:cs="Arial"/>
        </w:rPr>
        <w:t>teletrabajo, puede</w:t>
      </w:r>
      <w:r w:rsidR="00061152">
        <w:rPr>
          <w:rFonts w:ascii="Verdana" w:hAnsi="Verdana" w:cs="Arial"/>
        </w:rPr>
        <w:t xml:space="preserve"> ser </w:t>
      </w:r>
      <w:r w:rsidR="00035EC5">
        <w:rPr>
          <w:rFonts w:ascii="Verdana" w:hAnsi="Verdana" w:cs="Arial"/>
        </w:rPr>
        <w:t>consultado en</w:t>
      </w:r>
      <w:r>
        <w:rPr>
          <w:rFonts w:ascii="Verdana" w:hAnsi="Verdana" w:cs="Arial"/>
        </w:rPr>
        <w:t xml:space="preserve"> el </w:t>
      </w:r>
      <w:r w:rsidR="001F6297" w:rsidRPr="00D95A0A">
        <w:rPr>
          <w:rFonts w:ascii="Verdana" w:hAnsi="Verdana" w:cs="Arial"/>
        </w:rPr>
        <w:t xml:space="preserve">anexo </w:t>
      </w:r>
      <w:r w:rsidR="00166454" w:rsidRPr="00D95A0A">
        <w:rPr>
          <w:rFonts w:ascii="Verdana" w:hAnsi="Verdana" w:cs="Arial"/>
        </w:rPr>
        <w:t>No.</w:t>
      </w:r>
      <w:r w:rsidR="00FB624C">
        <w:rPr>
          <w:rFonts w:ascii="Verdana" w:hAnsi="Verdana" w:cs="Arial"/>
        </w:rPr>
        <w:t xml:space="preserve"> </w:t>
      </w:r>
      <w:r w:rsidR="001F6297" w:rsidRPr="00D95A0A">
        <w:rPr>
          <w:rFonts w:ascii="Verdana" w:hAnsi="Verdana" w:cs="Arial"/>
        </w:rPr>
        <w:t>2</w:t>
      </w:r>
      <w:r w:rsidR="00D95A0A">
        <w:rPr>
          <w:rFonts w:ascii="Verdana" w:hAnsi="Verdana" w:cs="Arial"/>
        </w:rPr>
        <w:t xml:space="preserve"> -</w:t>
      </w:r>
      <w:r w:rsidR="00D95A0A" w:rsidRPr="00D95A0A">
        <w:rPr>
          <w:rFonts w:ascii="Verdana" w:hAnsi="Verdana" w:cs="Arial"/>
        </w:rPr>
        <w:t xml:space="preserve"> REQUISITOS Y CARACTERÍSTICAS MÍNIMAS DE LOS RECURSOS </w:t>
      </w:r>
      <w:r w:rsidR="00D95A0A" w:rsidRPr="00D95A0A">
        <w:rPr>
          <w:rFonts w:ascii="Verdana" w:hAnsi="Verdana" w:cs="Arial"/>
        </w:rPr>
        <w:lastRenderedPageBreak/>
        <w:t>TECNOLÓGICOS PARA TELETRABAJO EN LA SUPERINTENDENCIA</w:t>
      </w:r>
      <w:r w:rsidR="00D95A0A">
        <w:rPr>
          <w:rFonts w:ascii="Verdana" w:hAnsi="Verdana"/>
          <w:b/>
        </w:rPr>
        <w:t xml:space="preserve"> </w:t>
      </w:r>
      <w:r w:rsidR="00D95A0A" w:rsidRPr="00D95A0A">
        <w:rPr>
          <w:rFonts w:ascii="Verdana" w:hAnsi="Verdana"/>
          <w:bCs/>
        </w:rPr>
        <w:t>DE SOCIEDADES</w:t>
      </w:r>
      <w:r w:rsidR="00D95A0A">
        <w:rPr>
          <w:rFonts w:ascii="Verdana" w:hAnsi="Verdana"/>
          <w:b/>
        </w:rPr>
        <w:t xml:space="preserve"> </w:t>
      </w:r>
      <w:r w:rsidR="00E35D10">
        <w:rPr>
          <w:rFonts w:ascii="Verdana" w:hAnsi="Verdana"/>
          <w:b/>
        </w:rPr>
        <w:t xml:space="preserve"> </w:t>
      </w:r>
      <w:r w:rsidR="00E35D10" w:rsidRPr="00E35D10">
        <w:rPr>
          <w:rFonts w:ascii="Verdana" w:hAnsi="Verdana"/>
          <w:bCs/>
        </w:rPr>
        <w:t xml:space="preserve">del presente manual, </w:t>
      </w:r>
      <w:r w:rsidRPr="00E35D10">
        <w:rPr>
          <w:rFonts w:ascii="Verdana" w:hAnsi="Verdana" w:cs="Arial"/>
          <w:bCs/>
        </w:rPr>
        <w:t>y será objeto de verificación por parte de la mesa de ayuda</w:t>
      </w:r>
      <w:r>
        <w:rPr>
          <w:rFonts w:ascii="Verdana" w:hAnsi="Verdana" w:cs="Arial"/>
        </w:rPr>
        <w:t xml:space="preserve"> de la Dirección de </w:t>
      </w:r>
      <w:r w:rsidR="00375F9A">
        <w:rPr>
          <w:rFonts w:ascii="Verdana" w:hAnsi="Verdana" w:cs="Arial"/>
        </w:rPr>
        <w:t>Tecnología, previo</w:t>
      </w:r>
      <w:r>
        <w:rPr>
          <w:rFonts w:ascii="Verdana" w:hAnsi="Verdana" w:cs="Arial"/>
        </w:rPr>
        <w:t xml:space="preserve"> a la aprobación de la modalidad de teletrabajo para el respectivo trabajador. </w:t>
      </w:r>
    </w:p>
    <w:p w14:paraId="05DEF10E" w14:textId="77777777" w:rsidR="00335AEF" w:rsidRDefault="00335AEF" w:rsidP="003D399B">
      <w:pPr>
        <w:spacing w:after="0" w:line="240" w:lineRule="auto"/>
        <w:jc w:val="both"/>
        <w:rPr>
          <w:rFonts w:ascii="Verdana" w:hAnsi="Verdana" w:cs="Arial"/>
        </w:rPr>
      </w:pPr>
    </w:p>
    <w:p w14:paraId="4F8F7827" w14:textId="1CE3DB69" w:rsidR="001839F2" w:rsidRDefault="001839F2" w:rsidP="003D399B">
      <w:pPr>
        <w:spacing w:after="0" w:line="240" w:lineRule="auto"/>
        <w:jc w:val="both"/>
        <w:rPr>
          <w:rFonts w:ascii="Verdana" w:hAnsi="Verdana" w:cs="Arial"/>
        </w:rPr>
      </w:pPr>
      <w:r>
        <w:rPr>
          <w:rFonts w:ascii="Verdana" w:hAnsi="Verdana" w:cs="Arial"/>
        </w:rPr>
        <w:t xml:space="preserve">En </w:t>
      </w:r>
      <w:r w:rsidR="00061152">
        <w:rPr>
          <w:rFonts w:ascii="Verdana" w:hAnsi="Verdana" w:cs="Arial"/>
        </w:rPr>
        <w:t>dicho componente tecnológico quedarán habilitados los accesos a las diferentes aplicaciones con los permisos que se encuentren autorizados previamente (Formato 46001)</w:t>
      </w:r>
      <w:r w:rsidR="00C15D5D">
        <w:rPr>
          <w:rFonts w:ascii="Verdana" w:hAnsi="Verdana" w:cs="Arial"/>
        </w:rPr>
        <w:t xml:space="preserve">. De igual forma se mantendrán las políticas de navegación en internet restringiendo la descarga de ejecutables y el acceso a sitios de pornografía, </w:t>
      </w:r>
      <w:r w:rsidR="004C24AC">
        <w:rPr>
          <w:rFonts w:ascii="Verdana" w:hAnsi="Verdana" w:cs="Arial"/>
        </w:rPr>
        <w:t>d</w:t>
      </w:r>
      <w:r w:rsidR="00C15D5D">
        <w:rPr>
          <w:rFonts w:ascii="Verdana" w:hAnsi="Verdana" w:cs="Arial"/>
        </w:rPr>
        <w:t xml:space="preserve">rogas, </w:t>
      </w:r>
      <w:r w:rsidR="004C24AC">
        <w:rPr>
          <w:rFonts w:ascii="Verdana" w:hAnsi="Verdana" w:cs="Arial"/>
        </w:rPr>
        <w:t>p</w:t>
      </w:r>
      <w:r w:rsidR="00C15D5D">
        <w:rPr>
          <w:rFonts w:ascii="Verdana" w:hAnsi="Verdana" w:cs="Arial"/>
        </w:rPr>
        <w:t xml:space="preserve">iratería, entre otros. </w:t>
      </w:r>
    </w:p>
    <w:p w14:paraId="056D099B" w14:textId="77777777" w:rsidR="003D399B" w:rsidRDefault="003D399B" w:rsidP="003D399B">
      <w:pPr>
        <w:spacing w:after="0" w:line="240" w:lineRule="auto"/>
        <w:jc w:val="both"/>
        <w:rPr>
          <w:rFonts w:ascii="Verdana" w:hAnsi="Verdana" w:cs="Arial"/>
        </w:rPr>
      </w:pPr>
    </w:p>
    <w:p w14:paraId="25D28639" w14:textId="24ECD2F1" w:rsidR="00375F9A" w:rsidRDefault="00375F9A" w:rsidP="00B30011">
      <w:pPr>
        <w:spacing w:line="240" w:lineRule="auto"/>
        <w:jc w:val="both"/>
        <w:rPr>
          <w:rFonts w:ascii="Verdana" w:hAnsi="Verdana" w:cs="Arial"/>
        </w:rPr>
      </w:pPr>
      <w:r w:rsidRPr="00FB15B0">
        <w:rPr>
          <w:rFonts w:ascii="Verdana" w:hAnsi="Verdana"/>
        </w:rPr>
        <w:t xml:space="preserve">En casos de soporte técnico </w:t>
      </w:r>
      <w:r>
        <w:rPr>
          <w:rFonts w:ascii="Verdana" w:hAnsi="Verdana"/>
        </w:rPr>
        <w:t xml:space="preserve">posterior a la formalización del teletrabajo se podrán </w:t>
      </w:r>
      <w:r w:rsidRPr="00FB15B0">
        <w:rPr>
          <w:rFonts w:ascii="Verdana" w:hAnsi="Verdana"/>
        </w:rPr>
        <w:t xml:space="preserve">verificar los aspectos mínimos anteriormente </w:t>
      </w:r>
      <w:r>
        <w:rPr>
          <w:rFonts w:ascii="Verdana" w:hAnsi="Verdana"/>
        </w:rPr>
        <w:t>referidos</w:t>
      </w:r>
      <w:r w:rsidRPr="00FB15B0">
        <w:rPr>
          <w:rFonts w:ascii="Verdana" w:hAnsi="Verdana"/>
        </w:rPr>
        <w:t xml:space="preserve"> </w:t>
      </w:r>
      <w:r w:rsidR="004A4039">
        <w:rPr>
          <w:rFonts w:ascii="Verdana" w:hAnsi="Verdana"/>
        </w:rPr>
        <w:t xml:space="preserve">(anexo </w:t>
      </w:r>
      <w:r w:rsidR="001130FB">
        <w:rPr>
          <w:rFonts w:ascii="Verdana" w:hAnsi="Verdana"/>
        </w:rPr>
        <w:t xml:space="preserve">No. </w:t>
      </w:r>
      <w:r w:rsidR="004A4039">
        <w:rPr>
          <w:rFonts w:ascii="Verdana" w:hAnsi="Verdana"/>
        </w:rPr>
        <w:t xml:space="preserve">2) </w:t>
      </w:r>
      <w:r w:rsidRPr="00FB15B0">
        <w:rPr>
          <w:rFonts w:ascii="Verdana" w:hAnsi="Verdana"/>
        </w:rPr>
        <w:t>y estos pueden ajustarse conforme a las políticas de seguridad y los requerimientos de los diferentes servicios tecnológicos de la Entidad.</w:t>
      </w:r>
    </w:p>
    <w:p w14:paraId="2C1B76F1" w14:textId="77777777" w:rsidR="00035EC5" w:rsidRPr="00FB15B0" w:rsidRDefault="00035EC5" w:rsidP="00B30011">
      <w:pPr>
        <w:spacing w:line="240" w:lineRule="auto"/>
        <w:jc w:val="both"/>
        <w:rPr>
          <w:rFonts w:ascii="Verdana" w:hAnsi="Verdana"/>
        </w:rPr>
      </w:pPr>
      <w:r w:rsidRPr="00FB15B0">
        <w:rPr>
          <w:rFonts w:ascii="Verdana" w:hAnsi="Verdana"/>
        </w:rPr>
        <w:t>De acuerdo con lo dispuesto en la Circular Externa No. 0027 del 12 de abril de 2019, la Superintendencia de Sociedades y el Teletrabajador podrán llegar a un acuerdo para el otorgamiento de los recursos o instrumentos necesarios para la realización de las labores de teletrabajo, solo cuando la Entidad, no cuente con el presupuesto para ello y con el único objeto de que esto no limite la implementación de la modalidad de teletrabajo.</w:t>
      </w:r>
    </w:p>
    <w:p w14:paraId="00D9A645" w14:textId="618F8C76" w:rsidR="002C4D3F" w:rsidRPr="00AC55C4" w:rsidRDefault="00D34460" w:rsidP="00B30011">
      <w:pPr>
        <w:spacing w:after="0" w:line="240" w:lineRule="auto"/>
        <w:jc w:val="both"/>
        <w:rPr>
          <w:rFonts w:ascii="Verdana" w:hAnsi="Verdana"/>
        </w:rPr>
      </w:pPr>
      <w:r>
        <w:rPr>
          <w:rFonts w:ascii="Verdana" w:hAnsi="Verdana"/>
        </w:rPr>
        <w:t>E</w:t>
      </w:r>
      <w:r w:rsidR="00035EC5">
        <w:rPr>
          <w:rFonts w:ascii="Verdana" w:hAnsi="Verdana"/>
        </w:rPr>
        <w:t>n concordancia con lo anterior, e</w:t>
      </w:r>
      <w:r>
        <w:rPr>
          <w:rFonts w:ascii="Verdana" w:hAnsi="Verdana"/>
        </w:rPr>
        <w:t>l suministro de equipos informáticos por parte de l</w:t>
      </w:r>
      <w:r w:rsidR="002C4D3F" w:rsidRPr="00FB15B0">
        <w:rPr>
          <w:rFonts w:ascii="Verdana" w:hAnsi="Verdana"/>
        </w:rPr>
        <w:t xml:space="preserve">a Entidad </w:t>
      </w:r>
      <w:r>
        <w:rPr>
          <w:rFonts w:ascii="Verdana" w:hAnsi="Verdana"/>
        </w:rPr>
        <w:t>estará condicionado a</w:t>
      </w:r>
      <w:r w:rsidR="002C4D3F" w:rsidRPr="00FB15B0">
        <w:rPr>
          <w:rFonts w:ascii="Verdana" w:hAnsi="Verdana"/>
        </w:rPr>
        <w:t xml:space="preserve"> su capacidad presupuestal y administrativa, priorizando aquellos servidores que se postulen a la modalidad y cuenten con un menor nivel salarial en sus ingresos.</w:t>
      </w:r>
    </w:p>
    <w:p w14:paraId="2F090BE4" w14:textId="77777777" w:rsidR="004C0662" w:rsidRDefault="004C0662" w:rsidP="00B30011">
      <w:pPr>
        <w:spacing w:after="0" w:line="240" w:lineRule="auto"/>
        <w:rPr>
          <w:rFonts w:ascii="Verdana" w:hAnsi="Verdana"/>
        </w:rPr>
      </w:pPr>
      <w:bookmarkStart w:id="27" w:name="_bookmark10"/>
      <w:bookmarkStart w:id="28" w:name="_bookmark11"/>
      <w:bookmarkStart w:id="29" w:name="_bookmark12"/>
      <w:bookmarkStart w:id="30" w:name="_bookmark13"/>
      <w:bookmarkEnd w:id="26"/>
      <w:bookmarkEnd w:id="27"/>
      <w:bookmarkEnd w:id="28"/>
      <w:bookmarkEnd w:id="29"/>
      <w:bookmarkEnd w:id="30"/>
    </w:p>
    <w:p w14:paraId="482C39B8" w14:textId="3BCAFF59" w:rsidR="00DB2052" w:rsidRPr="00FB15B0" w:rsidRDefault="008F6500" w:rsidP="00B30011">
      <w:pPr>
        <w:pStyle w:val="Ttulo2"/>
        <w:numPr>
          <w:ilvl w:val="0"/>
          <w:numId w:val="0"/>
        </w:numPr>
        <w:ind w:left="360"/>
      </w:pPr>
      <w:bookmarkStart w:id="31" w:name="_Toc226306988"/>
      <w:r w:rsidRPr="00FB15B0">
        <w:t>5.</w:t>
      </w:r>
      <w:r w:rsidR="00FB15B0">
        <w:t>10</w:t>
      </w:r>
      <w:r w:rsidRPr="00FB15B0">
        <w:t xml:space="preserve"> </w:t>
      </w:r>
      <w:r w:rsidR="007D646E" w:rsidRPr="00FB15B0">
        <w:t>OBLIGACIONES</w:t>
      </w:r>
      <w:bookmarkEnd w:id="31"/>
    </w:p>
    <w:p w14:paraId="4FFA598C" w14:textId="77777777" w:rsidR="00B43468" w:rsidRPr="00FB15B0" w:rsidRDefault="00B43468" w:rsidP="00B30011">
      <w:pPr>
        <w:spacing w:after="0" w:line="240" w:lineRule="auto"/>
        <w:rPr>
          <w:rFonts w:ascii="Verdana" w:hAnsi="Verdana"/>
          <w:lang w:val="es-ES" w:eastAsia="es-ES"/>
        </w:rPr>
      </w:pPr>
    </w:p>
    <w:p w14:paraId="3760C554" w14:textId="4FD8EEF4" w:rsidR="00B43468" w:rsidRPr="00FB15B0" w:rsidRDefault="006F205E" w:rsidP="00B30011">
      <w:pPr>
        <w:pStyle w:val="Ttulo3"/>
        <w:numPr>
          <w:ilvl w:val="0"/>
          <w:numId w:val="0"/>
        </w:numPr>
        <w:ind w:left="1080"/>
        <w:rPr>
          <w:b/>
          <w:bCs/>
        </w:rPr>
      </w:pPr>
      <w:bookmarkStart w:id="32" w:name="_Toc226306989"/>
      <w:r w:rsidRPr="00FB15B0">
        <w:rPr>
          <w:b/>
          <w:bCs/>
        </w:rPr>
        <w:t>5.</w:t>
      </w:r>
      <w:r w:rsidR="00FB15B0">
        <w:rPr>
          <w:b/>
          <w:bCs/>
        </w:rPr>
        <w:t>10</w:t>
      </w:r>
      <w:r w:rsidRPr="00FB15B0">
        <w:rPr>
          <w:b/>
          <w:bCs/>
        </w:rPr>
        <w:t>.1</w:t>
      </w:r>
      <w:r w:rsidR="00BC73A4" w:rsidRPr="00FB15B0">
        <w:rPr>
          <w:b/>
          <w:bCs/>
        </w:rPr>
        <w:t xml:space="preserve"> </w:t>
      </w:r>
      <w:r w:rsidR="00B43468" w:rsidRPr="00FB15B0">
        <w:rPr>
          <w:b/>
          <w:bCs/>
        </w:rPr>
        <w:t>OBLIGACIONES DE LA SUPERINTENDENCIA DE SOCIEDADES</w:t>
      </w:r>
      <w:bookmarkEnd w:id="32"/>
      <w:r w:rsidR="00B43468" w:rsidRPr="00FB15B0">
        <w:rPr>
          <w:b/>
          <w:bCs/>
        </w:rPr>
        <w:t xml:space="preserve"> </w:t>
      </w:r>
    </w:p>
    <w:p w14:paraId="20BABFE7" w14:textId="77777777" w:rsidR="00B43468" w:rsidRPr="00FB15B0" w:rsidRDefault="00B43468" w:rsidP="00B30011">
      <w:pPr>
        <w:spacing w:after="0" w:line="240" w:lineRule="auto"/>
        <w:rPr>
          <w:rFonts w:ascii="Verdana" w:hAnsi="Verdana"/>
          <w:lang w:val="es-ES" w:eastAsia="es-ES"/>
        </w:rPr>
      </w:pPr>
    </w:p>
    <w:p w14:paraId="49607593" w14:textId="57113545" w:rsidR="007D646E" w:rsidRPr="00FB15B0" w:rsidRDefault="007D646E" w:rsidP="00B30011">
      <w:pPr>
        <w:pStyle w:val="Prrafodelista"/>
        <w:widowControl w:val="0"/>
        <w:numPr>
          <w:ilvl w:val="0"/>
          <w:numId w:val="18"/>
        </w:numPr>
        <w:autoSpaceDE w:val="0"/>
        <w:autoSpaceDN w:val="0"/>
        <w:rPr>
          <w:rFonts w:ascii="Verdana" w:hAnsi="Verdana" w:cs="Arial"/>
          <w:b/>
        </w:rPr>
      </w:pPr>
      <w:r w:rsidRPr="00FB15B0">
        <w:rPr>
          <w:rFonts w:ascii="Verdana" w:hAnsi="Verdana" w:cs="Arial"/>
          <w:b/>
        </w:rPr>
        <w:t>Generales</w:t>
      </w:r>
    </w:p>
    <w:p w14:paraId="178B0704" w14:textId="77777777" w:rsidR="00F65740" w:rsidRPr="00FB15B0" w:rsidRDefault="00F65740" w:rsidP="00B30011">
      <w:pPr>
        <w:pStyle w:val="Prrafodelista"/>
        <w:widowControl w:val="0"/>
        <w:autoSpaceDE w:val="0"/>
        <w:autoSpaceDN w:val="0"/>
        <w:ind w:left="284"/>
        <w:rPr>
          <w:rFonts w:ascii="Verdana" w:hAnsi="Verdana" w:cs="Arial"/>
        </w:rPr>
      </w:pPr>
    </w:p>
    <w:p w14:paraId="680C68DA" w14:textId="0C6E00F1" w:rsidR="007D646E" w:rsidRPr="00FB15B0" w:rsidRDefault="007D646E" w:rsidP="00B30011">
      <w:pPr>
        <w:pStyle w:val="Prrafodelista"/>
        <w:widowControl w:val="0"/>
        <w:numPr>
          <w:ilvl w:val="0"/>
          <w:numId w:val="14"/>
        </w:numPr>
        <w:autoSpaceDE w:val="0"/>
        <w:autoSpaceDN w:val="0"/>
        <w:ind w:left="284" w:hanging="284"/>
        <w:rPr>
          <w:rFonts w:ascii="Verdana" w:hAnsi="Verdana" w:cs="Arial"/>
        </w:rPr>
      </w:pPr>
      <w:r w:rsidRPr="00FB15B0">
        <w:rPr>
          <w:rFonts w:ascii="Verdana" w:hAnsi="Verdana" w:cs="Arial"/>
        </w:rPr>
        <w:t xml:space="preserve">Expedir </w:t>
      </w:r>
      <w:r w:rsidR="00F65740" w:rsidRPr="00FB15B0">
        <w:rPr>
          <w:rFonts w:ascii="Verdana" w:hAnsi="Verdana" w:cs="Arial"/>
        </w:rPr>
        <w:t xml:space="preserve">la </w:t>
      </w:r>
      <w:r w:rsidRPr="00FB15B0">
        <w:rPr>
          <w:rFonts w:ascii="Verdana" w:hAnsi="Verdana" w:cs="Arial"/>
        </w:rPr>
        <w:t xml:space="preserve">Resolución </w:t>
      </w:r>
      <w:r w:rsidR="00F65740" w:rsidRPr="00FB15B0">
        <w:rPr>
          <w:rFonts w:ascii="Verdana" w:hAnsi="Verdana" w:cs="Arial"/>
        </w:rPr>
        <w:t>de otorgamiento de</w:t>
      </w:r>
      <w:r w:rsidRPr="00FB15B0">
        <w:rPr>
          <w:rFonts w:ascii="Verdana" w:hAnsi="Verdana" w:cs="Arial"/>
        </w:rPr>
        <w:t xml:space="preserve"> Teletrabajo </w:t>
      </w:r>
      <w:r w:rsidR="00F65740" w:rsidRPr="00FB15B0">
        <w:rPr>
          <w:rFonts w:ascii="Verdana" w:hAnsi="Verdana" w:cs="Arial"/>
        </w:rPr>
        <w:t xml:space="preserve">de cada servidor público conforme a las disposiciones de este Manual y de acuerdo con las </w:t>
      </w:r>
      <w:r w:rsidRPr="00FB15B0">
        <w:rPr>
          <w:rFonts w:ascii="Verdana" w:hAnsi="Verdana" w:cs="Arial"/>
        </w:rPr>
        <w:t>establecidas por la normatividad vigente.</w:t>
      </w:r>
    </w:p>
    <w:p w14:paraId="3F1F67DC" w14:textId="77777777" w:rsidR="007D646E" w:rsidRPr="00FB15B0" w:rsidRDefault="007D646E" w:rsidP="00B30011">
      <w:pPr>
        <w:pStyle w:val="Prrafodelista"/>
        <w:ind w:left="284"/>
        <w:rPr>
          <w:rFonts w:ascii="Verdana" w:hAnsi="Verdana" w:cs="Arial"/>
        </w:rPr>
      </w:pPr>
    </w:p>
    <w:p w14:paraId="5E76C2CC" w14:textId="0952C521" w:rsidR="007D646E" w:rsidRPr="00FB15B0" w:rsidRDefault="007D646E" w:rsidP="00B30011">
      <w:pPr>
        <w:spacing w:line="240" w:lineRule="auto"/>
        <w:ind w:left="284"/>
        <w:jc w:val="both"/>
        <w:rPr>
          <w:rFonts w:ascii="Verdana" w:hAnsi="Verdana" w:cs="Arial"/>
        </w:rPr>
      </w:pPr>
      <w:r w:rsidRPr="00FB15B0">
        <w:rPr>
          <w:rFonts w:ascii="Verdana" w:hAnsi="Verdana" w:cs="Arial"/>
        </w:rPr>
        <w:t xml:space="preserve">El Grupo de Desarrollo de Talento Humano proyectará el acto administrativo respectivo, donde se formaliza la vinculación del servidor público a la modalidad de Teletrabajo </w:t>
      </w:r>
      <w:r w:rsidR="00CB0CC1">
        <w:rPr>
          <w:rFonts w:ascii="Verdana" w:hAnsi="Verdana" w:cs="Arial"/>
        </w:rPr>
        <w:t>híbrido</w:t>
      </w:r>
      <w:r w:rsidRPr="00FB15B0">
        <w:rPr>
          <w:rFonts w:ascii="Verdana" w:hAnsi="Verdana" w:cs="Arial"/>
        </w:rPr>
        <w:t xml:space="preserve"> y/o autónomo, contemplando para esto, la inclusión del CDP que ampara los costos asociados al mismo.</w:t>
      </w:r>
    </w:p>
    <w:p w14:paraId="0103483D" w14:textId="2CFFE06F" w:rsidR="007D646E" w:rsidRDefault="00F65740" w:rsidP="00443801">
      <w:pPr>
        <w:spacing w:after="0" w:line="240" w:lineRule="auto"/>
        <w:ind w:left="284"/>
        <w:jc w:val="both"/>
        <w:rPr>
          <w:rFonts w:ascii="Verdana" w:eastAsia="Times New Roman" w:hAnsi="Verdana" w:cs="Arial"/>
          <w:szCs w:val="20"/>
          <w:lang w:val="es-ES" w:eastAsia="es-ES"/>
        </w:rPr>
      </w:pPr>
      <w:r w:rsidRPr="00FB15B0">
        <w:rPr>
          <w:rFonts w:ascii="Verdana" w:eastAsia="Times New Roman" w:hAnsi="Verdana" w:cs="Arial"/>
          <w:szCs w:val="20"/>
          <w:lang w:val="es-ES" w:eastAsia="es-ES"/>
        </w:rPr>
        <w:lastRenderedPageBreak/>
        <w:t>Corresponde a la Dirección de Talento Humano la firma del correspondiente acto administrativo y se procederá con su comunicación al servidor público solicitante y a las áreas involucradas.</w:t>
      </w:r>
    </w:p>
    <w:p w14:paraId="059723AA" w14:textId="77777777" w:rsidR="00443801" w:rsidRDefault="00443801" w:rsidP="00443801">
      <w:pPr>
        <w:spacing w:after="0" w:line="240" w:lineRule="auto"/>
        <w:jc w:val="both"/>
        <w:rPr>
          <w:rFonts w:ascii="Verdana" w:eastAsia="Times New Roman" w:hAnsi="Verdana" w:cs="Arial"/>
          <w:szCs w:val="20"/>
          <w:lang w:val="es-ES" w:eastAsia="es-ES"/>
        </w:rPr>
      </w:pPr>
    </w:p>
    <w:p w14:paraId="102F9B91" w14:textId="4716F27A" w:rsidR="00F65740" w:rsidRPr="00FB15B0" w:rsidRDefault="007D646E" w:rsidP="00443801">
      <w:pPr>
        <w:pStyle w:val="Prrafodelista"/>
        <w:widowControl w:val="0"/>
        <w:numPr>
          <w:ilvl w:val="0"/>
          <w:numId w:val="14"/>
        </w:numPr>
        <w:autoSpaceDE w:val="0"/>
        <w:autoSpaceDN w:val="0"/>
        <w:ind w:left="284" w:hanging="284"/>
        <w:rPr>
          <w:rFonts w:ascii="Verdana" w:hAnsi="Verdana" w:cs="Arial"/>
        </w:rPr>
      </w:pPr>
      <w:r w:rsidRPr="00FB15B0">
        <w:rPr>
          <w:rFonts w:ascii="Verdana" w:hAnsi="Verdana" w:cs="Arial"/>
        </w:rPr>
        <w:t xml:space="preserve">Establecer los días de la semana </w:t>
      </w:r>
      <w:r w:rsidR="00F65740" w:rsidRPr="00FB15B0">
        <w:rPr>
          <w:rFonts w:ascii="Verdana" w:hAnsi="Verdana" w:cs="Arial"/>
        </w:rPr>
        <w:t xml:space="preserve">y las condiciones </w:t>
      </w:r>
      <w:r w:rsidRPr="00FB15B0">
        <w:rPr>
          <w:rFonts w:ascii="Verdana" w:hAnsi="Verdana" w:cs="Arial"/>
        </w:rPr>
        <w:t xml:space="preserve">en que </w:t>
      </w:r>
      <w:r w:rsidR="00F65740" w:rsidRPr="00FB15B0">
        <w:rPr>
          <w:rFonts w:ascii="Verdana" w:hAnsi="Verdana" w:cs="Arial"/>
        </w:rPr>
        <w:t>los servidores públicos accederán a la modalidad de Teletrabajo</w:t>
      </w:r>
      <w:r w:rsidRPr="00FB15B0">
        <w:rPr>
          <w:rFonts w:ascii="Verdana" w:hAnsi="Verdana" w:cs="Arial"/>
        </w:rPr>
        <w:t>.</w:t>
      </w:r>
    </w:p>
    <w:p w14:paraId="109967F9" w14:textId="77777777" w:rsidR="007D646E" w:rsidRPr="00FB15B0" w:rsidRDefault="007D646E" w:rsidP="00443801">
      <w:pPr>
        <w:pStyle w:val="Prrafodelista"/>
        <w:widowControl w:val="0"/>
        <w:autoSpaceDE w:val="0"/>
        <w:autoSpaceDN w:val="0"/>
        <w:ind w:left="284"/>
        <w:rPr>
          <w:rFonts w:ascii="Verdana" w:hAnsi="Verdana"/>
        </w:rPr>
      </w:pPr>
    </w:p>
    <w:p w14:paraId="27D337A2" w14:textId="54CEC4E8" w:rsidR="005A0614" w:rsidRPr="00FB15B0" w:rsidRDefault="00F628A2" w:rsidP="00443801">
      <w:pPr>
        <w:pStyle w:val="Prrafodelista"/>
        <w:widowControl w:val="0"/>
        <w:numPr>
          <w:ilvl w:val="0"/>
          <w:numId w:val="14"/>
        </w:numPr>
        <w:autoSpaceDE w:val="0"/>
        <w:autoSpaceDN w:val="0"/>
        <w:ind w:left="284" w:hanging="284"/>
        <w:rPr>
          <w:rFonts w:ascii="Verdana" w:hAnsi="Verdana"/>
        </w:rPr>
      </w:pPr>
      <w:r>
        <w:rPr>
          <w:rFonts w:ascii="Verdana" w:hAnsi="Verdana"/>
        </w:rPr>
        <w:t>Verificar</w:t>
      </w:r>
      <w:r w:rsidRPr="00FB15B0">
        <w:rPr>
          <w:rFonts w:ascii="Verdana" w:hAnsi="Verdana"/>
        </w:rPr>
        <w:t xml:space="preserve"> </w:t>
      </w:r>
      <w:r w:rsidR="00853A7B">
        <w:rPr>
          <w:rFonts w:ascii="Verdana" w:hAnsi="Verdana"/>
        </w:rPr>
        <w:t>la adecuación d</w:t>
      </w:r>
      <w:r w:rsidR="007D646E" w:rsidRPr="00FB15B0">
        <w:rPr>
          <w:rFonts w:ascii="Verdana" w:hAnsi="Verdana"/>
        </w:rPr>
        <w:t xml:space="preserve">el perfil </w:t>
      </w:r>
      <w:r w:rsidR="00853A7B">
        <w:rPr>
          <w:rFonts w:ascii="Verdana" w:hAnsi="Verdana"/>
        </w:rPr>
        <w:t xml:space="preserve">postulado </w:t>
      </w:r>
      <w:r w:rsidR="007D646E" w:rsidRPr="00FB15B0">
        <w:rPr>
          <w:rFonts w:ascii="Verdana" w:hAnsi="Verdana"/>
        </w:rPr>
        <w:t xml:space="preserve">para el Teletrabajo, es decir, </w:t>
      </w:r>
      <w:r w:rsidR="00853A7B">
        <w:rPr>
          <w:rFonts w:ascii="Verdana" w:hAnsi="Verdana"/>
        </w:rPr>
        <w:t xml:space="preserve">analizar mediante los instrumentos establecidos para tal fin las </w:t>
      </w:r>
      <w:r w:rsidR="007D646E" w:rsidRPr="00FB15B0">
        <w:rPr>
          <w:rFonts w:ascii="Verdana" w:hAnsi="Verdana"/>
        </w:rPr>
        <w:t xml:space="preserve">características personales y de competencias profesionales </w:t>
      </w:r>
      <w:r w:rsidR="00853A7B">
        <w:rPr>
          <w:rFonts w:ascii="Verdana" w:hAnsi="Verdana"/>
        </w:rPr>
        <w:t xml:space="preserve">requeridas para </w:t>
      </w:r>
      <w:r w:rsidR="007D646E" w:rsidRPr="00FB15B0">
        <w:rPr>
          <w:rFonts w:ascii="Verdana" w:hAnsi="Verdana"/>
        </w:rPr>
        <w:t xml:space="preserve">que el </w:t>
      </w:r>
      <w:r w:rsidR="00F03A1F" w:rsidRPr="00FB15B0">
        <w:rPr>
          <w:rFonts w:ascii="Verdana" w:hAnsi="Verdana"/>
        </w:rPr>
        <w:t xml:space="preserve">Teletrabajador </w:t>
      </w:r>
      <w:r w:rsidR="007D646E" w:rsidRPr="00FB15B0">
        <w:rPr>
          <w:rFonts w:ascii="Verdana" w:hAnsi="Verdana"/>
        </w:rPr>
        <w:t>se adapte con éxito a la nueva modalidad de trabajo, de conformidad con lo descrito norma vigente.</w:t>
      </w:r>
    </w:p>
    <w:p w14:paraId="0F7DBEAD" w14:textId="77777777" w:rsidR="007D646E" w:rsidRPr="00FB15B0" w:rsidRDefault="007D646E" w:rsidP="00443801">
      <w:pPr>
        <w:pStyle w:val="Prrafodelista"/>
        <w:widowControl w:val="0"/>
        <w:autoSpaceDE w:val="0"/>
        <w:autoSpaceDN w:val="0"/>
        <w:ind w:left="284"/>
        <w:rPr>
          <w:rFonts w:ascii="Verdana" w:hAnsi="Verdana"/>
        </w:rPr>
      </w:pPr>
    </w:p>
    <w:p w14:paraId="52E99D46" w14:textId="77777777" w:rsidR="0080687B" w:rsidRDefault="007D646E" w:rsidP="00443801">
      <w:pPr>
        <w:pStyle w:val="Prrafodelista"/>
        <w:widowControl w:val="0"/>
        <w:autoSpaceDE w:val="0"/>
        <w:autoSpaceDN w:val="0"/>
        <w:ind w:left="284"/>
        <w:rPr>
          <w:rFonts w:ascii="Verdana" w:hAnsi="Verdana" w:cs="Arial"/>
        </w:rPr>
      </w:pPr>
      <w:r w:rsidRPr="00FB15B0">
        <w:rPr>
          <w:rFonts w:ascii="Verdana" w:hAnsi="Verdana" w:cs="Arial"/>
        </w:rPr>
        <w:t xml:space="preserve">Definir las responsabilidades en cuanto a la custodia de los elementos de trabajo y fijar el procedimiento de la entrega por parte del </w:t>
      </w:r>
      <w:r w:rsidR="00F03A1F" w:rsidRPr="00FB15B0">
        <w:rPr>
          <w:rFonts w:ascii="Verdana" w:hAnsi="Verdana" w:cs="Arial"/>
        </w:rPr>
        <w:t xml:space="preserve">Teletrabajador </w:t>
      </w:r>
      <w:r w:rsidRPr="00FB15B0">
        <w:rPr>
          <w:rFonts w:ascii="Verdana" w:hAnsi="Verdana" w:cs="Arial"/>
        </w:rPr>
        <w:t>al momento de finalizar la modalidad de teletrabajo.</w:t>
      </w:r>
    </w:p>
    <w:p w14:paraId="1F07A649" w14:textId="77777777" w:rsidR="0080687B" w:rsidRDefault="0080687B" w:rsidP="00443801">
      <w:pPr>
        <w:pStyle w:val="Prrafodelista"/>
        <w:widowControl w:val="0"/>
        <w:autoSpaceDE w:val="0"/>
        <w:autoSpaceDN w:val="0"/>
        <w:ind w:left="284"/>
        <w:rPr>
          <w:rFonts w:ascii="Verdana" w:hAnsi="Verdana" w:cs="Arial"/>
        </w:rPr>
      </w:pPr>
    </w:p>
    <w:p w14:paraId="140A81E9" w14:textId="44EBB81B" w:rsidR="001F6297" w:rsidRPr="0080687B" w:rsidRDefault="001F6297" w:rsidP="00443801">
      <w:pPr>
        <w:pStyle w:val="Prrafodelista"/>
        <w:widowControl w:val="0"/>
        <w:numPr>
          <w:ilvl w:val="0"/>
          <w:numId w:val="14"/>
        </w:numPr>
        <w:autoSpaceDE w:val="0"/>
        <w:autoSpaceDN w:val="0"/>
        <w:rPr>
          <w:rFonts w:ascii="Verdana" w:hAnsi="Verdana" w:cs="Arial"/>
        </w:rPr>
      </w:pPr>
      <w:r w:rsidRPr="0080687B">
        <w:rPr>
          <w:rFonts w:ascii="Verdana" w:hAnsi="Verdana"/>
          <w:lang w:val="es-CO"/>
        </w:rPr>
        <w:t>Con la finalidad de proteger la confidencialidad de la información de la Entidad, se deben seguir los parámetros establecidos en la Política de Gestión Integral, que establece preservar la integridad, confidencialidad, disponibilidad y privacidad de los procesos, trámites, servicios, sistemas de información, infraestructura y en general todos los activos de información de la Entidad, a través de una gestión de riesgos efectiva que minimice el impacto de los incidentes que se generen sobre estos activos, para garantizar la continuidad del negocio frente a los incidentes y fortalecer la cultura de seguridad de la información en la Entidad.</w:t>
      </w:r>
    </w:p>
    <w:p w14:paraId="3F07DF49" w14:textId="77777777" w:rsidR="001F6297" w:rsidRPr="00FB15B0" w:rsidRDefault="001F6297" w:rsidP="00B30011">
      <w:pPr>
        <w:pStyle w:val="Prrafodelista"/>
        <w:widowControl w:val="0"/>
        <w:autoSpaceDE w:val="0"/>
        <w:autoSpaceDN w:val="0"/>
        <w:ind w:left="284"/>
        <w:rPr>
          <w:rFonts w:ascii="Verdana" w:hAnsi="Verdana"/>
        </w:rPr>
      </w:pPr>
    </w:p>
    <w:p w14:paraId="18B3DC34" w14:textId="3A4F922C" w:rsidR="007D646E" w:rsidRDefault="007D646E" w:rsidP="00B30011">
      <w:pPr>
        <w:pStyle w:val="Prrafodelista"/>
        <w:widowControl w:val="0"/>
        <w:numPr>
          <w:ilvl w:val="0"/>
          <w:numId w:val="18"/>
        </w:numPr>
        <w:autoSpaceDE w:val="0"/>
        <w:autoSpaceDN w:val="0"/>
        <w:rPr>
          <w:rFonts w:ascii="Verdana" w:hAnsi="Verdana" w:cs="Arial"/>
          <w:b/>
        </w:rPr>
      </w:pPr>
      <w:r w:rsidRPr="00FB15B0">
        <w:rPr>
          <w:rFonts w:ascii="Verdana" w:hAnsi="Verdana" w:cs="Arial"/>
          <w:b/>
        </w:rPr>
        <w:t>En materia de riesgos laborales</w:t>
      </w:r>
    </w:p>
    <w:p w14:paraId="6D8FB3B1" w14:textId="77777777" w:rsidR="006810F4" w:rsidRPr="00FB15B0" w:rsidRDefault="006810F4" w:rsidP="00B30011">
      <w:pPr>
        <w:pStyle w:val="Prrafodelista"/>
        <w:widowControl w:val="0"/>
        <w:autoSpaceDE w:val="0"/>
        <w:autoSpaceDN w:val="0"/>
        <w:ind w:left="720"/>
        <w:rPr>
          <w:rFonts w:ascii="Verdana" w:hAnsi="Verdana" w:cs="Arial"/>
          <w:b/>
        </w:rPr>
      </w:pPr>
    </w:p>
    <w:p w14:paraId="4993E45B" w14:textId="77777777" w:rsidR="005A0614" w:rsidRPr="00FB15B0" w:rsidRDefault="005A0614" w:rsidP="00B30011">
      <w:pPr>
        <w:pStyle w:val="Prrafodelista"/>
        <w:widowControl w:val="0"/>
        <w:numPr>
          <w:ilvl w:val="0"/>
          <w:numId w:val="19"/>
        </w:numPr>
        <w:autoSpaceDE w:val="0"/>
        <w:autoSpaceDN w:val="0"/>
        <w:ind w:left="284"/>
        <w:rPr>
          <w:rFonts w:ascii="Verdana" w:hAnsi="Verdana"/>
        </w:rPr>
      </w:pPr>
      <w:r w:rsidRPr="00FB15B0">
        <w:rPr>
          <w:rFonts w:ascii="Verdana" w:hAnsi="Verdana" w:cs="Arial"/>
        </w:rPr>
        <w:t xml:space="preserve">Cumplir con las obligaciones en Riesgos Laborales y en el Sistema de Gestión de la Seguridad y Salud en el Trabajo SG-SST, definidas en la normatividad vigente, de conformidad con el parágrafo 2° del artículo 26 de la Ley 1562 de 2012, </w:t>
      </w:r>
      <w:r w:rsidRPr="00FB15B0">
        <w:rPr>
          <w:rFonts w:ascii="Verdana" w:hAnsi="Verdana"/>
        </w:rPr>
        <w:t>el capítulo 6 del Decreto 1072 de 2015, así como las establecidas en la Política de Seguridad y Salud en el Trabajo de la Superintendencia.</w:t>
      </w:r>
    </w:p>
    <w:p w14:paraId="4B8F3AA6" w14:textId="77777777" w:rsidR="005A0614" w:rsidRPr="00FB15B0" w:rsidRDefault="005A0614" w:rsidP="00B30011">
      <w:pPr>
        <w:pStyle w:val="Prrafodelista"/>
        <w:widowControl w:val="0"/>
        <w:autoSpaceDE w:val="0"/>
        <w:autoSpaceDN w:val="0"/>
        <w:ind w:left="284"/>
        <w:rPr>
          <w:rFonts w:ascii="Verdana" w:hAnsi="Verdana" w:cs="Arial"/>
        </w:rPr>
      </w:pPr>
    </w:p>
    <w:p w14:paraId="4EDEAA14" w14:textId="403A97E7" w:rsidR="007D646E" w:rsidRDefault="007D646E" w:rsidP="00B30011">
      <w:pPr>
        <w:pStyle w:val="Prrafodelista"/>
        <w:widowControl w:val="0"/>
        <w:numPr>
          <w:ilvl w:val="0"/>
          <w:numId w:val="19"/>
        </w:numPr>
        <w:autoSpaceDE w:val="0"/>
        <w:autoSpaceDN w:val="0"/>
        <w:ind w:left="284" w:hanging="284"/>
        <w:rPr>
          <w:rFonts w:ascii="Verdana" w:hAnsi="Verdana" w:cs="Arial"/>
        </w:rPr>
      </w:pPr>
      <w:r w:rsidRPr="00FB15B0">
        <w:rPr>
          <w:rFonts w:ascii="Verdana" w:hAnsi="Verdana" w:cs="Arial"/>
        </w:rPr>
        <w:t xml:space="preserve">Afiliar al </w:t>
      </w:r>
      <w:r w:rsidR="00F03A1F" w:rsidRPr="00FB15B0">
        <w:rPr>
          <w:rFonts w:ascii="Verdana" w:hAnsi="Verdana" w:cs="Arial"/>
        </w:rPr>
        <w:t xml:space="preserve">Teletrabajador </w:t>
      </w:r>
      <w:r w:rsidRPr="00FB15B0">
        <w:rPr>
          <w:rFonts w:ascii="Verdana" w:hAnsi="Verdana" w:cs="Arial"/>
        </w:rPr>
        <w:t>al Sistema de Seguridad Social Integral de conformidad con las disposiciones contenidas en la Ley 100 de 1993, artículo 7 del Decreto 884 de 2012 y demás normas que la modifiquen, adicionen o sustituyan o las disposiciones que regulen los regímenes especiales, así como a las Cajas de Compensación Familiar en los términos y condiciones de la normatividad que regula dicha materia.</w:t>
      </w:r>
    </w:p>
    <w:p w14:paraId="371F6A62" w14:textId="77777777" w:rsidR="00A95D04" w:rsidRPr="00A95D04" w:rsidRDefault="00A95D04" w:rsidP="00B30011">
      <w:pPr>
        <w:pStyle w:val="Prrafodelista"/>
        <w:rPr>
          <w:rFonts w:ascii="Verdana" w:hAnsi="Verdana" w:cs="Arial"/>
        </w:rPr>
      </w:pPr>
    </w:p>
    <w:p w14:paraId="71891F07" w14:textId="77777777" w:rsidR="007D646E" w:rsidRPr="00FB15B0" w:rsidRDefault="007D646E" w:rsidP="00B30011">
      <w:pPr>
        <w:pStyle w:val="Prrafodelista"/>
        <w:widowControl w:val="0"/>
        <w:numPr>
          <w:ilvl w:val="0"/>
          <w:numId w:val="19"/>
        </w:numPr>
        <w:autoSpaceDE w:val="0"/>
        <w:autoSpaceDN w:val="0"/>
        <w:ind w:left="284" w:hanging="284"/>
        <w:rPr>
          <w:rFonts w:ascii="Verdana" w:hAnsi="Verdana"/>
        </w:rPr>
      </w:pPr>
      <w:r w:rsidRPr="00FB15B0">
        <w:rPr>
          <w:rFonts w:ascii="Verdana" w:hAnsi="Verdana"/>
        </w:rPr>
        <w:t xml:space="preserve">Hacer el reporte de Teletrabajadores ante las Administradoras de Riesgos Laborales (ARL) como lo establece el artículo 9 del Decreto 884 de 2012; para tal fin, la entidad deberá reportar en el formulario único de afiliación, novedades y </w:t>
      </w:r>
      <w:r w:rsidRPr="00FB15B0">
        <w:rPr>
          <w:rFonts w:ascii="Verdana" w:hAnsi="Verdana"/>
        </w:rPr>
        <w:lastRenderedPageBreak/>
        <w:t>retiro de trabajadores, la novedad de que el empleado asume la condición de Teletrabajador. Igualmente, deberá reportar todo accidente de trabajo ante la ARL, de conformidad con la legislación vigente.</w:t>
      </w:r>
    </w:p>
    <w:p w14:paraId="347848B4" w14:textId="77777777" w:rsidR="007D646E" w:rsidRPr="00FB15B0" w:rsidRDefault="007D646E" w:rsidP="00B30011">
      <w:pPr>
        <w:pStyle w:val="Prrafodelista"/>
        <w:ind w:left="284"/>
        <w:rPr>
          <w:rFonts w:ascii="Verdana" w:hAnsi="Verdana"/>
        </w:rPr>
      </w:pPr>
    </w:p>
    <w:p w14:paraId="0589F04B" w14:textId="77777777" w:rsidR="007D646E" w:rsidRPr="00FB15B0" w:rsidRDefault="007D646E" w:rsidP="00B30011">
      <w:pPr>
        <w:pStyle w:val="Prrafodelista"/>
        <w:widowControl w:val="0"/>
        <w:numPr>
          <w:ilvl w:val="0"/>
          <w:numId w:val="19"/>
        </w:numPr>
        <w:autoSpaceDE w:val="0"/>
        <w:autoSpaceDN w:val="0"/>
        <w:ind w:left="284" w:hanging="284"/>
        <w:rPr>
          <w:rFonts w:ascii="Verdana" w:hAnsi="Verdana"/>
        </w:rPr>
      </w:pPr>
      <w:r w:rsidRPr="00FB15B0">
        <w:rPr>
          <w:rFonts w:ascii="Verdana" w:hAnsi="Verdana" w:cs="Arial"/>
        </w:rPr>
        <w:t>Realizar la verificación de las condiciones locativas e higiénicas del lugar en que se va a desarrollar el Teletrabajo cumplan con las condiciones mínimas establecidas por la ley. Así mismo verificará que el puesto de trabajo destinado al Teletrabajo, para así apoyar la adecuación frente al cumplimiento de las condiciones de seguridad y salud en el trabajo, con la asesoría de su Administradora de Riesgos Laborales.</w:t>
      </w:r>
    </w:p>
    <w:p w14:paraId="17D42AFD" w14:textId="77777777" w:rsidR="007D646E" w:rsidRPr="00FB15B0" w:rsidRDefault="007D646E" w:rsidP="00B30011">
      <w:pPr>
        <w:pStyle w:val="Prrafodelista"/>
        <w:rPr>
          <w:rFonts w:ascii="Verdana" w:hAnsi="Verdana" w:cs="Arial"/>
        </w:rPr>
      </w:pPr>
    </w:p>
    <w:p w14:paraId="4181F929" w14:textId="77777777" w:rsidR="007D646E" w:rsidRPr="00FB15B0" w:rsidRDefault="007D646E" w:rsidP="00B30011">
      <w:pPr>
        <w:pStyle w:val="Prrafodelista"/>
        <w:widowControl w:val="0"/>
        <w:numPr>
          <w:ilvl w:val="0"/>
          <w:numId w:val="19"/>
        </w:numPr>
        <w:autoSpaceDE w:val="0"/>
        <w:autoSpaceDN w:val="0"/>
        <w:ind w:left="284" w:hanging="284"/>
        <w:rPr>
          <w:rFonts w:ascii="Verdana" w:hAnsi="Verdana"/>
        </w:rPr>
      </w:pPr>
      <w:r w:rsidRPr="00FB15B0">
        <w:rPr>
          <w:rFonts w:ascii="Verdana" w:hAnsi="Verdana" w:cs="Arial"/>
        </w:rPr>
        <w:t>Cuando corresponda, suministrar a los Teletrabajadores elementos de protección personal en la tarea a realizar y garantizar que los trabajadores reciban una formación e información adecuadas sobre los riesgos derivados de la utilización de los equipos informáticos y su prevención.</w:t>
      </w:r>
    </w:p>
    <w:p w14:paraId="32407E26" w14:textId="77777777" w:rsidR="007D646E" w:rsidRPr="00FB15B0" w:rsidRDefault="007D646E" w:rsidP="00B30011">
      <w:pPr>
        <w:pStyle w:val="Prrafodelista"/>
        <w:rPr>
          <w:rFonts w:ascii="Verdana" w:hAnsi="Verdana" w:cs="Arial"/>
        </w:rPr>
      </w:pPr>
    </w:p>
    <w:p w14:paraId="6F3452FD" w14:textId="2A325D1E" w:rsidR="007D646E" w:rsidRPr="00D827AB" w:rsidRDefault="007D646E" w:rsidP="00B30011">
      <w:pPr>
        <w:pStyle w:val="Prrafodelista"/>
        <w:widowControl w:val="0"/>
        <w:numPr>
          <w:ilvl w:val="0"/>
          <w:numId w:val="19"/>
        </w:numPr>
        <w:autoSpaceDE w:val="0"/>
        <w:autoSpaceDN w:val="0"/>
        <w:ind w:left="284" w:hanging="284"/>
        <w:rPr>
          <w:rFonts w:ascii="Verdana" w:hAnsi="Verdana"/>
        </w:rPr>
      </w:pPr>
      <w:r w:rsidRPr="00FB15B0">
        <w:rPr>
          <w:rFonts w:ascii="Verdana" w:hAnsi="Verdana" w:cs="Arial"/>
        </w:rPr>
        <w:t xml:space="preserve">Informar y dar una copia al </w:t>
      </w:r>
      <w:r w:rsidR="00F03A1F" w:rsidRPr="00FB15B0">
        <w:rPr>
          <w:rFonts w:ascii="Verdana" w:hAnsi="Verdana" w:cs="Arial"/>
        </w:rPr>
        <w:t xml:space="preserve">Teletrabajador </w:t>
      </w:r>
      <w:r w:rsidRPr="00FB15B0">
        <w:rPr>
          <w:rFonts w:ascii="Verdana" w:hAnsi="Verdana" w:cs="Arial"/>
        </w:rPr>
        <w:t>de la política de la entidad en materia de Seguridad y Salud en el trabajo.</w:t>
      </w:r>
    </w:p>
    <w:p w14:paraId="28EE91D0" w14:textId="77777777" w:rsidR="00D827AB" w:rsidRPr="00FB15B0" w:rsidRDefault="00D827AB" w:rsidP="00B30011">
      <w:pPr>
        <w:pStyle w:val="Prrafodelista"/>
        <w:widowControl w:val="0"/>
        <w:autoSpaceDE w:val="0"/>
        <w:autoSpaceDN w:val="0"/>
        <w:ind w:left="284"/>
        <w:rPr>
          <w:rFonts w:ascii="Verdana" w:hAnsi="Verdana"/>
        </w:rPr>
      </w:pPr>
    </w:p>
    <w:p w14:paraId="50643F54" w14:textId="19A7680C" w:rsidR="00423B33" w:rsidRPr="00423B33" w:rsidRDefault="007D646E" w:rsidP="00B30011">
      <w:pPr>
        <w:pStyle w:val="Prrafodelista"/>
        <w:widowControl w:val="0"/>
        <w:numPr>
          <w:ilvl w:val="0"/>
          <w:numId w:val="18"/>
        </w:numPr>
        <w:autoSpaceDE w:val="0"/>
        <w:autoSpaceDN w:val="0"/>
        <w:rPr>
          <w:rFonts w:ascii="Verdana" w:hAnsi="Verdana" w:cs="Arial"/>
        </w:rPr>
      </w:pPr>
      <w:r w:rsidRPr="00423B33">
        <w:rPr>
          <w:rFonts w:ascii="Verdana" w:hAnsi="Verdana" w:cs="Arial"/>
          <w:b/>
        </w:rPr>
        <w:t>En materia de capacitación y bienestar social</w:t>
      </w:r>
    </w:p>
    <w:p w14:paraId="5D534706" w14:textId="77777777" w:rsidR="00423B33" w:rsidRPr="00423B33" w:rsidRDefault="00423B33" w:rsidP="00B30011">
      <w:pPr>
        <w:pStyle w:val="Prrafodelista"/>
        <w:widowControl w:val="0"/>
        <w:autoSpaceDE w:val="0"/>
        <w:autoSpaceDN w:val="0"/>
        <w:ind w:left="720"/>
        <w:rPr>
          <w:rFonts w:ascii="Verdana" w:hAnsi="Verdana" w:cs="Arial"/>
        </w:rPr>
      </w:pPr>
    </w:p>
    <w:p w14:paraId="37176B13" w14:textId="3BA552BF" w:rsidR="007D646E" w:rsidRPr="00FB15B0" w:rsidRDefault="007D646E" w:rsidP="00B30011">
      <w:pPr>
        <w:spacing w:line="240" w:lineRule="auto"/>
        <w:jc w:val="both"/>
        <w:rPr>
          <w:rFonts w:ascii="Verdana" w:hAnsi="Verdana" w:cs="Arial"/>
        </w:rPr>
      </w:pPr>
      <w:r w:rsidRPr="00FB15B0">
        <w:rPr>
          <w:rFonts w:ascii="Verdana" w:hAnsi="Verdana" w:cs="Arial"/>
        </w:rPr>
        <w:t xml:space="preserve">Con respecto a los sistemas de capacitación y bienestar social, de conformidad con lo establecido en los Decretos 1567 de 1998 y 1227 de 2022, los servidores públicos que se encuentren prestando sus servicios bajo la modalidad de Teletrabajo, continuarán siendo beneficiarios de los planes de Capacitación, Bienestar e Incentivos, Seguridad y Salud en el Trabajo, con las limitaciones que la ley dispone, conforme al tipo de vinculación que ostente con la entidad; </w:t>
      </w:r>
      <w:r w:rsidRPr="00FB15B0">
        <w:rPr>
          <w:rFonts w:ascii="Verdana" w:hAnsi="Verdana" w:cs="Arial"/>
          <w:u w:val="single"/>
        </w:rPr>
        <w:t>y deberán asistir a las actividades que se adelanten y que sean de estricta participación.</w:t>
      </w:r>
    </w:p>
    <w:p w14:paraId="16BA7D8F" w14:textId="77777777" w:rsidR="007D646E" w:rsidRPr="00FB15B0" w:rsidRDefault="007D646E" w:rsidP="00B30011">
      <w:pPr>
        <w:spacing w:line="240" w:lineRule="auto"/>
        <w:jc w:val="both"/>
        <w:rPr>
          <w:rFonts w:ascii="Verdana" w:hAnsi="Verdana" w:cs="Arial"/>
        </w:rPr>
      </w:pPr>
      <w:r w:rsidRPr="00FB15B0">
        <w:rPr>
          <w:rFonts w:ascii="Verdana" w:hAnsi="Verdana" w:cs="Arial"/>
        </w:rPr>
        <w:t xml:space="preserve">De igual manera, los Teletrabajadores participarán en las actividades programadas de capacitación, bienestar social y seguridad y salud en el trabajo. </w:t>
      </w:r>
    </w:p>
    <w:p w14:paraId="512CA89F" w14:textId="51DC427A" w:rsidR="007D646E" w:rsidRPr="00FB15B0" w:rsidRDefault="007D646E" w:rsidP="00B30011">
      <w:pPr>
        <w:spacing w:after="0" w:line="240" w:lineRule="auto"/>
        <w:jc w:val="both"/>
        <w:rPr>
          <w:rFonts w:ascii="Verdana" w:hAnsi="Verdana" w:cs="Arial"/>
          <w:u w:val="single"/>
        </w:rPr>
      </w:pPr>
      <w:r w:rsidRPr="00FB15B0">
        <w:rPr>
          <w:rFonts w:ascii="Verdana" w:hAnsi="Verdana" w:cs="Arial"/>
          <w:u w:val="single"/>
        </w:rPr>
        <w:t>En aquellos casos en que se requiera su presencia física deberán asistir a la entidad y posteriormente desplazarse a su lugar de teletrabajo.</w:t>
      </w:r>
    </w:p>
    <w:p w14:paraId="482B9A29" w14:textId="77777777" w:rsidR="00A06615" w:rsidRPr="00FB15B0" w:rsidRDefault="00A06615" w:rsidP="00B30011">
      <w:pPr>
        <w:spacing w:after="0" w:line="240" w:lineRule="auto"/>
        <w:jc w:val="both"/>
        <w:rPr>
          <w:rFonts w:ascii="Verdana" w:hAnsi="Verdana" w:cs="Arial"/>
          <w:u w:val="single"/>
        </w:rPr>
      </w:pPr>
    </w:p>
    <w:p w14:paraId="394DC6E9" w14:textId="18E8AA32" w:rsidR="007D646E" w:rsidRPr="00FB15B0" w:rsidRDefault="007D646E" w:rsidP="00B30011">
      <w:pPr>
        <w:pStyle w:val="Prrafodelista"/>
        <w:widowControl w:val="0"/>
        <w:numPr>
          <w:ilvl w:val="0"/>
          <w:numId w:val="18"/>
        </w:numPr>
        <w:autoSpaceDE w:val="0"/>
        <w:autoSpaceDN w:val="0"/>
        <w:rPr>
          <w:rFonts w:ascii="Verdana" w:hAnsi="Verdana" w:cs="Arial"/>
          <w:b/>
          <w:bCs/>
        </w:rPr>
      </w:pPr>
      <w:r w:rsidRPr="00FB15B0">
        <w:rPr>
          <w:rFonts w:ascii="Verdana" w:hAnsi="Verdana" w:cs="Arial"/>
          <w:b/>
          <w:bCs/>
        </w:rPr>
        <w:t>Respecto de las TIC</w:t>
      </w:r>
    </w:p>
    <w:p w14:paraId="77D4A8BD" w14:textId="77777777" w:rsidR="007D646E" w:rsidRPr="00FB15B0" w:rsidRDefault="007D646E" w:rsidP="00B30011">
      <w:pPr>
        <w:spacing w:after="0" w:line="240" w:lineRule="auto"/>
        <w:rPr>
          <w:rFonts w:ascii="Verdana" w:hAnsi="Verdana" w:cs="Arial"/>
        </w:rPr>
      </w:pPr>
    </w:p>
    <w:p w14:paraId="33307FA2" w14:textId="77777777" w:rsidR="00C20B83" w:rsidRDefault="00C20B83" w:rsidP="00B30011">
      <w:pPr>
        <w:pStyle w:val="Prrafodelista"/>
        <w:widowControl w:val="0"/>
        <w:numPr>
          <w:ilvl w:val="0"/>
          <w:numId w:val="20"/>
        </w:numPr>
        <w:autoSpaceDE w:val="0"/>
        <w:autoSpaceDN w:val="0"/>
        <w:ind w:left="284" w:hanging="284"/>
        <w:rPr>
          <w:rFonts w:ascii="Verdana" w:hAnsi="Verdana" w:cs="Arial"/>
        </w:rPr>
      </w:pPr>
      <w:r w:rsidRPr="00FB15B0">
        <w:rPr>
          <w:rFonts w:ascii="Verdana" w:hAnsi="Verdana" w:cs="Arial"/>
        </w:rPr>
        <w:t xml:space="preserve">En caso de que exista disponibilidad, suministrar un equipo a través del cual el Teletrabajador prestará sus servicios a la Entidad desde su residencia o el lugar que se determine para tal fin. </w:t>
      </w:r>
    </w:p>
    <w:p w14:paraId="65A1C0B3" w14:textId="77777777" w:rsidR="00E864E9" w:rsidRDefault="00E864E9" w:rsidP="000A7A2D">
      <w:pPr>
        <w:widowControl w:val="0"/>
        <w:autoSpaceDE w:val="0"/>
        <w:autoSpaceDN w:val="0"/>
        <w:spacing w:after="0" w:line="240" w:lineRule="auto"/>
        <w:ind w:left="284"/>
        <w:jc w:val="both"/>
        <w:rPr>
          <w:rFonts w:ascii="Verdana" w:eastAsia="Times New Roman" w:hAnsi="Verdana" w:cs="Arial"/>
          <w:szCs w:val="20"/>
          <w:lang w:val="es-ES" w:eastAsia="es-ES"/>
        </w:rPr>
      </w:pPr>
    </w:p>
    <w:p w14:paraId="0FC2E8B7" w14:textId="2870465B" w:rsidR="00D90947" w:rsidRDefault="00C20B83" w:rsidP="00B30011">
      <w:pPr>
        <w:widowControl w:val="0"/>
        <w:autoSpaceDE w:val="0"/>
        <w:autoSpaceDN w:val="0"/>
        <w:spacing w:line="240" w:lineRule="auto"/>
        <w:ind w:left="284"/>
        <w:jc w:val="both"/>
        <w:rPr>
          <w:rFonts w:ascii="Verdana" w:eastAsia="Times New Roman" w:hAnsi="Verdana" w:cs="Arial"/>
          <w:szCs w:val="20"/>
          <w:lang w:val="es-ES" w:eastAsia="es-ES"/>
        </w:rPr>
      </w:pPr>
      <w:r w:rsidRPr="00E864E9">
        <w:rPr>
          <w:rFonts w:ascii="Verdana" w:eastAsia="Times New Roman" w:hAnsi="Verdana" w:cs="Arial"/>
          <w:b/>
          <w:bCs/>
          <w:szCs w:val="20"/>
          <w:lang w:val="es-ES" w:eastAsia="es-ES"/>
        </w:rPr>
        <w:t>N</w:t>
      </w:r>
      <w:r w:rsidR="00E864E9" w:rsidRPr="00E864E9">
        <w:rPr>
          <w:rFonts w:ascii="Verdana" w:eastAsia="Times New Roman" w:hAnsi="Verdana" w:cs="Arial"/>
          <w:b/>
          <w:bCs/>
          <w:szCs w:val="20"/>
          <w:lang w:val="es-ES" w:eastAsia="es-ES"/>
        </w:rPr>
        <w:t>ota</w:t>
      </w:r>
      <w:r w:rsidRPr="00E864E9">
        <w:rPr>
          <w:rFonts w:ascii="Verdana" w:eastAsia="Times New Roman" w:hAnsi="Verdana" w:cs="Arial"/>
          <w:b/>
          <w:bCs/>
          <w:szCs w:val="20"/>
          <w:lang w:val="es-ES" w:eastAsia="es-ES"/>
        </w:rPr>
        <w:t>:</w:t>
      </w:r>
      <w:r w:rsidRPr="00D90947">
        <w:rPr>
          <w:rFonts w:ascii="Verdana" w:eastAsia="Times New Roman" w:hAnsi="Verdana" w:cs="Arial"/>
          <w:szCs w:val="20"/>
          <w:lang w:val="es-ES" w:eastAsia="es-ES"/>
        </w:rPr>
        <w:t xml:space="preserve"> De acuerdo con lo dispuesto en la Circular Externa No. 0027 del 12 de abril de 2019, en caso de que la Entidad no cuente con los equipos suficientes, ni el presupuesto para su adquisición, el trabajador solicitante podrá disponer de su equipo personal para teletrabajar, siempre y cuando cumpla con las </w:t>
      </w:r>
      <w:r w:rsidRPr="00D90947">
        <w:rPr>
          <w:rFonts w:ascii="Verdana" w:eastAsia="Times New Roman" w:hAnsi="Verdana" w:cs="Arial"/>
          <w:szCs w:val="20"/>
          <w:lang w:val="es-ES" w:eastAsia="es-ES"/>
        </w:rPr>
        <w:lastRenderedPageBreak/>
        <w:t>especificaciones técnicas requeridas</w:t>
      </w:r>
      <w:r w:rsidR="00D90947">
        <w:rPr>
          <w:rFonts w:ascii="Verdana" w:eastAsia="Times New Roman" w:hAnsi="Verdana" w:cs="Arial"/>
          <w:szCs w:val="20"/>
          <w:lang w:val="es-ES" w:eastAsia="es-ES"/>
        </w:rPr>
        <w:t xml:space="preserve">. </w:t>
      </w:r>
    </w:p>
    <w:p w14:paraId="345A6188" w14:textId="3E507909" w:rsidR="007D646E" w:rsidRPr="00D90947" w:rsidRDefault="007D646E" w:rsidP="00B30011">
      <w:pPr>
        <w:pStyle w:val="Prrafodelista"/>
        <w:widowControl w:val="0"/>
        <w:numPr>
          <w:ilvl w:val="0"/>
          <w:numId w:val="20"/>
        </w:numPr>
        <w:autoSpaceDE w:val="0"/>
        <w:autoSpaceDN w:val="0"/>
        <w:rPr>
          <w:rFonts w:ascii="Verdana" w:hAnsi="Verdana" w:cs="Arial"/>
        </w:rPr>
      </w:pPr>
      <w:r w:rsidRPr="00D90947">
        <w:rPr>
          <w:rFonts w:ascii="Verdana" w:hAnsi="Verdana"/>
        </w:rPr>
        <w:t>Garantizar que los equipos de trabajo suministrados a los Teletrabajadores tengan los medios de protección adecuados para la tarea a realizar. Esto es un sistema operativo debidamente licenciado, con los parches y actualizaciones a la fecha, navegadores de internet debidamente actualizados y un software antivirus, todo esto con el fin de mitigar riesgos asociados con la seguridad de la información.</w:t>
      </w:r>
    </w:p>
    <w:p w14:paraId="0A5C7673" w14:textId="77777777" w:rsidR="007D646E" w:rsidRPr="00FB15B0" w:rsidRDefault="007D646E" w:rsidP="00B30011">
      <w:pPr>
        <w:pStyle w:val="Prrafodelista"/>
        <w:ind w:left="284"/>
        <w:rPr>
          <w:rFonts w:ascii="Verdana" w:hAnsi="Verdana" w:cs="Arial"/>
        </w:rPr>
      </w:pPr>
    </w:p>
    <w:p w14:paraId="16DCDA85" w14:textId="77777777" w:rsidR="00D90947" w:rsidRDefault="008C4EF8" w:rsidP="00B30011">
      <w:pPr>
        <w:pStyle w:val="Prrafodelista"/>
        <w:widowControl w:val="0"/>
        <w:numPr>
          <w:ilvl w:val="0"/>
          <w:numId w:val="20"/>
        </w:numPr>
        <w:autoSpaceDE w:val="0"/>
        <w:autoSpaceDN w:val="0"/>
        <w:ind w:left="284" w:hanging="284"/>
        <w:rPr>
          <w:rFonts w:ascii="Verdana" w:hAnsi="Verdana" w:cs="Arial"/>
        </w:rPr>
      </w:pPr>
      <w:r>
        <w:rPr>
          <w:rFonts w:ascii="Verdana" w:hAnsi="Verdana" w:cs="Arial"/>
        </w:rPr>
        <w:t xml:space="preserve">Gestionar </w:t>
      </w:r>
      <w:r w:rsidRPr="00FB15B0">
        <w:rPr>
          <w:rFonts w:ascii="Verdana" w:hAnsi="Verdana" w:cs="Arial"/>
        </w:rPr>
        <w:t>el</w:t>
      </w:r>
      <w:r w:rsidR="007D646E" w:rsidRPr="00FB15B0">
        <w:rPr>
          <w:rFonts w:ascii="Verdana" w:hAnsi="Verdana" w:cs="Arial"/>
        </w:rPr>
        <w:t xml:space="preserve"> mantenimiento preventivo y correctivo de los equipos informáticos que se suministren por la Entidad, para llevar a cabo el Teletrabajo.</w:t>
      </w:r>
    </w:p>
    <w:p w14:paraId="31B7DD89" w14:textId="77777777" w:rsidR="00D90947" w:rsidRPr="00D90947" w:rsidRDefault="00D90947" w:rsidP="00B30011">
      <w:pPr>
        <w:pStyle w:val="Prrafodelista"/>
        <w:rPr>
          <w:rFonts w:ascii="Verdana" w:hAnsi="Verdana" w:cs="Arial"/>
        </w:rPr>
      </w:pPr>
    </w:p>
    <w:p w14:paraId="1A121F24" w14:textId="11DAEDAE" w:rsidR="008C4EF8" w:rsidRPr="00D90947" w:rsidRDefault="00C20B83" w:rsidP="00B30011">
      <w:pPr>
        <w:pStyle w:val="Prrafodelista"/>
        <w:widowControl w:val="0"/>
        <w:numPr>
          <w:ilvl w:val="0"/>
          <w:numId w:val="20"/>
        </w:numPr>
        <w:autoSpaceDE w:val="0"/>
        <w:autoSpaceDN w:val="0"/>
        <w:ind w:left="284" w:hanging="284"/>
        <w:rPr>
          <w:rFonts w:ascii="Verdana" w:hAnsi="Verdana" w:cs="Arial"/>
        </w:rPr>
      </w:pPr>
      <w:r w:rsidRPr="00D90947">
        <w:rPr>
          <w:rFonts w:ascii="Verdana" w:hAnsi="Verdana" w:cs="Arial"/>
        </w:rPr>
        <w:t>Configurar remotamente el computador de escritorio para acceso por VPN</w:t>
      </w:r>
      <w:r w:rsidR="00207C9A" w:rsidRPr="00D90947">
        <w:rPr>
          <w:rFonts w:ascii="Verdana" w:hAnsi="Verdana" w:cs="Arial"/>
        </w:rPr>
        <w:t xml:space="preserve"> tomando en cuenta lo establecido en la circular </w:t>
      </w:r>
      <w:r w:rsidR="00207C9A" w:rsidRPr="00D90947">
        <w:rPr>
          <w:rFonts w:ascii="Verdana" w:hAnsi="Verdana" w:cs="Arial"/>
          <w:lang w:val="es-CO"/>
        </w:rPr>
        <w:t>500-000007 de enero de 2025</w:t>
      </w:r>
      <w:r w:rsidRPr="00D90947">
        <w:rPr>
          <w:rFonts w:ascii="Verdana" w:hAnsi="Verdana" w:cs="Arial"/>
        </w:rPr>
        <w:t xml:space="preserve"> y h</w:t>
      </w:r>
      <w:r w:rsidR="007D646E" w:rsidRPr="00D90947">
        <w:rPr>
          <w:rFonts w:ascii="Verdana" w:hAnsi="Verdana" w:cs="Arial"/>
        </w:rPr>
        <w:t xml:space="preserve">abilitar los accesos remotos y demás aplicativos que sean necesarios para el correcto ejercicio de las funciones del </w:t>
      </w:r>
      <w:r w:rsidR="00F03A1F" w:rsidRPr="00D90947">
        <w:rPr>
          <w:rFonts w:ascii="Verdana" w:hAnsi="Verdana" w:cs="Arial"/>
        </w:rPr>
        <w:t xml:space="preserve">Teletrabajador </w:t>
      </w:r>
      <w:r w:rsidR="007D646E" w:rsidRPr="00D90947">
        <w:rPr>
          <w:rFonts w:ascii="Verdana" w:hAnsi="Verdana" w:cs="Arial"/>
        </w:rPr>
        <w:t>a través de esta modalidad.</w:t>
      </w:r>
      <w:r w:rsidRPr="00D90947">
        <w:rPr>
          <w:rFonts w:ascii="Verdana" w:hAnsi="Verdana" w:cs="Arial"/>
        </w:rPr>
        <w:t xml:space="preserve"> </w:t>
      </w:r>
    </w:p>
    <w:p w14:paraId="767CEE5D" w14:textId="77777777" w:rsidR="004C24AC" w:rsidRDefault="004C24AC" w:rsidP="00EF5B99">
      <w:pPr>
        <w:widowControl w:val="0"/>
        <w:autoSpaceDE w:val="0"/>
        <w:autoSpaceDN w:val="0"/>
        <w:spacing w:after="0" w:line="240" w:lineRule="auto"/>
        <w:ind w:left="284"/>
        <w:jc w:val="both"/>
        <w:rPr>
          <w:rFonts w:ascii="Verdana" w:hAnsi="Verdana" w:cs="Arial"/>
        </w:rPr>
      </w:pPr>
    </w:p>
    <w:p w14:paraId="29080A03" w14:textId="4B92A3E4" w:rsidR="00D90947" w:rsidRDefault="00C20B83" w:rsidP="00B30011">
      <w:pPr>
        <w:widowControl w:val="0"/>
        <w:autoSpaceDE w:val="0"/>
        <w:autoSpaceDN w:val="0"/>
        <w:spacing w:after="0" w:line="240" w:lineRule="auto"/>
        <w:ind w:left="284"/>
        <w:jc w:val="both"/>
        <w:rPr>
          <w:rFonts w:ascii="Verdana" w:hAnsi="Verdana" w:cs="Arial"/>
        </w:rPr>
      </w:pPr>
      <w:r w:rsidRPr="00E864E9">
        <w:rPr>
          <w:rFonts w:ascii="Verdana" w:hAnsi="Verdana" w:cs="Arial"/>
          <w:b/>
          <w:bCs/>
        </w:rPr>
        <w:t>N</w:t>
      </w:r>
      <w:r w:rsidR="00E864E9" w:rsidRPr="00E864E9">
        <w:rPr>
          <w:rFonts w:ascii="Verdana" w:hAnsi="Verdana" w:cs="Arial"/>
          <w:b/>
          <w:bCs/>
        </w:rPr>
        <w:t>ota</w:t>
      </w:r>
      <w:r w:rsidRPr="00E864E9">
        <w:rPr>
          <w:rFonts w:ascii="Verdana" w:hAnsi="Verdana" w:cs="Arial"/>
          <w:b/>
          <w:bCs/>
        </w:rPr>
        <w:t>:</w:t>
      </w:r>
      <w:r w:rsidRPr="00AC55C4">
        <w:rPr>
          <w:rFonts w:ascii="Verdana" w:hAnsi="Verdana" w:cs="Arial"/>
        </w:rPr>
        <w:t xml:space="preserve"> Si se trata de un portátil</w:t>
      </w:r>
      <w:r w:rsidR="003D43A1" w:rsidRPr="00AC55C4">
        <w:rPr>
          <w:rFonts w:ascii="Verdana" w:hAnsi="Verdana" w:cs="Arial"/>
        </w:rPr>
        <w:t>,</w:t>
      </w:r>
      <w:r w:rsidRPr="00AC55C4">
        <w:rPr>
          <w:rFonts w:ascii="Verdana" w:hAnsi="Verdana" w:cs="Arial"/>
        </w:rPr>
        <w:t xml:space="preserve"> la configuración puede realizarse en las instalaciones de la Superintendencia.</w:t>
      </w:r>
    </w:p>
    <w:p w14:paraId="44C7D084" w14:textId="77777777" w:rsidR="004C24AC" w:rsidRDefault="004C24AC" w:rsidP="00B30011">
      <w:pPr>
        <w:widowControl w:val="0"/>
        <w:autoSpaceDE w:val="0"/>
        <w:autoSpaceDN w:val="0"/>
        <w:spacing w:after="0" w:line="240" w:lineRule="auto"/>
        <w:ind w:left="284"/>
        <w:jc w:val="both"/>
        <w:rPr>
          <w:rFonts w:ascii="Verdana" w:hAnsi="Verdana" w:cs="Arial"/>
        </w:rPr>
      </w:pPr>
    </w:p>
    <w:p w14:paraId="400A5768" w14:textId="6D87BEFC" w:rsidR="007A3E86" w:rsidRDefault="00234314" w:rsidP="00B30011">
      <w:pPr>
        <w:pStyle w:val="Prrafodelista"/>
        <w:widowControl w:val="0"/>
        <w:numPr>
          <w:ilvl w:val="0"/>
          <w:numId w:val="20"/>
        </w:numPr>
        <w:autoSpaceDE w:val="0"/>
        <w:autoSpaceDN w:val="0"/>
        <w:rPr>
          <w:rFonts w:ascii="Verdana" w:hAnsi="Verdana" w:cs="Arial"/>
        </w:rPr>
      </w:pPr>
      <w:r w:rsidRPr="00D90947">
        <w:rPr>
          <w:rFonts w:ascii="Verdana" w:hAnsi="Verdana" w:cs="Arial"/>
        </w:rPr>
        <w:t>I</w:t>
      </w:r>
      <w:r w:rsidR="00194471" w:rsidRPr="00D90947">
        <w:rPr>
          <w:rFonts w:ascii="Verdana" w:hAnsi="Verdana" w:cs="Arial"/>
        </w:rPr>
        <w:t xml:space="preserve">nstalar en el correspondiente equipo de cómputo el aplicativo Microsoft 365 que incluye la </w:t>
      </w:r>
      <w:r w:rsidR="008329CC">
        <w:rPr>
          <w:rFonts w:ascii="Verdana" w:hAnsi="Verdana" w:cs="Arial"/>
        </w:rPr>
        <w:t>S</w:t>
      </w:r>
      <w:r w:rsidR="00194471" w:rsidRPr="00D90947">
        <w:rPr>
          <w:rFonts w:ascii="Verdana" w:hAnsi="Verdana" w:cs="Arial"/>
        </w:rPr>
        <w:t>uit</w:t>
      </w:r>
      <w:r w:rsidR="008329CC">
        <w:rPr>
          <w:rFonts w:ascii="Verdana" w:hAnsi="Verdana" w:cs="Arial"/>
        </w:rPr>
        <w:t>e</w:t>
      </w:r>
      <w:r w:rsidR="00194471" w:rsidRPr="00D90947">
        <w:rPr>
          <w:rFonts w:ascii="Verdana" w:hAnsi="Verdana" w:cs="Arial"/>
        </w:rPr>
        <w:t xml:space="preserve"> completa de </w:t>
      </w:r>
      <w:r w:rsidR="008329CC">
        <w:rPr>
          <w:rFonts w:ascii="Verdana" w:hAnsi="Verdana" w:cs="Arial"/>
        </w:rPr>
        <w:t>O</w:t>
      </w:r>
      <w:r w:rsidR="00194471" w:rsidRPr="00D90947">
        <w:rPr>
          <w:rFonts w:ascii="Verdana" w:hAnsi="Verdana" w:cs="Arial"/>
        </w:rPr>
        <w:t xml:space="preserve">fimática y Teams. </w:t>
      </w:r>
    </w:p>
    <w:p w14:paraId="0A0A91D6" w14:textId="77777777" w:rsidR="00D90947" w:rsidRPr="00D90947" w:rsidRDefault="00D90947" w:rsidP="00B30011">
      <w:pPr>
        <w:pStyle w:val="Prrafodelista"/>
        <w:widowControl w:val="0"/>
        <w:autoSpaceDE w:val="0"/>
        <w:autoSpaceDN w:val="0"/>
        <w:ind w:left="360"/>
        <w:rPr>
          <w:rFonts w:ascii="Verdana" w:hAnsi="Verdana" w:cs="Arial"/>
        </w:rPr>
      </w:pPr>
    </w:p>
    <w:p w14:paraId="07AE7468" w14:textId="77777777" w:rsidR="00D90947" w:rsidRDefault="007A3E86" w:rsidP="00B30011">
      <w:pPr>
        <w:pStyle w:val="Prrafodelista"/>
        <w:widowControl w:val="0"/>
        <w:numPr>
          <w:ilvl w:val="0"/>
          <w:numId w:val="20"/>
        </w:numPr>
        <w:autoSpaceDE w:val="0"/>
        <w:autoSpaceDN w:val="0"/>
        <w:ind w:left="284" w:hanging="284"/>
        <w:rPr>
          <w:rFonts w:ascii="Verdana" w:hAnsi="Verdana" w:cs="Arial"/>
        </w:rPr>
      </w:pPr>
      <w:r>
        <w:rPr>
          <w:rFonts w:ascii="Verdana" w:hAnsi="Verdana" w:cs="Arial"/>
        </w:rPr>
        <w:t>Capacitar a los teletrabajadores en el uso de funcionalidades aplicables de los servicios de telefonía en el escenario de teletrabajo.</w:t>
      </w:r>
    </w:p>
    <w:p w14:paraId="4AB4810A" w14:textId="77777777" w:rsidR="00D90947" w:rsidRPr="00D90947" w:rsidRDefault="00D90947" w:rsidP="00B30011">
      <w:pPr>
        <w:pStyle w:val="Prrafodelista"/>
        <w:rPr>
          <w:rFonts w:ascii="Verdana" w:hAnsi="Verdana" w:cs="Arial"/>
        </w:rPr>
      </w:pPr>
    </w:p>
    <w:p w14:paraId="1D7BCD7A" w14:textId="77777777" w:rsidR="00D90947" w:rsidRDefault="007D646E" w:rsidP="00B30011">
      <w:pPr>
        <w:pStyle w:val="Prrafodelista"/>
        <w:widowControl w:val="0"/>
        <w:numPr>
          <w:ilvl w:val="0"/>
          <w:numId w:val="20"/>
        </w:numPr>
        <w:autoSpaceDE w:val="0"/>
        <w:autoSpaceDN w:val="0"/>
        <w:ind w:left="284" w:hanging="284"/>
        <w:rPr>
          <w:rFonts w:ascii="Verdana" w:hAnsi="Verdana" w:cs="Arial"/>
        </w:rPr>
      </w:pPr>
      <w:r w:rsidRPr="00D90947">
        <w:rPr>
          <w:rFonts w:ascii="Verdana" w:hAnsi="Verdana" w:cs="Arial"/>
        </w:rPr>
        <w:t xml:space="preserve">Brindar el soporte técnico </w:t>
      </w:r>
      <w:r w:rsidR="00C20B83" w:rsidRPr="00D90947">
        <w:rPr>
          <w:rFonts w:ascii="Verdana" w:hAnsi="Verdana" w:cs="Arial"/>
        </w:rPr>
        <w:t xml:space="preserve">remoto </w:t>
      </w:r>
      <w:r w:rsidRPr="00D90947">
        <w:rPr>
          <w:rFonts w:ascii="Verdana" w:hAnsi="Verdana" w:cs="Arial"/>
        </w:rPr>
        <w:t xml:space="preserve">y la asesoría que requiera el </w:t>
      </w:r>
      <w:r w:rsidR="00F03A1F" w:rsidRPr="00D90947">
        <w:rPr>
          <w:rFonts w:ascii="Verdana" w:hAnsi="Verdana" w:cs="Arial"/>
        </w:rPr>
        <w:t xml:space="preserve">Teletrabajador </w:t>
      </w:r>
      <w:r w:rsidRPr="00D90947">
        <w:rPr>
          <w:rFonts w:ascii="Verdana" w:hAnsi="Verdana" w:cs="Arial"/>
        </w:rPr>
        <w:t xml:space="preserve">a través de la </w:t>
      </w:r>
      <w:r w:rsidR="00B24507" w:rsidRPr="00D90947">
        <w:rPr>
          <w:rFonts w:ascii="Verdana" w:hAnsi="Verdana" w:cs="Arial"/>
        </w:rPr>
        <w:t>m</w:t>
      </w:r>
      <w:r w:rsidRPr="00D90947">
        <w:rPr>
          <w:rFonts w:ascii="Verdana" w:hAnsi="Verdana" w:cs="Arial"/>
        </w:rPr>
        <w:t>esa de ayuda, de manera eficaz y oportuna, en aras de garantizar la correcta prestación del servicio.</w:t>
      </w:r>
      <w:r w:rsidR="00C20B83" w:rsidRPr="00D90947">
        <w:rPr>
          <w:rFonts w:ascii="Verdana" w:hAnsi="Verdana" w:cs="Arial"/>
        </w:rPr>
        <w:t xml:space="preserve"> </w:t>
      </w:r>
      <w:r w:rsidR="003D43A1" w:rsidRPr="00D90947">
        <w:rPr>
          <w:rFonts w:ascii="Verdana" w:hAnsi="Verdana" w:cs="Arial"/>
        </w:rPr>
        <w:t>Si a través del soporte técnico remoto o telefónico no es posible resolver el incidente o requerimiento, el Teletrabajador se compromete a traer el equipo a las instalaciones de la Entidad para su resolución. En ningún caso se permite al personal de TI visitar el lugar de teletrabajo u otras ubicaciones fuera de las instalaciones de la Entidad para brindar soporte.</w:t>
      </w:r>
    </w:p>
    <w:p w14:paraId="31868BCD" w14:textId="77777777" w:rsidR="00D90947" w:rsidRPr="00D90947" w:rsidRDefault="00D90947" w:rsidP="00B30011">
      <w:pPr>
        <w:pStyle w:val="Prrafodelista"/>
        <w:rPr>
          <w:rFonts w:ascii="Verdana" w:hAnsi="Verdana" w:cs="Arial"/>
        </w:rPr>
      </w:pPr>
    </w:p>
    <w:p w14:paraId="5C51D8CA" w14:textId="7D69A7E0" w:rsidR="00CA2D22" w:rsidRPr="00D90947" w:rsidRDefault="00CA2D22" w:rsidP="00B30011">
      <w:pPr>
        <w:pStyle w:val="Prrafodelista"/>
        <w:widowControl w:val="0"/>
        <w:numPr>
          <w:ilvl w:val="0"/>
          <w:numId w:val="20"/>
        </w:numPr>
        <w:autoSpaceDE w:val="0"/>
        <w:autoSpaceDN w:val="0"/>
        <w:ind w:left="284" w:hanging="284"/>
        <w:rPr>
          <w:rFonts w:ascii="Verdana" w:hAnsi="Verdana" w:cs="Arial"/>
        </w:rPr>
      </w:pPr>
      <w:r w:rsidRPr="00D90947">
        <w:rPr>
          <w:rFonts w:ascii="Verdana" w:hAnsi="Verdana" w:cs="Arial"/>
        </w:rPr>
        <w:t xml:space="preserve">Monitorear el adecuado uso que el trabajador </w:t>
      </w:r>
      <w:r w:rsidR="008329CC" w:rsidRPr="00D90947">
        <w:rPr>
          <w:rFonts w:ascii="Verdana" w:hAnsi="Verdana" w:cs="Arial"/>
        </w:rPr>
        <w:t>está</w:t>
      </w:r>
      <w:r w:rsidRPr="00D90947">
        <w:rPr>
          <w:rFonts w:ascii="Verdana" w:hAnsi="Verdana" w:cs="Arial"/>
        </w:rPr>
        <w:t xml:space="preserve"> haciendo de los equipos de cómputo suministrados por la Entidad</w:t>
      </w:r>
      <w:r w:rsidR="00EF5B99">
        <w:rPr>
          <w:rFonts w:ascii="Verdana" w:hAnsi="Verdana" w:cs="Arial"/>
        </w:rPr>
        <w:t>.</w:t>
      </w:r>
    </w:p>
    <w:p w14:paraId="6C148216" w14:textId="77777777" w:rsidR="006117F5" w:rsidRDefault="006117F5" w:rsidP="00B30011">
      <w:pPr>
        <w:pStyle w:val="Prrafodelista"/>
        <w:widowControl w:val="0"/>
        <w:autoSpaceDE w:val="0"/>
        <w:autoSpaceDN w:val="0"/>
        <w:ind w:left="284"/>
        <w:rPr>
          <w:rFonts w:ascii="Verdana" w:hAnsi="Verdana" w:cs="Arial"/>
        </w:rPr>
      </w:pPr>
    </w:p>
    <w:p w14:paraId="59940336" w14:textId="4E810AE6" w:rsidR="00234314" w:rsidRDefault="00234314" w:rsidP="00B30011">
      <w:pPr>
        <w:pStyle w:val="Prrafodelista"/>
        <w:widowControl w:val="0"/>
        <w:numPr>
          <w:ilvl w:val="0"/>
          <w:numId w:val="20"/>
        </w:numPr>
        <w:autoSpaceDE w:val="0"/>
        <w:autoSpaceDN w:val="0"/>
        <w:ind w:left="284" w:hanging="284"/>
        <w:rPr>
          <w:rFonts w:ascii="Verdana" w:hAnsi="Verdana" w:cs="Arial"/>
        </w:rPr>
      </w:pPr>
      <w:r>
        <w:rPr>
          <w:rFonts w:ascii="Verdana" w:hAnsi="Verdana" w:cs="Arial"/>
        </w:rPr>
        <w:t>Mantener informados a los teletrabajadores sobre cambios que afecten el uso de los servicios tecnológicos que utiliza</w:t>
      </w:r>
      <w:r w:rsidR="00303258">
        <w:rPr>
          <w:rFonts w:ascii="Verdana" w:hAnsi="Verdana" w:cs="Arial"/>
        </w:rPr>
        <w:t>,</w:t>
      </w:r>
      <w:r>
        <w:rPr>
          <w:rFonts w:ascii="Verdana" w:hAnsi="Verdana" w:cs="Arial"/>
        </w:rPr>
        <w:t xml:space="preserve"> fuera de las instalaciones de la Superintendencia.</w:t>
      </w:r>
    </w:p>
    <w:p w14:paraId="4FB1F435" w14:textId="77777777" w:rsidR="00E864E9" w:rsidRPr="00E864E9" w:rsidRDefault="00E864E9" w:rsidP="00B30011">
      <w:pPr>
        <w:pStyle w:val="Prrafodelista"/>
        <w:rPr>
          <w:rFonts w:ascii="Verdana" w:hAnsi="Verdana" w:cs="Arial"/>
        </w:rPr>
      </w:pPr>
    </w:p>
    <w:p w14:paraId="7FB349A6" w14:textId="698F5968" w:rsidR="00F45360" w:rsidRPr="00A16723" w:rsidRDefault="007D646E" w:rsidP="00B30011">
      <w:pPr>
        <w:pStyle w:val="Prrafodelista"/>
        <w:widowControl w:val="0"/>
        <w:numPr>
          <w:ilvl w:val="0"/>
          <w:numId w:val="21"/>
        </w:numPr>
        <w:autoSpaceDE w:val="0"/>
        <w:autoSpaceDN w:val="0"/>
        <w:rPr>
          <w:rFonts w:ascii="Verdana" w:hAnsi="Verdana" w:cs="Arial"/>
        </w:rPr>
      </w:pPr>
      <w:r w:rsidRPr="00A16723">
        <w:rPr>
          <w:rFonts w:ascii="Verdana" w:hAnsi="Verdana" w:cs="Arial"/>
          <w:b/>
        </w:rPr>
        <w:t>Visita al lugar de Teletrabajo</w:t>
      </w:r>
    </w:p>
    <w:p w14:paraId="792071E0" w14:textId="77777777" w:rsidR="001977EF" w:rsidRPr="00A16723" w:rsidRDefault="001977EF" w:rsidP="00B30011">
      <w:pPr>
        <w:pStyle w:val="Prrafodelista"/>
        <w:widowControl w:val="0"/>
        <w:autoSpaceDE w:val="0"/>
        <w:autoSpaceDN w:val="0"/>
        <w:ind w:left="720"/>
        <w:rPr>
          <w:rFonts w:ascii="Verdana" w:hAnsi="Verdana" w:cs="Arial"/>
        </w:rPr>
      </w:pPr>
    </w:p>
    <w:p w14:paraId="38D5913A" w14:textId="28131903" w:rsidR="007D646E" w:rsidRPr="00A16723" w:rsidRDefault="007D646E" w:rsidP="00B30011">
      <w:pPr>
        <w:spacing w:line="240" w:lineRule="auto"/>
        <w:jc w:val="both"/>
        <w:rPr>
          <w:rFonts w:ascii="Verdana" w:hAnsi="Verdana" w:cs="Arial"/>
        </w:rPr>
      </w:pPr>
      <w:r w:rsidRPr="00A16723">
        <w:rPr>
          <w:rFonts w:ascii="Verdana" w:hAnsi="Verdana" w:cs="Arial"/>
        </w:rPr>
        <w:t xml:space="preserve">En cumplimiento del Decreto No. 1227 de 2022, el Grupo de Seguridad y Salud en el Trabajo y/o </w:t>
      </w:r>
      <w:r w:rsidR="00B24507" w:rsidRPr="00A16723">
        <w:rPr>
          <w:rFonts w:ascii="Verdana" w:hAnsi="Verdana" w:cs="Arial"/>
        </w:rPr>
        <w:t xml:space="preserve">la </w:t>
      </w:r>
      <w:r w:rsidRPr="00A16723">
        <w:rPr>
          <w:rFonts w:ascii="Verdana" w:hAnsi="Verdana" w:cs="Arial"/>
        </w:rPr>
        <w:t xml:space="preserve">ARL realizará una visita de inspección (presencial y/o virtual) al </w:t>
      </w:r>
      <w:r w:rsidRPr="00A16723">
        <w:rPr>
          <w:rFonts w:ascii="Verdana" w:hAnsi="Verdana" w:cs="Arial"/>
        </w:rPr>
        <w:lastRenderedPageBreak/>
        <w:t>domicilio del teletrabajador, donde verificarán las condiciones encontradas en el puesto de trabajo, tales como: ergonómicas, iluminación, vías de evacuación, riesgo eléctrico, ruido, aspecto psicosocial, entre otras</w:t>
      </w:r>
      <w:r w:rsidR="00B24507" w:rsidRPr="00A16723">
        <w:rPr>
          <w:rFonts w:ascii="Verdana" w:hAnsi="Verdana" w:cs="Arial"/>
        </w:rPr>
        <w:t>.</w:t>
      </w:r>
    </w:p>
    <w:p w14:paraId="1FD8D035" w14:textId="4D1752D2" w:rsidR="007D646E" w:rsidRPr="00A16723" w:rsidRDefault="007D646E" w:rsidP="00B30011">
      <w:pPr>
        <w:spacing w:line="240" w:lineRule="auto"/>
        <w:jc w:val="both"/>
        <w:rPr>
          <w:rFonts w:ascii="Verdana" w:hAnsi="Verdana" w:cs="Arial"/>
        </w:rPr>
      </w:pPr>
      <w:r w:rsidRPr="00A16723">
        <w:rPr>
          <w:rFonts w:ascii="Verdana" w:hAnsi="Verdana" w:cs="Arial"/>
        </w:rPr>
        <w:t xml:space="preserve">El periodo de visitas a los lugares de teletrabajo se definirá internamente por el </w:t>
      </w:r>
      <w:r w:rsidR="002A5FE1" w:rsidRPr="00A16723">
        <w:rPr>
          <w:rFonts w:ascii="Verdana" w:hAnsi="Verdana" w:cs="Arial"/>
        </w:rPr>
        <w:t>G</w:t>
      </w:r>
      <w:r w:rsidRPr="00A16723">
        <w:rPr>
          <w:rFonts w:ascii="Verdana" w:hAnsi="Verdana" w:cs="Arial"/>
        </w:rPr>
        <w:t xml:space="preserve">rupo de </w:t>
      </w:r>
      <w:r w:rsidR="002A5FE1" w:rsidRPr="00A16723">
        <w:rPr>
          <w:rFonts w:ascii="Verdana" w:hAnsi="Verdana" w:cs="Arial"/>
        </w:rPr>
        <w:t>S</w:t>
      </w:r>
      <w:r w:rsidRPr="00A16723">
        <w:rPr>
          <w:rFonts w:ascii="Verdana" w:hAnsi="Verdana" w:cs="Arial"/>
        </w:rPr>
        <w:t xml:space="preserve">eguridad y </w:t>
      </w:r>
      <w:r w:rsidR="002A5FE1" w:rsidRPr="00A16723">
        <w:rPr>
          <w:rFonts w:ascii="Verdana" w:hAnsi="Verdana" w:cs="Arial"/>
        </w:rPr>
        <w:t>S</w:t>
      </w:r>
      <w:r w:rsidRPr="00A16723">
        <w:rPr>
          <w:rFonts w:ascii="Verdana" w:hAnsi="Verdana" w:cs="Arial"/>
        </w:rPr>
        <w:t xml:space="preserve">alud en el </w:t>
      </w:r>
      <w:r w:rsidR="002A5FE1" w:rsidRPr="00A16723">
        <w:rPr>
          <w:rFonts w:ascii="Verdana" w:hAnsi="Verdana" w:cs="Arial"/>
        </w:rPr>
        <w:t>T</w:t>
      </w:r>
      <w:r w:rsidRPr="00A16723">
        <w:rPr>
          <w:rFonts w:ascii="Verdana" w:hAnsi="Verdana" w:cs="Arial"/>
        </w:rPr>
        <w:t>rabajo</w:t>
      </w:r>
      <w:r w:rsidR="001D2BB2" w:rsidRPr="00A16723">
        <w:rPr>
          <w:rFonts w:ascii="Verdana" w:hAnsi="Verdana" w:cs="Arial"/>
        </w:rPr>
        <w:t>,</w:t>
      </w:r>
      <w:r w:rsidRPr="00A16723">
        <w:rPr>
          <w:rFonts w:ascii="Verdana" w:hAnsi="Verdana" w:cs="Arial"/>
        </w:rPr>
        <w:t xml:space="preserve"> </w:t>
      </w:r>
      <w:r w:rsidR="001D2BB2" w:rsidRPr="00A16723">
        <w:rPr>
          <w:rFonts w:ascii="Verdana" w:hAnsi="Verdana" w:cs="Arial"/>
        </w:rPr>
        <w:t>quienes,</w:t>
      </w:r>
      <w:r w:rsidRPr="00A16723">
        <w:rPr>
          <w:rFonts w:ascii="Verdana" w:hAnsi="Verdana" w:cs="Arial"/>
        </w:rPr>
        <w:t xml:space="preserve"> a su vez</w:t>
      </w:r>
      <w:r w:rsidR="001D2BB2" w:rsidRPr="00A16723">
        <w:rPr>
          <w:rFonts w:ascii="Verdana" w:hAnsi="Verdana" w:cs="Arial"/>
        </w:rPr>
        <w:t>,</w:t>
      </w:r>
      <w:r w:rsidRPr="00A16723">
        <w:rPr>
          <w:rFonts w:ascii="Verdana" w:hAnsi="Verdana" w:cs="Arial"/>
        </w:rPr>
        <w:t xml:space="preserve"> informarán </w:t>
      </w:r>
      <w:r w:rsidR="001D2BB2" w:rsidRPr="00A16723">
        <w:rPr>
          <w:rFonts w:ascii="Verdana" w:hAnsi="Verdana" w:cs="Arial"/>
        </w:rPr>
        <w:t xml:space="preserve">a los funcionarios sobre la visita a través del </w:t>
      </w:r>
      <w:r w:rsidRPr="00A16723">
        <w:rPr>
          <w:rFonts w:ascii="Verdana" w:hAnsi="Verdana" w:cs="Arial"/>
        </w:rPr>
        <w:t>correo electrónico</w:t>
      </w:r>
      <w:r w:rsidR="001D2BB2" w:rsidRPr="00A16723">
        <w:rPr>
          <w:rFonts w:ascii="Verdana" w:hAnsi="Verdana" w:cs="Arial"/>
        </w:rPr>
        <w:t xml:space="preserve"> institucional</w:t>
      </w:r>
      <w:r w:rsidR="00B24507" w:rsidRPr="00A16723">
        <w:rPr>
          <w:rFonts w:ascii="Verdana" w:hAnsi="Verdana" w:cs="Arial"/>
        </w:rPr>
        <w:t>.</w:t>
      </w:r>
    </w:p>
    <w:p w14:paraId="5BB837E0" w14:textId="67D6E4F6" w:rsidR="007D646E" w:rsidRPr="00A16723" w:rsidRDefault="007D646E" w:rsidP="00B30011">
      <w:pPr>
        <w:spacing w:line="240" w:lineRule="auto"/>
        <w:jc w:val="both"/>
        <w:rPr>
          <w:rFonts w:ascii="Verdana" w:hAnsi="Verdana" w:cs="Arial"/>
        </w:rPr>
      </w:pPr>
      <w:r w:rsidRPr="00A16723">
        <w:rPr>
          <w:rFonts w:ascii="Verdana" w:hAnsi="Verdana" w:cs="Arial"/>
        </w:rPr>
        <w:t xml:space="preserve">En caso de requerir hacer ajustes al puesto de trabajo, se solicitará al </w:t>
      </w:r>
      <w:r w:rsidR="00B24507" w:rsidRPr="00A16723">
        <w:rPr>
          <w:rFonts w:ascii="Verdana" w:hAnsi="Verdana" w:cs="Arial"/>
        </w:rPr>
        <w:t>servidor público</w:t>
      </w:r>
      <w:r w:rsidRPr="00A16723">
        <w:rPr>
          <w:rFonts w:ascii="Verdana" w:hAnsi="Verdana" w:cs="Arial"/>
        </w:rPr>
        <w:t xml:space="preserve">, realizar los correctivos a que haya lugar dentro de los quince (15) días calendario siguientes a la visita, para lo cual </w:t>
      </w:r>
      <w:r w:rsidR="001D2BB2" w:rsidRPr="00A16723">
        <w:rPr>
          <w:rFonts w:ascii="Verdana" w:hAnsi="Verdana" w:cs="Arial"/>
        </w:rPr>
        <w:t xml:space="preserve">deberá enviar </w:t>
      </w:r>
      <w:r w:rsidRPr="00A16723">
        <w:rPr>
          <w:rFonts w:ascii="Verdana" w:hAnsi="Verdana" w:cs="Arial"/>
        </w:rPr>
        <w:t>las respectivas evidencias.</w:t>
      </w:r>
    </w:p>
    <w:p w14:paraId="29ACB955" w14:textId="1DC0CF65" w:rsidR="007C1D6E" w:rsidRPr="004228C4" w:rsidRDefault="007D646E" w:rsidP="00B30011">
      <w:pPr>
        <w:spacing w:after="0" w:line="240" w:lineRule="auto"/>
        <w:jc w:val="both"/>
        <w:rPr>
          <w:rFonts w:ascii="Verdana" w:hAnsi="Verdana" w:cs="Arial"/>
          <w:i/>
          <w:iCs/>
        </w:rPr>
      </w:pPr>
      <w:r w:rsidRPr="00A16723">
        <w:rPr>
          <w:rFonts w:ascii="Verdana" w:hAnsi="Verdana"/>
        </w:rPr>
        <w:t xml:space="preserve">El </w:t>
      </w:r>
      <w:r w:rsidR="001D2BB2" w:rsidRPr="00A16723">
        <w:rPr>
          <w:rFonts w:ascii="Verdana" w:hAnsi="Verdana"/>
        </w:rPr>
        <w:t>T</w:t>
      </w:r>
      <w:r w:rsidRPr="00A16723">
        <w:rPr>
          <w:rFonts w:ascii="Verdana" w:hAnsi="Verdana"/>
        </w:rPr>
        <w:t xml:space="preserve">eletrabajador, acordará con el empleador realizar los correctivos de las situaciones de riesgo encontradas en el lugar de residencia del teletrabajador, incluidos los temas referentes al puesto de trabajo donde desarrollará las labores a través del formato </w:t>
      </w:r>
      <w:r w:rsidR="0021324E" w:rsidRPr="00A16723">
        <w:rPr>
          <w:rFonts w:ascii="Verdana" w:hAnsi="Verdana"/>
          <w:i/>
          <w:iCs/>
        </w:rPr>
        <w:t>GTH-FM-081</w:t>
      </w:r>
      <w:r w:rsidR="0021324E" w:rsidRPr="00A16723">
        <w:rPr>
          <w:rFonts w:ascii="Verdana" w:hAnsi="Verdana"/>
        </w:rPr>
        <w:t xml:space="preserve"> </w:t>
      </w:r>
      <w:r w:rsidR="00106FF7" w:rsidRPr="00A16723">
        <w:rPr>
          <w:rFonts w:ascii="Verdana" w:hAnsi="Verdana" w:cs="Arial"/>
          <w:i/>
          <w:iCs/>
        </w:rPr>
        <w:t>Inspecciones puestos de teletrabajo ergonómico operativo</w:t>
      </w:r>
      <w:r w:rsidR="0021324E">
        <w:rPr>
          <w:rFonts w:ascii="Verdana" w:hAnsi="Verdana" w:cs="Arial"/>
          <w:i/>
          <w:iCs/>
        </w:rPr>
        <w:t>.</w:t>
      </w:r>
    </w:p>
    <w:p w14:paraId="432012D3" w14:textId="77777777" w:rsidR="007C1D6E" w:rsidRPr="00FB15B0" w:rsidRDefault="007C1D6E" w:rsidP="00B30011">
      <w:pPr>
        <w:spacing w:after="0" w:line="240" w:lineRule="auto"/>
        <w:jc w:val="both"/>
        <w:rPr>
          <w:rFonts w:ascii="Verdana" w:hAnsi="Verdana" w:cs="Arial"/>
        </w:rPr>
      </w:pPr>
    </w:p>
    <w:p w14:paraId="0FE41848" w14:textId="4AE4318B" w:rsidR="007D646E" w:rsidRPr="00FB15B0" w:rsidRDefault="007D646E" w:rsidP="00B30011">
      <w:pPr>
        <w:pStyle w:val="Prrafodelista"/>
        <w:widowControl w:val="0"/>
        <w:numPr>
          <w:ilvl w:val="0"/>
          <w:numId w:val="21"/>
        </w:numPr>
        <w:autoSpaceDE w:val="0"/>
        <w:autoSpaceDN w:val="0"/>
        <w:rPr>
          <w:rFonts w:ascii="Verdana" w:hAnsi="Verdana" w:cs="Arial"/>
          <w:b/>
        </w:rPr>
      </w:pPr>
      <w:r w:rsidRPr="00FB15B0">
        <w:rPr>
          <w:rFonts w:ascii="Verdana" w:hAnsi="Verdana" w:cs="Arial"/>
          <w:b/>
        </w:rPr>
        <w:t>Solicitud Certificado de Disponibilidad Presupuestal</w:t>
      </w:r>
    </w:p>
    <w:p w14:paraId="3C842DC4" w14:textId="77777777" w:rsidR="007D646E" w:rsidRPr="00FB15B0" w:rsidRDefault="007D646E" w:rsidP="00B30011">
      <w:pPr>
        <w:spacing w:after="0" w:line="240" w:lineRule="auto"/>
        <w:jc w:val="both"/>
        <w:rPr>
          <w:rFonts w:ascii="Verdana" w:hAnsi="Verdana" w:cs="Arial"/>
        </w:rPr>
      </w:pPr>
    </w:p>
    <w:p w14:paraId="6837D48C" w14:textId="5E281659" w:rsidR="007D646E" w:rsidRDefault="007D646E" w:rsidP="00B30011">
      <w:pPr>
        <w:spacing w:after="0" w:line="240" w:lineRule="auto"/>
        <w:jc w:val="both"/>
        <w:rPr>
          <w:rFonts w:ascii="Verdana" w:hAnsi="Verdana" w:cs="Arial"/>
        </w:rPr>
      </w:pPr>
      <w:r w:rsidRPr="00FB15B0">
        <w:rPr>
          <w:rFonts w:ascii="Verdana" w:hAnsi="Verdana" w:cs="Arial"/>
        </w:rPr>
        <w:t>El Grupo de Desarrollo de Talento Humano, procederá a solicitar a la Dirección Financiera la expedición del Certificado de Disponibilidad Presupuestal que ampare los costos asociados al Teletrabajo de cada vigencia</w:t>
      </w:r>
      <w:r w:rsidR="00977083" w:rsidRPr="00FB15B0">
        <w:rPr>
          <w:rFonts w:ascii="Verdana" w:hAnsi="Verdana" w:cs="Arial"/>
        </w:rPr>
        <w:t>, dichos costos serán socializados a los Teletrabajadores por los canales dispuestos por la Entidad.</w:t>
      </w:r>
    </w:p>
    <w:p w14:paraId="76477DCA" w14:textId="77777777" w:rsidR="006138C4" w:rsidRDefault="006138C4" w:rsidP="00B30011">
      <w:pPr>
        <w:spacing w:after="0" w:line="240" w:lineRule="auto"/>
        <w:jc w:val="both"/>
        <w:rPr>
          <w:rFonts w:ascii="Verdana" w:hAnsi="Verdana" w:cs="Arial"/>
        </w:rPr>
      </w:pPr>
    </w:p>
    <w:p w14:paraId="320E0B54" w14:textId="77777777" w:rsidR="006138C4" w:rsidRPr="00CD0E9C" w:rsidRDefault="006138C4" w:rsidP="00B30011">
      <w:pPr>
        <w:pStyle w:val="Prrafodelista"/>
        <w:widowControl w:val="0"/>
        <w:numPr>
          <w:ilvl w:val="0"/>
          <w:numId w:val="21"/>
        </w:numPr>
        <w:autoSpaceDE w:val="0"/>
        <w:autoSpaceDN w:val="0"/>
        <w:rPr>
          <w:rFonts w:ascii="Verdana" w:hAnsi="Verdana" w:cs="Arial"/>
          <w:b/>
          <w:szCs w:val="22"/>
        </w:rPr>
      </w:pPr>
      <w:r w:rsidRPr="00CD0E9C">
        <w:rPr>
          <w:rFonts w:ascii="Verdana" w:hAnsi="Verdana" w:cs="Arial"/>
          <w:b/>
          <w:szCs w:val="22"/>
        </w:rPr>
        <w:t>Costos asociados al teletrabajo</w:t>
      </w:r>
    </w:p>
    <w:p w14:paraId="16BE591F" w14:textId="77777777" w:rsidR="00CD0E9C" w:rsidRDefault="00CD0E9C" w:rsidP="001B572C">
      <w:pPr>
        <w:spacing w:after="0" w:line="240" w:lineRule="auto"/>
        <w:jc w:val="both"/>
        <w:rPr>
          <w:rFonts w:ascii="Verdana" w:hAnsi="Verdana" w:cs="Arial"/>
        </w:rPr>
      </w:pPr>
    </w:p>
    <w:p w14:paraId="17B8983C" w14:textId="6C651984" w:rsidR="0005588B" w:rsidRPr="00C92F31" w:rsidRDefault="005617AF" w:rsidP="00B30011">
      <w:pPr>
        <w:spacing w:line="240" w:lineRule="auto"/>
        <w:jc w:val="both"/>
        <w:rPr>
          <w:rFonts w:ascii="Verdana" w:hAnsi="Verdana" w:cs="Arial"/>
        </w:rPr>
      </w:pPr>
      <w:r w:rsidRPr="00C92F31">
        <w:rPr>
          <w:rFonts w:ascii="Verdana" w:hAnsi="Verdana" w:cs="Arial"/>
        </w:rPr>
        <w:t xml:space="preserve">De conformidad con lo establecido en el artículo 53 de la Ley </w:t>
      </w:r>
      <w:r w:rsidR="006E0EB6" w:rsidRPr="00C92F31">
        <w:rPr>
          <w:rFonts w:ascii="Verdana" w:hAnsi="Verdana" w:cs="Arial"/>
        </w:rPr>
        <w:t xml:space="preserve">2466 del 25 de junio de 2025, por el cual adiciona un artículo a la </w:t>
      </w:r>
      <w:r w:rsidR="001713B9" w:rsidRPr="00C92F31">
        <w:rPr>
          <w:rFonts w:ascii="Verdana" w:hAnsi="Verdana" w:cs="Arial"/>
        </w:rPr>
        <w:t>L</w:t>
      </w:r>
      <w:r w:rsidR="006E0EB6" w:rsidRPr="00C92F31">
        <w:rPr>
          <w:rFonts w:ascii="Verdana" w:hAnsi="Verdana" w:cs="Arial"/>
        </w:rPr>
        <w:t xml:space="preserve">ey 1221 de 2008, se reconocerá un </w:t>
      </w:r>
      <w:r w:rsidR="0005588B" w:rsidRPr="00C92F31">
        <w:rPr>
          <w:rFonts w:ascii="Verdana" w:hAnsi="Verdana" w:cs="Arial"/>
        </w:rPr>
        <w:t>auxilio de conectividad para los teletrabajadores que devenguen menos de dos (2) salarios mínimos legales mensuales vigentes, en reemplazo del auxilio de transporte, por lo que solo tendrán derecho a recibir uno de estos auxilios, independientemente de la modalidad de trabajo otorgado. El auxilio de conectividad será equivalente al auxilio de transporte vigente y se ajustará anualmente de acuerdo con los criterios establecidos a la Ley 278 de 1996.</w:t>
      </w:r>
    </w:p>
    <w:p w14:paraId="7C6B5CD2" w14:textId="1569AD5D" w:rsidR="0005588B" w:rsidRPr="00C92F31" w:rsidRDefault="0005588B" w:rsidP="00B30011">
      <w:pPr>
        <w:spacing w:line="240" w:lineRule="auto"/>
        <w:jc w:val="both"/>
        <w:rPr>
          <w:rFonts w:ascii="Verdana" w:hAnsi="Verdana" w:cs="Arial"/>
        </w:rPr>
      </w:pPr>
      <w:r w:rsidRPr="00C92F31">
        <w:rPr>
          <w:rFonts w:ascii="Verdana" w:hAnsi="Verdana" w:cs="Arial"/>
        </w:rPr>
        <w:t>El auxilio de conectividad no es constitutivo de salario, sin embargo, el auxilio de conectividad será base de liquidación de prestaciones sociales para aquellos trabajadores que devenguen hasta dos (2) salarios mínimos legales mensuales vigentes.</w:t>
      </w:r>
    </w:p>
    <w:p w14:paraId="63443DAB" w14:textId="7D90DD01" w:rsidR="0005588B" w:rsidRDefault="00646D2B" w:rsidP="00B30011">
      <w:pPr>
        <w:spacing w:line="240" w:lineRule="auto"/>
        <w:jc w:val="both"/>
        <w:rPr>
          <w:rFonts w:ascii="Verdana" w:hAnsi="Verdana" w:cs="Arial"/>
        </w:rPr>
      </w:pPr>
      <w:r w:rsidRPr="00C92F31">
        <w:rPr>
          <w:rFonts w:ascii="Verdana" w:hAnsi="Verdana" w:cs="Arial"/>
        </w:rPr>
        <w:t xml:space="preserve">Por lo anterior, los </w:t>
      </w:r>
      <w:r w:rsidR="00D42803" w:rsidRPr="00C92F31">
        <w:rPr>
          <w:rFonts w:ascii="Verdana" w:hAnsi="Verdana" w:cs="Arial"/>
        </w:rPr>
        <w:t>servidores públicos</w:t>
      </w:r>
      <w:r w:rsidR="00EF7E0E" w:rsidRPr="00C92F31">
        <w:rPr>
          <w:rFonts w:ascii="Verdana" w:hAnsi="Verdana" w:cs="Arial"/>
        </w:rPr>
        <w:t xml:space="preserve"> que se encuentren bajo la modalidad de teletrabajo</w:t>
      </w:r>
      <w:r w:rsidR="008877EA" w:rsidRPr="00C92F31">
        <w:rPr>
          <w:rFonts w:ascii="Verdana" w:hAnsi="Verdana" w:cs="Arial"/>
        </w:rPr>
        <w:t>, y</w:t>
      </w:r>
      <w:r w:rsidR="00D42803" w:rsidRPr="00C92F31">
        <w:rPr>
          <w:rFonts w:ascii="Verdana" w:hAnsi="Verdana" w:cs="Arial"/>
        </w:rPr>
        <w:t xml:space="preserve"> que devenguen menos de dos (2) salarios mínimos legales mensuales vigentes</w:t>
      </w:r>
      <w:r w:rsidR="00EF7E0E" w:rsidRPr="00C92F31">
        <w:rPr>
          <w:rFonts w:ascii="Verdana" w:hAnsi="Verdana" w:cs="Arial"/>
        </w:rPr>
        <w:t xml:space="preserve"> no tienen la obligación de radicar cuentas de cobro</w:t>
      </w:r>
      <w:r w:rsidR="008877EA" w:rsidRPr="00C92F31">
        <w:rPr>
          <w:rFonts w:ascii="Verdana" w:hAnsi="Verdana" w:cs="Arial"/>
        </w:rPr>
        <w:t xml:space="preserve">, ya que dicho pago </w:t>
      </w:r>
      <w:r w:rsidR="00BD3ABE" w:rsidRPr="00C92F31">
        <w:rPr>
          <w:rFonts w:ascii="Verdana" w:hAnsi="Verdana" w:cs="Arial"/>
        </w:rPr>
        <w:t>verá reflejado en los comprobantes de nómina</w:t>
      </w:r>
      <w:r w:rsidR="00350492" w:rsidRPr="00C92F31">
        <w:rPr>
          <w:rFonts w:ascii="Verdana" w:hAnsi="Verdana" w:cs="Arial"/>
        </w:rPr>
        <w:t xml:space="preserve"> a partir de la aprobación de la </w:t>
      </w:r>
      <w:r w:rsidR="004C24AC" w:rsidRPr="004C24AC">
        <w:rPr>
          <w:rFonts w:ascii="Verdana" w:hAnsi="Verdana" w:cs="Arial"/>
        </w:rPr>
        <w:t>resolución Modalidad</w:t>
      </w:r>
      <w:r w:rsidR="00350492" w:rsidRPr="00C92F31">
        <w:rPr>
          <w:rFonts w:ascii="Verdana" w:hAnsi="Verdana" w:cs="Arial"/>
        </w:rPr>
        <w:t xml:space="preserve"> de Teletrabajo de vigencia 2026</w:t>
      </w:r>
      <w:r w:rsidR="00BD3ABE" w:rsidRPr="00C92F31">
        <w:rPr>
          <w:rFonts w:ascii="Verdana" w:hAnsi="Verdana" w:cs="Arial"/>
        </w:rPr>
        <w:t>.</w:t>
      </w:r>
      <w:r w:rsidR="00BD3ABE">
        <w:rPr>
          <w:rFonts w:ascii="Verdana" w:hAnsi="Verdana" w:cs="Arial"/>
        </w:rPr>
        <w:t xml:space="preserve"> </w:t>
      </w:r>
    </w:p>
    <w:p w14:paraId="4A73BDC5" w14:textId="589D2618" w:rsidR="006138C4" w:rsidRPr="00B34800" w:rsidRDefault="006138C4" w:rsidP="00B30011">
      <w:pPr>
        <w:spacing w:line="240" w:lineRule="auto"/>
        <w:jc w:val="both"/>
        <w:rPr>
          <w:rFonts w:ascii="Verdana" w:hAnsi="Verdana"/>
        </w:rPr>
      </w:pPr>
      <w:r w:rsidRPr="00CD0E9C">
        <w:rPr>
          <w:rFonts w:ascii="Verdana" w:hAnsi="Verdana" w:cs="Arial"/>
        </w:rPr>
        <w:lastRenderedPageBreak/>
        <w:t xml:space="preserve">Los costos asociados al </w:t>
      </w:r>
      <w:r w:rsidRPr="004C24AC">
        <w:rPr>
          <w:rFonts w:ascii="Verdana" w:hAnsi="Verdana" w:cs="Arial"/>
        </w:rPr>
        <w:t>Teletrabajo en relación con los servicios públicos de energía y conectividad a internet se reconocerán</w:t>
      </w:r>
      <w:r w:rsidR="00377A89" w:rsidRPr="004C24AC">
        <w:rPr>
          <w:rFonts w:ascii="Verdana" w:hAnsi="Verdana" w:cs="Arial"/>
        </w:rPr>
        <w:t xml:space="preserve"> en la vigencia 2026</w:t>
      </w:r>
      <w:r w:rsidR="00CD0E9C" w:rsidRPr="004C24AC">
        <w:rPr>
          <w:rFonts w:ascii="Verdana" w:hAnsi="Verdana" w:cs="Arial"/>
        </w:rPr>
        <w:t xml:space="preserve"> </w:t>
      </w:r>
      <w:r w:rsidR="00B34800" w:rsidRPr="00C92F31">
        <w:rPr>
          <w:rFonts w:ascii="Verdana" w:hAnsi="Verdana"/>
        </w:rPr>
        <w:t>por el periodo efectivamente laborado, es decir, no serán reconocidos los periodos de vacaciones, licencias, incapacidades u otra novedad administrativa en el cual implique el no desempeño de funciones</w:t>
      </w:r>
      <w:r w:rsidR="00B34800" w:rsidRPr="004C24AC">
        <w:rPr>
          <w:rFonts w:ascii="Verdana" w:hAnsi="Verdana"/>
        </w:rPr>
        <w:t>, así:</w:t>
      </w:r>
    </w:p>
    <w:p w14:paraId="6D12B684" w14:textId="77777777" w:rsidR="00CD0E9C" w:rsidRPr="00CD0E9C" w:rsidRDefault="00CD0E9C" w:rsidP="00B30011">
      <w:pPr>
        <w:spacing w:after="0" w:line="240" w:lineRule="auto"/>
        <w:rPr>
          <w:rFonts w:ascii="Calibri" w:eastAsia="Calibri" w:hAnsi="Calibri" w:cs="Calibri"/>
          <w14:ligatures w14:val="standardContextual"/>
        </w:rPr>
      </w:pPr>
    </w:p>
    <w:tbl>
      <w:tblPr>
        <w:tblW w:w="6656" w:type="dxa"/>
        <w:jc w:val="center"/>
        <w:tblCellMar>
          <w:left w:w="0" w:type="dxa"/>
          <w:right w:w="0" w:type="dxa"/>
        </w:tblCellMar>
        <w:tblLook w:val="04A0" w:firstRow="1" w:lastRow="0" w:firstColumn="1" w:lastColumn="0" w:noHBand="0" w:noVBand="1"/>
      </w:tblPr>
      <w:tblGrid>
        <w:gridCol w:w="1610"/>
        <w:gridCol w:w="1504"/>
        <w:gridCol w:w="1682"/>
        <w:gridCol w:w="1860"/>
      </w:tblGrid>
      <w:tr w:rsidR="001160A6" w:rsidRPr="001160A6" w14:paraId="0100494D" w14:textId="77777777" w:rsidTr="001160A6">
        <w:trPr>
          <w:trHeight w:val="161"/>
          <w:jc w:val="center"/>
        </w:trPr>
        <w:tc>
          <w:tcPr>
            <w:tcW w:w="1610" w:type="dxa"/>
            <w:tcBorders>
              <w:top w:val="single" w:sz="8" w:space="0" w:color="5B9BD5"/>
              <w:left w:val="single" w:sz="8" w:space="0" w:color="5B9BD5"/>
              <w:bottom w:val="single" w:sz="8" w:space="0" w:color="5B9BD5"/>
              <w:right w:val="nil"/>
            </w:tcBorders>
            <w:shd w:val="clear" w:color="auto" w:fill="5B9BD5"/>
            <w:tcMar>
              <w:top w:w="0" w:type="dxa"/>
              <w:left w:w="70" w:type="dxa"/>
              <w:bottom w:w="0" w:type="dxa"/>
              <w:right w:w="70" w:type="dxa"/>
            </w:tcMar>
            <w:vAlign w:val="center"/>
            <w:hideMark/>
          </w:tcPr>
          <w:p w14:paraId="01F0D1C7" w14:textId="77777777" w:rsidR="001160A6" w:rsidRPr="00CD0E9C" w:rsidRDefault="001160A6" w:rsidP="00B30011">
            <w:pPr>
              <w:spacing w:after="0" w:line="240" w:lineRule="auto"/>
              <w:jc w:val="center"/>
              <w:rPr>
                <w:rFonts w:ascii="Verdana" w:eastAsia="Calibri" w:hAnsi="Verdana" w:cs="Calibri"/>
                <w:b/>
                <w:bCs/>
                <w:color w:val="000000"/>
                <w:sz w:val="18"/>
                <w:szCs w:val="18"/>
                <w:lang w:eastAsia="es-CO"/>
              </w:rPr>
            </w:pPr>
            <w:r w:rsidRPr="00CD0E9C">
              <w:rPr>
                <w:rFonts w:ascii="Verdana" w:eastAsia="Calibri" w:hAnsi="Verdana" w:cs="Calibri"/>
                <w:b/>
                <w:bCs/>
                <w:color w:val="000000"/>
                <w:sz w:val="18"/>
                <w:szCs w:val="18"/>
                <w:lang w:eastAsia="ko-KR"/>
              </w:rPr>
              <w:t>Días teletrabajados</w:t>
            </w:r>
          </w:p>
        </w:tc>
        <w:tc>
          <w:tcPr>
            <w:tcW w:w="1504" w:type="dxa"/>
            <w:tcBorders>
              <w:top w:val="single" w:sz="8" w:space="0" w:color="5B9BD5"/>
              <w:left w:val="nil"/>
              <w:bottom w:val="single" w:sz="8" w:space="0" w:color="5B9BD5"/>
              <w:right w:val="nil"/>
            </w:tcBorders>
            <w:shd w:val="clear" w:color="auto" w:fill="5B9BD5"/>
            <w:noWrap/>
            <w:tcMar>
              <w:top w:w="0" w:type="dxa"/>
              <w:left w:w="70" w:type="dxa"/>
              <w:bottom w:w="0" w:type="dxa"/>
              <w:right w:w="70" w:type="dxa"/>
            </w:tcMar>
            <w:vAlign w:val="center"/>
            <w:hideMark/>
          </w:tcPr>
          <w:p w14:paraId="0AEF27E5" w14:textId="77777777" w:rsidR="001160A6" w:rsidRPr="00CD0E9C" w:rsidRDefault="001160A6" w:rsidP="00B30011">
            <w:pPr>
              <w:spacing w:after="0" w:line="240" w:lineRule="auto"/>
              <w:jc w:val="center"/>
              <w:rPr>
                <w:rFonts w:ascii="Verdana" w:eastAsia="Calibri" w:hAnsi="Verdana" w:cs="Calibri"/>
                <w:b/>
                <w:bCs/>
                <w:color w:val="000000"/>
                <w:sz w:val="18"/>
                <w:szCs w:val="18"/>
                <w:lang w:eastAsia="es-CO"/>
              </w:rPr>
            </w:pPr>
            <w:r w:rsidRPr="00CD0E9C">
              <w:rPr>
                <w:rFonts w:ascii="Verdana" w:eastAsia="Calibri" w:hAnsi="Verdana" w:cs="Calibri"/>
                <w:b/>
                <w:bCs/>
                <w:color w:val="000000"/>
                <w:sz w:val="18"/>
                <w:szCs w:val="18"/>
                <w:lang w:eastAsia="ko-KR"/>
              </w:rPr>
              <w:t>Valor día</w:t>
            </w:r>
          </w:p>
        </w:tc>
        <w:tc>
          <w:tcPr>
            <w:tcW w:w="1682" w:type="dxa"/>
            <w:tcBorders>
              <w:top w:val="single" w:sz="8" w:space="0" w:color="5B9BD5"/>
              <w:left w:val="nil"/>
              <w:bottom w:val="single" w:sz="8" w:space="0" w:color="5B9BD5"/>
              <w:right w:val="nil"/>
            </w:tcBorders>
            <w:shd w:val="clear" w:color="auto" w:fill="5B9BD5"/>
            <w:noWrap/>
            <w:tcMar>
              <w:top w:w="0" w:type="dxa"/>
              <w:left w:w="70" w:type="dxa"/>
              <w:bottom w:w="0" w:type="dxa"/>
              <w:right w:w="70" w:type="dxa"/>
            </w:tcMar>
            <w:vAlign w:val="center"/>
            <w:hideMark/>
          </w:tcPr>
          <w:p w14:paraId="13DA4420" w14:textId="77777777" w:rsidR="001160A6" w:rsidRPr="00CD0E9C" w:rsidRDefault="001160A6" w:rsidP="00B30011">
            <w:pPr>
              <w:spacing w:after="0" w:line="240" w:lineRule="auto"/>
              <w:jc w:val="center"/>
              <w:rPr>
                <w:rFonts w:ascii="Verdana" w:eastAsia="Calibri" w:hAnsi="Verdana" w:cs="Calibri"/>
                <w:b/>
                <w:bCs/>
                <w:color w:val="000000"/>
                <w:sz w:val="18"/>
                <w:szCs w:val="18"/>
                <w:lang w:eastAsia="es-CO"/>
              </w:rPr>
            </w:pPr>
            <w:r w:rsidRPr="00CD0E9C">
              <w:rPr>
                <w:rFonts w:ascii="Verdana" w:eastAsia="Calibri" w:hAnsi="Verdana" w:cs="Calibri"/>
                <w:b/>
                <w:bCs/>
                <w:color w:val="000000"/>
                <w:sz w:val="18"/>
                <w:szCs w:val="18"/>
                <w:lang w:eastAsia="ko-KR"/>
              </w:rPr>
              <w:t>Valor Mes</w:t>
            </w:r>
          </w:p>
        </w:tc>
        <w:tc>
          <w:tcPr>
            <w:tcW w:w="1860" w:type="dxa"/>
            <w:tcBorders>
              <w:top w:val="single" w:sz="8" w:space="0" w:color="5B9BD5"/>
              <w:left w:val="nil"/>
              <w:bottom w:val="single" w:sz="8" w:space="0" w:color="5B9BD5"/>
              <w:right w:val="nil"/>
            </w:tcBorders>
            <w:shd w:val="clear" w:color="auto" w:fill="5B9BD5"/>
            <w:tcMar>
              <w:top w:w="0" w:type="dxa"/>
              <w:left w:w="70" w:type="dxa"/>
              <w:bottom w:w="0" w:type="dxa"/>
              <w:right w:w="70" w:type="dxa"/>
            </w:tcMar>
            <w:vAlign w:val="center"/>
            <w:hideMark/>
          </w:tcPr>
          <w:p w14:paraId="3774417D" w14:textId="77777777" w:rsidR="001160A6" w:rsidRPr="00CD0E9C" w:rsidRDefault="001160A6" w:rsidP="00B30011">
            <w:pPr>
              <w:spacing w:after="0" w:line="240" w:lineRule="auto"/>
              <w:jc w:val="center"/>
              <w:rPr>
                <w:rFonts w:ascii="Verdana" w:eastAsia="Calibri" w:hAnsi="Verdana" w:cs="Calibri"/>
                <w:b/>
                <w:bCs/>
                <w:color w:val="000000"/>
                <w:sz w:val="18"/>
                <w:szCs w:val="18"/>
                <w:lang w:eastAsia="es-CO"/>
              </w:rPr>
            </w:pPr>
            <w:r w:rsidRPr="00CD0E9C">
              <w:rPr>
                <w:rFonts w:ascii="Verdana" w:eastAsia="Calibri" w:hAnsi="Verdana" w:cs="Calibri"/>
                <w:b/>
                <w:bCs/>
                <w:color w:val="000000"/>
                <w:sz w:val="18"/>
                <w:szCs w:val="18"/>
                <w:lang w:eastAsia="ko-KR"/>
              </w:rPr>
              <w:t>Valor 11 meses por funcionario</w:t>
            </w:r>
          </w:p>
        </w:tc>
      </w:tr>
      <w:tr w:rsidR="001160A6" w:rsidRPr="001160A6" w14:paraId="3F16185E" w14:textId="77777777" w:rsidTr="001160A6">
        <w:trPr>
          <w:trHeight w:val="300"/>
          <w:jc w:val="center"/>
        </w:trPr>
        <w:tc>
          <w:tcPr>
            <w:tcW w:w="1610" w:type="dxa"/>
            <w:tcBorders>
              <w:top w:val="nil"/>
              <w:left w:val="single" w:sz="8" w:space="0" w:color="9CC2E5"/>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0308B20C" w14:textId="77777777" w:rsidR="001160A6" w:rsidRPr="009A71AB" w:rsidRDefault="001160A6" w:rsidP="00B30011">
            <w:pPr>
              <w:spacing w:after="0" w:line="240" w:lineRule="auto"/>
              <w:jc w:val="center"/>
              <w:rPr>
                <w:rFonts w:ascii="Verdana" w:eastAsia="Calibri" w:hAnsi="Verdana" w:cs="Calibri"/>
                <w:color w:val="000000"/>
                <w:sz w:val="18"/>
                <w:szCs w:val="18"/>
                <w:lang w:eastAsia="es-CO"/>
              </w:rPr>
            </w:pPr>
            <w:r w:rsidRPr="009A71AB">
              <w:rPr>
                <w:rFonts w:ascii="Verdana" w:eastAsia="Calibri" w:hAnsi="Verdana" w:cs="Calibri"/>
                <w:color w:val="000000"/>
                <w:sz w:val="18"/>
                <w:szCs w:val="18"/>
                <w:lang w:eastAsia="ko-KR"/>
              </w:rPr>
              <w:t>2</w:t>
            </w:r>
          </w:p>
        </w:tc>
        <w:tc>
          <w:tcPr>
            <w:tcW w:w="1504" w:type="dxa"/>
            <w:tcBorders>
              <w:top w:val="nil"/>
              <w:left w:val="nil"/>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2F46C8EC"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1.944 </w:t>
            </w:r>
          </w:p>
        </w:tc>
        <w:tc>
          <w:tcPr>
            <w:tcW w:w="1682" w:type="dxa"/>
            <w:tcBorders>
              <w:top w:val="nil"/>
              <w:left w:val="nil"/>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4996E21F"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        15.549 </w:t>
            </w:r>
          </w:p>
        </w:tc>
        <w:tc>
          <w:tcPr>
            <w:tcW w:w="1860" w:type="dxa"/>
            <w:tcBorders>
              <w:top w:val="nil"/>
              <w:left w:val="nil"/>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3C6D97AD"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         171.039 </w:t>
            </w:r>
          </w:p>
        </w:tc>
      </w:tr>
      <w:tr w:rsidR="001160A6" w:rsidRPr="001160A6" w14:paraId="4AD75957" w14:textId="77777777" w:rsidTr="001160A6">
        <w:trPr>
          <w:trHeight w:val="300"/>
          <w:jc w:val="center"/>
        </w:trPr>
        <w:tc>
          <w:tcPr>
            <w:tcW w:w="1610" w:type="dxa"/>
            <w:tcBorders>
              <w:top w:val="nil"/>
              <w:left w:val="single" w:sz="8" w:space="0" w:color="9CC2E5"/>
              <w:bottom w:val="single" w:sz="8" w:space="0" w:color="9CC2E5"/>
              <w:right w:val="single" w:sz="8" w:space="0" w:color="9CC2E5"/>
            </w:tcBorders>
            <w:noWrap/>
            <w:tcMar>
              <w:top w:w="0" w:type="dxa"/>
              <w:left w:w="70" w:type="dxa"/>
              <w:bottom w:w="0" w:type="dxa"/>
              <w:right w:w="70" w:type="dxa"/>
            </w:tcMar>
            <w:vAlign w:val="center"/>
            <w:hideMark/>
          </w:tcPr>
          <w:p w14:paraId="4DB19541" w14:textId="77777777" w:rsidR="001160A6" w:rsidRPr="009A71AB" w:rsidRDefault="001160A6" w:rsidP="00B30011">
            <w:pPr>
              <w:spacing w:after="0" w:line="240" w:lineRule="auto"/>
              <w:jc w:val="center"/>
              <w:rPr>
                <w:rFonts w:ascii="Verdana" w:eastAsia="Calibri" w:hAnsi="Verdana" w:cs="Calibri"/>
                <w:color w:val="000000"/>
                <w:sz w:val="18"/>
                <w:szCs w:val="18"/>
                <w:lang w:eastAsia="es-CO"/>
              </w:rPr>
            </w:pPr>
            <w:r w:rsidRPr="009A71AB">
              <w:rPr>
                <w:rFonts w:ascii="Verdana" w:eastAsia="Calibri" w:hAnsi="Verdana" w:cs="Calibri"/>
                <w:color w:val="000000"/>
                <w:sz w:val="18"/>
                <w:szCs w:val="18"/>
                <w:lang w:eastAsia="ko-KR"/>
              </w:rPr>
              <w:t>3</w:t>
            </w:r>
          </w:p>
        </w:tc>
        <w:tc>
          <w:tcPr>
            <w:tcW w:w="1504" w:type="dxa"/>
            <w:tcBorders>
              <w:top w:val="nil"/>
              <w:left w:val="nil"/>
              <w:bottom w:val="single" w:sz="8" w:space="0" w:color="9CC2E5"/>
              <w:right w:val="single" w:sz="8" w:space="0" w:color="9CC2E5"/>
            </w:tcBorders>
            <w:noWrap/>
            <w:tcMar>
              <w:top w:w="0" w:type="dxa"/>
              <w:left w:w="70" w:type="dxa"/>
              <w:bottom w:w="0" w:type="dxa"/>
              <w:right w:w="70" w:type="dxa"/>
            </w:tcMar>
            <w:vAlign w:val="center"/>
            <w:hideMark/>
          </w:tcPr>
          <w:p w14:paraId="1556D2DB"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1.944 </w:t>
            </w:r>
          </w:p>
        </w:tc>
        <w:tc>
          <w:tcPr>
            <w:tcW w:w="1682" w:type="dxa"/>
            <w:tcBorders>
              <w:top w:val="nil"/>
              <w:left w:val="nil"/>
              <w:bottom w:val="single" w:sz="8" w:space="0" w:color="9CC2E5"/>
              <w:right w:val="single" w:sz="8" w:space="0" w:color="9CC2E5"/>
            </w:tcBorders>
            <w:noWrap/>
            <w:tcMar>
              <w:top w:w="0" w:type="dxa"/>
              <w:left w:w="70" w:type="dxa"/>
              <w:bottom w:w="0" w:type="dxa"/>
              <w:right w:w="70" w:type="dxa"/>
            </w:tcMar>
            <w:vAlign w:val="center"/>
            <w:hideMark/>
          </w:tcPr>
          <w:p w14:paraId="3EE3D8DA"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        23.323 </w:t>
            </w:r>
          </w:p>
        </w:tc>
        <w:tc>
          <w:tcPr>
            <w:tcW w:w="1860" w:type="dxa"/>
            <w:tcBorders>
              <w:top w:val="nil"/>
              <w:left w:val="nil"/>
              <w:bottom w:val="single" w:sz="8" w:space="0" w:color="9CC2E5"/>
              <w:right w:val="single" w:sz="8" w:space="0" w:color="9CC2E5"/>
            </w:tcBorders>
            <w:noWrap/>
            <w:tcMar>
              <w:top w:w="0" w:type="dxa"/>
              <w:left w:w="70" w:type="dxa"/>
              <w:bottom w:w="0" w:type="dxa"/>
              <w:right w:w="70" w:type="dxa"/>
            </w:tcMar>
            <w:vAlign w:val="center"/>
            <w:hideMark/>
          </w:tcPr>
          <w:p w14:paraId="4602ED00"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         256.553 </w:t>
            </w:r>
          </w:p>
        </w:tc>
      </w:tr>
      <w:tr w:rsidR="001160A6" w:rsidRPr="001160A6" w14:paraId="4F985CB0" w14:textId="77777777" w:rsidTr="001160A6">
        <w:trPr>
          <w:trHeight w:val="300"/>
          <w:jc w:val="center"/>
        </w:trPr>
        <w:tc>
          <w:tcPr>
            <w:tcW w:w="1610" w:type="dxa"/>
            <w:tcBorders>
              <w:top w:val="nil"/>
              <w:left w:val="single" w:sz="8" w:space="0" w:color="9CC2E5"/>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428B2976" w14:textId="77777777" w:rsidR="001160A6" w:rsidRPr="009A71AB" w:rsidRDefault="001160A6" w:rsidP="00B30011">
            <w:pPr>
              <w:spacing w:after="0" w:line="240" w:lineRule="auto"/>
              <w:jc w:val="center"/>
              <w:rPr>
                <w:rFonts w:ascii="Verdana" w:eastAsia="Calibri" w:hAnsi="Verdana" w:cs="Calibri"/>
                <w:color w:val="000000"/>
                <w:sz w:val="18"/>
                <w:szCs w:val="18"/>
                <w:lang w:eastAsia="es-CO"/>
              </w:rPr>
            </w:pPr>
            <w:r w:rsidRPr="009A71AB">
              <w:rPr>
                <w:rFonts w:ascii="Verdana" w:eastAsia="Calibri" w:hAnsi="Verdana" w:cs="Calibri"/>
                <w:color w:val="000000"/>
                <w:sz w:val="18"/>
                <w:szCs w:val="18"/>
                <w:lang w:eastAsia="ko-KR"/>
              </w:rPr>
              <w:t>5</w:t>
            </w:r>
          </w:p>
        </w:tc>
        <w:tc>
          <w:tcPr>
            <w:tcW w:w="1504" w:type="dxa"/>
            <w:tcBorders>
              <w:top w:val="nil"/>
              <w:left w:val="nil"/>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0DDB4E41"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1.944 </w:t>
            </w:r>
          </w:p>
        </w:tc>
        <w:tc>
          <w:tcPr>
            <w:tcW w:w="1682" w:type="dxa"/>
            <w:tcBorders>
              <w:top w:val="nil"/>
              <w:left w:val="nil"/>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3155BD59"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        48.590 </w:t>
            </w:r>
          </w:p>
        </w:tc>
        <w:tc>
          <w:tcPr>
            <w:tcW w:w="1860" w:type="dxa"/>
            <w:tcBorders>
              <w:top w:val="nil"/>
              <w:left w:val="nil"/>
              <w:bottom w:val="single" w:sz="8" w:space="0" w:color="9CC2E5"/>
              <w:right w:val="single" w:sz="8" w:space="0" w:color="9CC2E5"/>
            </w:tcBorders>
            <w:shd w:val="clear" w:color="auto" w:fill="DEEAF6"/>
            <w:noWrap/>
            <w:tcMar>
              <w:top w:w="0" w:type="dxa"/>
              <w:left w:w="70" w:type="dxa"/>
              <w:bottom w:w="0" w:type="dxa"/>
              <w:right w:w="70" w:type="dxa"/>
            </w:tcMar>
            <w:vAlign w:val="center"/>
            <w:hideMark/>
          </w:tcPr>
          <w:p w14:paraId="414DDFD7" w14:textId="77777777" w:rsidR="001160A6" w:rsidRPr="00CD0E9C" w:rsidRDefault="001160A6" w:rsidP="00B30011">
            <w:pPr>
              <w:spacing w:after="0" w:line="240" w:lineRule="auto"/>
              <w:ind w:firstLine="220"/>
              <w:rPr>
                <w:rFonts w:ascii="Verdana" w:eastAsia="Calibri" w:hAnsi="Verdana" w:cs="Calibri"/>
                <w:color w:val="000000"/>
                <w:sz w:val="18"/>
                <w:szCs w:val="18"/>
                <w:lang w:eastAsia="es-CO"/>
              </w:rPr>
            </w:pPr>
            <w:r w:rsidRPr="00CD0E9C">
              <w:rPr>
                <w:rFonts w:ascii="Verdana" w:eastAsia="Calibri" w:hAnsi="Verdana" w:cs="Calibri"/>
                <w:color w:val="000000"/>
                <w:sz w:val="18"/>
                <w:szCs w:val="18"/>
                <w:lang w:eastAsia="ko-KR"/>
              </w:rPr>
              <w:t xml:space="preserve"> $         534.490 </w:t>
            </w:r>
          </w:p>
        </w:tc>
      </w:tr>
    </w:tbl>
    <w:p w14:paraId="09E684C4" w14:textId="77777777" w:rsidR="00CD0E9C" w:rsidRPr="00CD0E9C" w:rsidRDefault="00CD0E9C" w:rsidP="00B30011">
      <w:pPr>
        <w:spacing w:after="0" w:line="240" w:lineRule="auto"/>
        <w:rPr>
          <w:rFonts w:ascii="Times New Roman" w:eastAsia="Calibri" w:hAnsi="Times New Roman" w:cs="Times New Roman"/>
          <w:sz w:val="20"/>
          <w:szCs w:val="20"/>
          <w:lang w:eastAsia="es-CO"/>
        </w:rPr>
      </w:pPr>
    </w:p>
    <w:p w14:paraId="38A5F7E3" w14:textId="01042F28" w:rsidR="006138C4" w:rsidRDefault="006138C4" w:rsidP="00B30011">
      <w:pPr>
        <w:spacing w:after="0" w:line="240" w:lineRule="auto"/>
        <w:jc w:val="both"/>
        <w:rPr>
          <w:rFonts w:ascii="Verdana" w:hAnsi="Verdana" w:cs="Arial"/>
        </w:rPr>
      </w:pPr>
      <w:r w:rsidRPr="004C24AC">
        <w:rPr>
          <w:rFonts w:ascii="Verdana" w:hAnsi="Verdana" w:cs="Arial"/>
        </w:rPr>
        <w:t xml:space="preserve">En relación con el proceso del cobro de los costos asociados a Teletrabajo, </w:t>
      </w:r>
      <w:r w:rsidR="00316F36" w:rsidRPr="00C92F31">
        <w:rPr>
          <w:rFonts w:ascii="Verdana" w:hAnsi="Verdana" w:cs="Arial"/>
        </w:rPr>
        <w:t xml:space="preserve">por parte de los teletrabajadores que devenguen más de dos (2) salarios mínimos legales mensuales vigentes, </w:t>
      </w:r>
      <w:r w:rsidRPr="00C92F31">
        <w:rPr>
          <w:rFonts w:ascii="Verdana" w:hAnsi="Verdana" w:cs="Arial"/>
        </w:rPr>
        <w:t>deberá</w:t>
      </w:r>
      <w:r w:rsidR="00316F36" w:rsidRPr="00C92F31">
        <w:rPr>
          <w:rFonts w:ascii="Verdana" w:hAnsi="Verdana" w:cs="Arial"/>
        </w:rPr>
        <w:t>n</w:t>
      </w:r>
      <w:r w:rsidRPr="004C24AC">
        <w:rPr>
          <w:rFonts w:ascii="Verdana" w:hAnsi="Verdana" w:cs="Arial"/>
        </w:rPr>
        <w:t xml:space="preserve"> presentar cuenta de cobro debidamente </w:t>
      </w:r>
      <w:bookmarkStart w:id="33" w:name="_Hlk185846482"/>
      <w:r w:rsidRPr="004C24AC">
        <w:rPr>
          <w:rFonts w:ascii="Verdana" w:hAnsi="Verdana" w:cs="Arial"/>
        </w:rPr>
        <w:t xml:space="preserve">radicada </w:t>
      </w:r>
      <w:bookmarkEnd w:id="33"/>
      <w:r w:rsidRPr="004C24AC">
        <w:rPr>
          <w:rFonts w:ascii="Verdana" w:hAnsi="Verdana" w:cs="Arial"/>
        </w:rPr>
        <w:t xml:space="preserve">a través del Gestor Documental por parte de los Teletrabajadores(as), manifestando el valor que debe pagar la Entidad, o en caso contrario, expresando su interés de </w:t>
      </w:r>
      <w:r w:rsidRPr="004C24AC">
        <w:rPr>
          <w:rFonts w:ascii="Verdana" w:hAnsi="Verdana" w:cs="Arial"/>
          <w:u w:val="single"/>
        </w:rPr>
        <w:t>no cobrar ningún valor</w:t>
      </w:r>
      <w:r w:rsidRPr="004C24AC">
        <w:rPr>
          <w:rFonts w:ascii="Verdana" w:hAnsi="Verdana" w:cs="Arial"/>
        </w:rPr>
        <w:t>.</w:t>
      </w:r>
      <w:r w:rsidRPr="00F54545">
        <w:rPr>
          <w:rFonts w:ascii="Verdana" w:hAnsi="Verdana" w:cs="Arial"/>
        </w:rPr>
        <w:t xml:space="preserve"> </w:t>
      </w:r>
    </w:p>
    <w:p w14:paraId="2837787A" w14:textId="77777777" w:rsidR="009269F7" w:rsidRDefault="009269F7" w:rsidP="00B30011">
      <w:pPr>
        <w:spacing w:after="0" w:line="240" w:lineRule="auto"/>
        <w:jc w:val="both"/>
        <w:rPr>
          <w:rFonts w:ascii="Verdana" w:eastAsia="Times New Roman" w:hAnsi="Verdana" w:cs="Arial"/>
          <w:bCs/>
          <w:color w:val="000000"/>
          <w:lang w:val="es-ES" w:eastAsia="es-ES"/>
        </w:rPr>
      </w:pPr>
    </w:p>
    <w:p w14:paraId="03207EF8" w14:textId="611E0E53" w:rsidR="009269F7" w:rsidRPr="009269F7" w:rsidRDefault="009269F7" w:rsidP="00B30011">
      <w:pPr>
        <w:spacing w:after="0" w:line="240" w:lineRule="auto"/>
        <w:jc w:val="both"/>
        <w:rPr>
          <w:rFonts w:ascii="Verdana" w:eastAsia="Times New Roman" w:hAnsi="Verdana" w:cs="Arial"/>
          <w:bCs/>
          <w:color w:val="000000"/>
          <w:lang w:val="es-ES" w:eastAsia="es-ES"/>
        </w:rPr>
      </w:pPr>
      <w:r w:rsidRPr="00C92F31">
        <w:rPr>
          <w:rFonts w:ascii="Verdana" w:eastAsia="Times New Roman" w:hAnsi="Verdana" w:cs="Arial"/>
          <w:bCs/>
          <w:color w:val="000000"/>
          <w:lang w:val="es-ES" w:eastAsia="es-ES"/>
        </w:rPr>
        <w:t>L</w:t>
      </w:r>
      <w:r w:rsidRPr="00C92F31">
        <w:rPr>
          <w:rFonts w:ascii="Verdana" w:eastAsia="Times New Roman" w:hAnsi="Verdana" w:cs="Arial"/>
          <w:color w:val="000000"/>
          <w:shd w:val="clear" w:color="auto" w:fill="FFFFFF"/>
          <w:lang w:val="es-ES" w:eastAsia="es-ES"/>
        </w:rPr>
        <w:t xml:space="preserve">a Dirección de Talento Humano a través del </w:t>
      </w:r>
      <w:r w:rsidRPr="00C92F31">
        <w:rPr>
          <w:rFonts w:ascii="Verdana" w:eastAsia="Times New Roman" w:hAnsi="Verdana" w:cs="Arial"/>
          <w:bCs/>
          <w:color w:val="000000"/>
          <w:lang w:val="es-ES" w:eastAsia="es-ES"/>
        </w:rPr>
        <w:t>Grupo de Desarrollo de Talento Humano dará instrucciones para la radicación de las cuentas de cobro por modalidad de teletrabajo.</w:t>
      </w:r>
    </w:p>
    <w:p w14:paraId="687838A3" w14:textId="77777777" w:rsidR="004A6344" w:rsidRPr="009269F7" w:rsidRDefault="004A6344" w:rsidP="00B30011">
      <w:pPr>
        <w:spacing w:after="0" w:line="240" w:lineRule="auto"/>
        <w:jc w:val="both"/>
        <w:rPr>
          <w:rFonts w:ascii="Verdana" w:hAnsi="Verdana" w:cs="Arial"/>
          <w:lang w:val="es-ES"/>
        </w:rPr>
      </w:pPr>
    </w:p>
    <w:p w14:paraId="37C7921F" w14:textId="77777777" w:rsidR="006138C4" w:rsidRPr="00F54545" w:rsidRDefault="006138C4" w:rsidP="00B30011">
      <w:pPr>
        <w:spacing w:after="0" w:line="240" w:lineRule="auto"/>
        <w:jc w:val="both"/>
        <w:rPr>
          <w:rFonts w:ascii="Verdana" w:hAnsi="Verdana" w:cs="Arial"/>
        </w:rPr>
      </w:pPr>
      <w:r w:rsidRPr="00F54545">
        <w:rPr>
          <w:rFonts w:ascii="Verdana" w:hAnsi="Verdana" w:cs="Arial"/>
        </w:rPr>
        <w:t>En consideración a que los valores se modifican en cada vigencia de acuerdo con el incremento del Salario Mínimo Mensual Legal Vigente, la Dirección Financiera fijará los costos asociados al teletrabajo al inicio de cada año. Y el Grupo de Desarrollo de Talento Humano, enviará a través de correo electrónico el modelo para presentar la cuenta de cobro.</w:t>
      </w:r>
    </w:p>
    <w:p w14:paraId="62F4346D" w14:textId="77777777" w:rsidR="007C1D6E" w:rsidRPr="00FB15B0" w:rsidRDefault="007C1D6E" w:rsidP="00B30011">
      <w:pPr>
        <w:spacing w:after="0" w:line="240" w:lineRule="auto"/>
        <w:jc w:val="both"/>
        <w:rPr>
          <w:rFonts w:ascii="Verdana" w:hAnsi="Verdana" w:cs="Arial"/>
        </w:rPr>
      </w:pPr>
    </w:p>
    <w:p w14:paraId="40E1F279" w14:textId="2F4D8C0C" w:rsidR="007D646E" w:rsidRPr="00EF4970" w:rsidRDefault="007D646E" w:rsidP="00B30011">
      <w:pPr>
        <w:pStyle w:val="Prrafodelista"/>
        <w:widowControl w:val="0"/>
        <w:numPr>
          <w:ilvl w:val="0"/>
          <w:numId w:val="21"/>
        </w:numPr>
        <w:autoSpaceDE w:val="0"/>
        <w:autoSpaceDN w:val="0"/>
        <w:rPr>
          <w:rFonts w:ascii="Verdana" w:hAnsi="Verdana" w:cs="Arial"/>
          <w:b/>
        </w:rPr>
      </w:pPr>
      <w:r w:rsidRPr="00EF4970">
        <w:rPr>
          <w:rFonts w:ascii="Verdana" w:hAnsi="Verdana" w:cs="Arial"/>
          <w:b/>
        </w:rPr>
        <w:t>Inducción y acondicionamiento del puesto de trabajo</w:t>
      </w:r>
    </w:p>
    <w:p w14:paraId="371FF036" w14:textId="77777777" w:rsidR="007D646E" w:rsidRPr="00EF4970" w:rsidRDefault="007D646E" w:rsidP="00B30011">
      <w:pPr>
        <w:spacing w:after="0" w:line="240" w:lineRule="auto"/>
        <w:rPr>
          <w:rFonts w:ascii="Verdana" w:hAnsi="Verdana" w:cs="Arial"/>
          <w:b/>
        </w:rPr>
      </w:pPr>
    </w:p>
    <w:p w14:paraId="79F714D8" w14:textId="4ACA44B0" w:rsidR="007D646E" w:rsidRPr="00EF4970" w:rsidRDefault="007D646E" w:rsidP="00B30011">
      <w:pPr>
        <w:spacing w:after="0" w:line="240" w:lineRule="auto"/>
        <w:jc w:val="both"/>
        <w:rPr>
          <w:rFonts w:ascii="Verdana" w:hAnsi="Verdana" w:cs="Arial"/>
        </w:rPr>
      </w:pPr>
      <w:r w:rsidRPr="00EF4970">
        <w:rPr>
          <w:rFonts w:ascii="Verdana" w:hAnsi="Verdana" w:cs="Arial"/>
        </w:rPr>
        <w:t xml:space="preserve">Una vez formalizada la inclusión del servidor público en la modalidad del Teletrabajo, se fijará fecha por parte de la Dirección de Tecnología de la Información y las Comunicaciones, la Dirección Administrativa y el Grupo de Seguridad y Salud en el Trabajo, para realizar la correspondiente instalación de los equipos que le sean asignados al </w:t>
      </w:r>
      <w:r w:rsidR="00F03A1F" w:rsidRPr="00EF4970">
        <w:rPr>
          <w:rFonts w:ascii="Verdana" w:hAnsi="Verdana" w:cs="Arial"/>
        </w:rPr>
        <w:t xml:space="preserve">Teletrabajador </w:t>
      </w:r>
      <w:r w:rsidRPr="00EF4970">
        <w:rPr>
          <w:rFonts w:ascii="Verdana" w:hAnsi="Verdana" w:cs="Arial"/>
        </w:rPr>
        <w:t>y el suministro de la información requerida para la adaptación a la modalidad de Teletrabajo, gestionando lo siguiente:</w:t>
      </w:r>
    </w:p>
    <w:p w14:paraId="6B54A4DB" w14:textId="77777777" w:rsidR="00F15984" w:rsidRPr="00EF4970" w:rsidRDefault="00F15984" w:rsidP="00B30011">
      <w:pPr>
        <w:spacing w:after="0" w:line="240" w:lineRule="auto"/>
        <w:jc w:val="both"/>
        <w:rPr>
          <w:rFonts w:ascii="Verdana" w:hAnsi="Verdana" w:cs="Arial"/>
        </w:rPr>
      </w:pPr>
    </w:p>
    <w:p w14:paraId="16E7A4C6" w14:textId="54D58EE9" w:rsidR="007D646E" w:rsidRDefault="007D646E" w:rsidP="00B30011">
      <w:pPr>
        <w:pStyle w:val="Prrafodelista"/>
        <w:widowControl w:val="0"/>
        <w:numPr>
          <w:ilvl w:val="0"/>
          <w:numId w:val="15"/>
        </w:numPr>
        <w:autoSpaceDE w:val="0"/>
        <w:autoSpaceDN w:val="0"/>
        <w:rPr>
          <w:rFonts w:ascii="Verdana" w:hAnsi="Verdana" w:cs="Arial"/>
        </w:rPr>
      </w:pPr>
      <w:r w:rsidRPr="00EF4970">
        <w:rPr>
          <w:rFonts w:ascii="Verdana" w:hAnsi="Verdana" w:cs="Arial"/>
        </w:rPr>
        <w:t xml:space="preserve">La capacitación por parte de la Dirección de Tecnología de la Información y las Comunicaciones sobre el manejo del acceso remoto y demás mecanismos de TIC, que serán empleados para el cumplimiento de las funciones bajo la modalidad de Teletrabajo y en la cual se le indicará al servidor público, el procedimiento a seguir en caso de requerir algún tipo de soporte técnico, así </w:t>
      </w:r>
      <w:r w:rsidRPr="00EF4970">
        <w:rPr>
          <w:rFonts w:ascii="Verdana" w:hAnsi="Verdana" w:cs="Arial"/>
        </w:rPr>
        <w:lastRenderedPageBreak/>
        <w:t>como, la constancia de las especificaciones e identificación de los equipos que se asigne a cada Teletrabajador</w:t>
      </w:r>
      <w:r w:rsidR="00676CE6" w:rsidRPr="00EF4970">
        <w:rPr>
          <w:rFonts w:ascii="Verdana" w:hAnsi="Verdana" w:cs="Arial"/>
        </w:rPr>
        <w:t>.</w:t>
      </w:r>
    </w:p>
    <w:p w14:paraId="2E2CF887" w14:textId="0A7F47CC" w:rsidR="007D646E" w:rsidRPr="00EF4970" w:rsidRDefault="007D646E" w:rsidP="00B30011">
      <w:pPr>
        <w:pStyle w:val="Prrafodelista"/>
        <w:widowControl w:val="0"/>
        <w:numPr>
          <w:ilvl w:val="0"/>
          <w:numId w:val="15"/>
        </w:numPr>
        <w:autoSpaceDE w:val="0"/>
        <w:autoSpaceDN w:val="0"/>
        <w:rPr>
          <w:rFonts w:ascii="Verdana" w:hAnsi="Verdana" w:cs="Arial"/>
          <w:b/>
        </w:rPr>
      </w:pPr>
      <w:r w:rsidRPr="00EF4970">
        <w:rPr>
          <w:rFonts w:ascii="Verdana" w:hAnsi="Verdana"/>
        </w:rPr>
        <w:t xml:space="preserve">Capacitación previa a Teletrabajadores:  La entidad gestionará los respectivos procesos para garantizar la ejecución de actividades de prevención y promoción en riesgos laborales, principalmente en el autocuidado, en el cuidado de la salud mental y factores de riesgo biomecánico, Equipos y herramientas para el desarrollo de las actividades en Teletrabajo: En relación con los equipos y herramientas acordadas para la realización de la labor, el </w:t>
      </w:r>
      <w:r w:rsidR="00F03A1F" w:rsidRPr="00EF4970">
        <w:rPr>
          <w:rFonts w:ascii="Verdana" w:hAnsi="Verdana"/>
        </w:rPr>
        <w:t xml:space="preserve">Teletrabajador </w:t>
      </w:r>
      <w:r w:rsidRPr="00EF4970">
        <w:rPr>
          <w:rFonts w:ascii="Verdana" w:hAnsi="Verdana"/>
        </w:rPr>
        <w:t>se obliga a mantener estos en buenas condiciones funcionales para atender los requerimientos propios del servicio, de acuerdo con lo dispuesto en el artículo 2.2.1.5.19 del Decreto 1227 de 2022.</w:t>
      </w:r>
    </w:p>
    <w:p w14:paraId="739E6A82" w14:textId="77777777" w:rsidR="00D401AA" w:rsidRPr="00D401AA" w:rsidRDefault="00D401AA" w:rsidP="00B30011">
      <w:pPr>
        <w:pStyle w:val="Prrafodelista"/>
        <w:widowControl w:val="0"/>
        <w:autoSpaceDE w:val="0"/>
        <w:autoSpaceDN w:val="0"/>
        <w:ind w:left="720"/>
        <w:rPr>
          <w:rFonts w:ascii="Verdana" w:hAnsi="Verdana" w:cs="Arial"/>
          <w:b/>
        </w:rPr>
      </w:pPr>
    </w:p>
    <w:p w14:paraId="5BFC06FD" w14:textId="4D026713" w:rsidR="007D646E" w:rsidRPr="00213BC3" w:rsidRDefault="007D646E" w:rsidP="00B30011">
      <w:pPr>
        <w:pStyle w:val="Prrafodelista"/>
        <w:widowControl w:val="0"/>
        <w:numPr>
          <w:ilvl w:val="0"/>
          <w:numId w:val="21"/>
        </w:numPr>
        <w:autoSpaceDE w:val="0"/>
        <w:autoSpaceDN w:val="0"/>
        <w:rPr>
          <w:rFonts w:ascii="Verdana" w:hAnsi="Verdana" w:cs="Arial"/>
        </w:rPr>
      </w:pPr>
      <w:r w:rsidRPr="00213BC3">
        <w:rPr>
          <w:rFonts w:ascii="Verdana" w:hAnsi="Verdana"/>
          <w:b/>
        </w:rPr>
        <w:t>Inclusión de los servidores públicos en el registro de Teletrabajadores</w:t>
      </w:r>
    </w:p>
    <w:p w14:paraId="140C68AB" w14:textId="77777777" w:rsidR="00213BC3" w:rsidRPr="00213BC3" w:rsidRDefault="00213BC3" w:rsidP="00B30011">
      <w:pPr>
        <w:pStyle w:val="Prrafodelista"/>
        <w:widowControl w:val="0"/>
        <w:autoSpaceDE w:val="0"/>
        <w:autoSpaceDN w:val="0"/>
        <w:ind w:left="720"/>
        <w:rPr>
          <w:rFonts w:ascii="Verdana" w:hAnsi="Verdana" w:cs="Arial"/>
        </w:rPr>
      </w:pPr>
    </w:p>
    <w:p w14:paraId="48EF4384" w14:textId="464F6C31" w:rsidR="007D646E" w:rsidRPr="00FB15B0" w:rsidRDefault="007D646E" w:rsidP="00B30011">
      <w:pPr>
        <w:spacing w:line="240" w:lineRule="auto"/>
        <w:jc w:val="both"/>
        <w:rPr>
          <w:rFonts w:ascii="Verdana" w:hAnsi="Verdana" w:cs="Arial"/>
        </w:rPr>
      </w:pPr>
      <w:r w:rsidRPr="00FB15B0">
        <w:rPr>
          <w:rFonts w:ascii="Verdana" w:hAnsi="Verdana" w:cs="Arial"/>
        </w:rPr>
        <w:t xml:space="preserve">El Grupo de Desarrollo del Talento Humano tiene la responsabilidad de la organización y custodia de la </w:t>
      </w:r>
      <w:r w:rsidR="00FC7C91" w:rsidRPr="00FB15B0">
        <w:rPr>
          <w:rFonts w:ascii="Verdana" w:hAnsi="Verdana" w:cs="Arial"/>
        </w:rPr>
        <w:t xml:space="preserve">herramienta digital y/o </w:t>
      </w:r>
      <w:r w:rsidRPr="00FB15B0">
        <w:rPr>
          <w:rFonts w:ascii="Verdana" w:hAnsi="Verdana" w:cs="Arial"/>
        </w:rPr>
        <w:t xml:space="preserve">base de datos de los Teletrabajadores al servicio de la Superintendencia. </w:t>
      </w:r>
      <w:r w:rsidRPr="00FB15B0">
        <w:rPr>
          <w:rFonts w:ascii="Verdana" w:hAnsi="Verdana" w:cs="Arial"/>
          <w:bCs/>
        </w:rPr>
        <w:t>Dicho registro contendrá como mínimo la siguiente información:</w:t>
      </w:r>
    </w:p>
    <w:p w14:paraId="1DFE01F0" w14:textId="4492C209" w:rsidR="007D646E" w:rsidRPr="00FB15B0" w:rsidRDefault="007D646E" w:rsidP="00B30011">
      <w:pPr>
        <w:pStyle w:val="Prrafodelista"/>
        <w:widowControl w:val="0"/>
        <w:numPr>
          <w:ilvl w:val="0"/>
          <w:numId w:val="16"/>
        </w:numPr>
        <w:autoSpaceDE w:val="0"/>
        <w:autoSpaceDN w:val="0"/>
        <w:rPr>
          <w:rFonts w:ascii="Verdana" w:hAnsi="Verdana" w:cs="Arial"/>
        </w:rPr>
      </w:pPr>
      <w:r w:rsidRPr="00FB15B0">
        <w:rPr>
          <w:rFonts w:ascii="Verdana" w:hAnsi="Verdana" w:cs="Arial"/>
        </w:rPr>
        <w:t xml:space="preserve">Los datos de identificación del </w:t>
      </w:r>
      <w:r w:rsidR="00F03A1F" w:rsidRPr="00FB15B0">
        <w:rPr>
          <w:rFonts w:ascii="Verdana" w:hAnsi="Verdana" w:cs="Arial"/>
        </w:rPr>
        <w:t>Teletrabajador</w:t>
      </w:r>
      <w:r w:rsidR="00744F2D" w:rsidRPr="00FB15B0">
        <w:rPr>
          <w:rFonts w:ascii="Verdana" w:hAnsi="Verdana" w:cs="Arial"/>
        </w:rPr>
        <w:t xml:space="preserve"> </w:t>
      </w:r>
      <w:r w:rsidRPr="00FB15B0">
        <w:rPr>
          <w:rFonts w:ascii="Verdana" w:hAnsi="Verdana" w:cs="Arial"/>
        </w:rPr>
        <w:t>y los relativos a su cargo.</w:t>
      </w:r>
    </w:p>
    <w:p w14:paraId="349D05A4" w14:textId="0F3777EB" w:rsidR="007D646E" w:rsidRPr="00FB15B0" w:rsidRDefault="007D646E" w:rsidP="00B30011">
      <w:pPr>
        <w:pStyle w:val="Prrafodelista"/>
        <w:widowControl w:val="0"/>
        <w:numPr>
          <w:ilvl w:val="0"/>
          <w:numId w:val="16"/>
        </w:numPr>
        <w:autoSpaceDE w:val="0"/>
        <w:autoSpaceDN w:val="0"/>
        <w:rPr>
          <w:rFonts w:ascii="Verdana" w:hAnsi="Verdana" w:cs="Arial"/>
        </w:rPr>
      </w:pPr>
      <w:r w:rsidRPr="00FB15B0">
        <w:rPr>
          <w:rFonts w:ascii="Verdana" w:hAnsi="Verdana" w:cs="Arial"/>
        </w:rPr>
        <w:t>Datos lugar de teletrabajo, teléfonos de contacto, modalidad aplicable (</w:t>
      </w:r>
      <w:r w:rsidRPr="00FB15B0">
        <w:rPr>
          <w:rFonts w:ascii="Verdana" w:hAnsi="Verdana" w:cs="Arial"/>
          <w:i/>
        </w:rPr>
        <w:t>identificando plenamente los días que deberá realizar sus labores desde su domicilio y los días que lo hará en la Entidad</w:t>
      </w:r>
      <w:r w:rsidRPr="00FB15B0">
        <w:rPr>
          <w:rFonts w:ascii="Verdana" w:hAnsi="Verdana" w:cs="Arial"/>
        </w:rPr>
        <w:t>).</w:t>
      </w:r>
    </w:p>
    <w:p w14:paraId="06EE39ED" w14:textId="382B13A1" w:rsidR="007D646E" w:rsidRPr="00FB15B0" w:rsidRDefault="007D646E" w:rsidP="00B30011">
      <w:pPr>
        <w:pStyle w:val="Prrafodelista"/>
        <w:widowControl w:val="0"/>
        <w:numPr>
          <w:ilvl w:val="0"/>
          <w:numId w:val="16"/>
        </w:numPr>
        <w:autoSpaceDE w:val="0"/>
        <w:autoSpaceDN w:val="0"/>
        <w:rPr>
          <w:rFonts w:ascii="Verdana" w:hAnsi="Verdana" w:cs="Arial"/>
        </w:rPr>
      </w:pPr>
      <w:r w:rsidRPr="00FB15B0">
        <w:rPr>
          <w:rFonts w:ascii="Verdana" w:hAnsi="Verdana" w:cs="Arial"/>
        </w:rPr>
        <w:t>Resolución por la cual se autoriza el Teletrabajo al servidor público, y los demás datos que considere necesarios para garantizar el seguimiento al Teletrabajador.</w:t>
      </w:r>
    </w:p>
    <w:p w14:paraId="7B4CBC71" w14:textId="694E28B9" w:rsidR="007D646E" w:rsidRDefault="007D646E" w:rsidP="00B30011">
      <w:pPr>
        <w:pStyle w:val="Prrafodelista"/>
        <w:widowControl w:val="0"/>
        <w:numPr>
          <w:ilvl w:val="0"/>
          <w:numId w:val="16"/>
        </w:numPr>
        <w:autoSpaceDE w:val="0"/>
        <w:autoSpaceDN w:val="0"/>
        <w:rPr>
          <w:rFonts w:ascii="Verdana" w:hAnsi="Verdana" w:cs="Arial"/>
        </w:rPr>
      </w:pPr>
      <w:r w:rsidRPr="00D401AA">
        <w:rPr>
          <w:rFonts w:ascii="Verdana" w:hAnsi="Verdana" w:cs="Arial"/>
        </w:rPr>
        <w:t xml:space="preserve">Identificación de los equipos de cómputo que le fueron asignados. </w:t>
      </w:r>
    </w:p>
    <w:p w14:paraId="3CDBE672" w14:textId="77777777" w:rsidR="00D401AA" w:rsidRPr="00D401AA" w:rsidRDefault="00D401AA" w:rsidP="00B30011">
      <w:pPr>
        <w:pStyle w:val="Prrafodelista"/>
        <w:widowControl w:val="0"/>
        <w:autoSpaceDE w:val="0"/>
        <w:autoSpaceDN w:val="0"/>
        <w:ind w:left="720"/>
        <w:rPr>
          <w:rFonts w:ascii="Verdana" w:hAnsi="Verdana" w:cs="Arial"/>
        </w:rPr>
      </w:pPr>
    </w:p>
    <w:p w14:paraId="49E63F99" w14:textId="70391F03" w:rsidR="007D646E" w:rsidRDefault="007D646E" w:rsidP="00B30011">
      <w:pPr>
        <w:pStyle w:val="Prrafodelista"/>
        <w:widowControl w:val="0"/>
        <w:numPr>
          <w:ilvl w:val="0"/>
          <w:numId w:val="21"/>
        </w:numPr>
        <w:autoSpaceDE w:val="0"/>
        <w:autoSpaceDN w:val="0"/>
        <w:rPr>
          <w:rFonts w:ascii="Verdana" w:hAnsi="Verdana" w:cs="Arial"/>
          <w:b/>
        </w:rPr>
      </w:pPr>
      <w:r w:rsidRPr="00FB15B0">
        <w:rPr>
          <w:rFonts w:ascii="Verdana" w:hAnsi="Verdana" w:cs="Arial"/>
          <w:b/>
        </w:rPr>
        <w:t>Remisión de documentos a la historia laboral del Teletrabajador</w:t>
      </w:r>
    </w:p>
    <w:p w14:paraId="5689D650" w14:textId="77777777" w:rsidR="00434CFA" w:rsidRPr="00FB15B0" w:rsidRDefault="00434CFA" w:rsidP="00B30011">
      <w:pPr>
        <w:pStyle w:val="Prrafodelista"/>
        <w:widowControl w:val="0"/>
        <w:autoSpaceDE w:val="0"/>
        <w:autoSpaceDN w:val="0"/>
        <w:ind w:left="720"/>
        <w:rPr>
          <w:rFonts w:ascii="Verdana" w:hAnsi="Verdana" w:cs="Arial"/>
          <w:b/>
        </w:rPr>
      </w:pPr>
    </w:p>
    <w:p w14:paraId="361AC186" w14:textId="09BF16B5" w:rsidR="007D646E" w:rsidRPr="00FB15B0" w:rsidRDefault="007D646E" w:rsidP="00B30011">
      <w:pPr>
        <w:spacing w:line="240" w:lineRule="auto"/>
        <w:jc w:val="both"/>
        <w:rPr>
          <w:rFonts w:ascii="Verdana" w:hAnsi="Verdana" w:cs="Arial"/>
        </w:rPr>
      </w:pPr>
      <w:r w:rsidRPr="00FB15B0">
        <w:rPr>
          <w:rFonts w:ascii="Verdana" w:hAnsi="Verdana" w:cs="Arial"/>
        </w:rPr>
        <w:t>En la historia laboral del Teletrabajador deberán reposar los siguientes documentos:</w:t>
      </w:r>
    </w:p>
    <w:p w14:paraId="3B7EF15F" w14:textId="05E658F4" w:rsidR="007D646E" w:rsidRPr="00FB15B0" w:rsidRDefault="007D646E" w:rsidP="00B30011">
      <w:pPr>
        <w:pStyle w:val="Prrafodelista"/>
        <w:widowControl w:val="0"/>
        <w:numPr>
          <w:ilvl w:val="0"/>
          <w:numId w:val="17"/>
        </w:numPr>
        <w:autoSpaceDE w:val="0"/>
        <w:autoSpaceDN w:val="0"/>
        <w:rPr>
          <w:rFonts w:ascii="Verdana" w:hAnsi="Verdana" w:cs="Arial"/>
        </w:rPr>
      </w:pPr>
      <w:r w:rsidRPr="00FB15B0">
        <w:rPr>
          <w:rFonts w:ascii="Verdana" w:hAnsi="Verdana" w:cs="Arial"/>
        </w:rPr>
        <w:t>Solicitud del servidor público para que le sea autorizado el Teletrabajo.</w:t>
      </w:r>
    </w:p>
    <w:p w14:paraId="0FFE8C20" w14:textId="77777777" w:rsidR="007D646E" w:rsidRPr="00FB15B0" w:rsidRDefault="007D646E" w:rsidP="00B30011">
      <w:pPr>
        <w:pStyle w:val="Prrafodelista"/>
        <w:widowControl w:val="0"/>
        <w:numPr>
          <w:ilvl w:val="0"/>
          <w:numId w:val="17"/>
        </w:numPr>
        <w:autoSpaceDE w:val="0"/>
        <w:autoSpaceDN w:val="0"/>
        <w:rPr>
          <w:rFonts w:ascii="Verdana" w:hAnsi="Verdana" w:cs="Arial"/>
        </w:rPr>
      </w:pPr>
      <w:r w:rsidRPr="00FB15B0">
        <w:rPr>
          <w:rFonts w:ascii="Verdana" w:hAnsi="Verdana" w:cs="Arial"/>
        </w:rPr>
        <w:t>Resultados de la prueba psicotécnica en caso de haberse realizado.</w:t>
      </w:r>
    </w:p>
    <w:p w14:paraId="7C3E066E" w14:textId="26E79C49" w:rsidR="007D646E" w:rsidRPr="00FB15B0" w:rsidRDefault="007D646E" w:rsidP="00B30011">
      <w:pPr>
        <w:pStyle w:val="Prrafodelista"/>
        <w:widowControl w:val="0"/>
        <w:numPr>
          <w:ilvl w:val="0"/>
          <w:numId w:val="17"/>
        </w:numPr>
        <w:autoSpaceDE w:val="0"/>
        <w:autoSpaceDN w:val="0"/>
        <w:rPr>
          <w:rFonts w:ascii="Verdana" w:hAnsi="Verdana" w:cs="Arial"/>
        </w:rPr>
      </w:pPr>
      <w:r w:rsidRPr="00FB15B0">
        <w:rPr>
          <w:rFonts w:ascii="Verdana" w:hAnsi="Verdana" w:cs="Arial"/>
        </w:rPr>
        <w:t>Resolución mediante la cual se autoriza el Teletrabajo al servidor público.</w:t>
      </w:r>
    </w:p>
    <w:p w14:paraId="72899D7F" w14:textId="77777777" w:rsidR="007D646E" w:rsidRPr="00FB15B0" w:rsidRDefault="007D646E" w:rsidP="00B30011">
      <w:pPr>
        <w:pStyle w:val="Prrafodelista"/>
        <w:widowControl w:val="0"/>
        <w:numPr>
          <w:ilvl w:val="0"/>
          <w:numId w:val="17"/>
        </w:numPr>
        <w:autoSpaceDE w:val="0"/>
        <w:autoSpaceDN w:val="0"/>
        <w:rPr>
          <w:rFonts w:ascii="Verdana" w:hAnsi="Verdana" w:cs="Arial"/>
        </w:rPr>
      </w:pPr>
      <w:r w:rsidRPr="00FB15B0">
        <w:rPr>
          <w:rFonts w:ascii="Verdana" w:hAnsi="Verdana" w:cs="Arial"/>
        </w:rPr>
        <w:t>Acta de visita.</w:t>
      </w:r>
    </w:p>
    <w:p w14:paraId="563EFC43" w14:textId="77777777" w:rsidR="007D646E" w:rsidRDefault="007D646E" w:rsidP="00A45057">
      <w:pPr>
        <w:spacing w:after="0" w:line="240" w:lineRule="auto"/>
        <w:rPr>
          <w:rFonts w:ascii="Verdana" w:hAnsi="Verdana"/>
          <w:lang w:val="es-ES" w:eastAsia="es-ES"/>
        </w:rPr>
      </w:pPr>
    </w:p>
    <w:p w14:paraId="5144E148" w14:textId="23001F06" w:rsidR="007D646E" w:rsidRPr="00A65E0E" w:rsidRDefault="001D5534" w:rsidP="00A45057">
      <w:pPr>
        <w:pStyle w:val="Ttulo3"/>
        <w:numPr>
          <w:ilvl w:val="0"/>
          <w:numId w:val="0"/>
        </w:numPr>
        <w:ind w:left="1080"/>
        <w:rPr>
          <w:b/>
          <w:bCs/>
        </w:rPr>
      </w:pPr>
      <w:bookmarkStart w:id="34" w:name="_Toc226306990"/>
      <w:r w:rsidRPr="00A65E0E">
        <w:rPr>
          <w:b/>
          <w:bCs/>
        </w:rPr>
        <w:t>5.</w:t>
      </w:r>
      <w:r w:rsidR="00FB15B0" w:rsidRPr="00A65E0E">
        <w:rPr>
          <w:b/>
          <w:bCs/>
        </w:rPr>
        <w:t>10</w:t>
      </w:r>
      <w:r w:rsidRPr="00A65E0E">
        <w:rPr>
          <w:b/>
          <w:bCs/>
        </w:rPr>
        <w:t>.2</w:t>
      </w:r>
      <w:r w:rsidR="007D646E" w:rsidRPr="00A65E0E">
        <w:rPr>
          <w:b/>
          <w:bCs/>
        </w:rPr>
        <w:t xml:space="preserve"> OBLIGACIONES </w:t>
      </w:r>
      <w:r w:rsidR="00B43468" w:rsidRPr="00A65E0E">
        <w:rPr>
          <w:b/>
          <w:bCs/>
        </w:rPr>
        <w:t>DE LA ADMINISTRADORA DE RIESGOS LABORALES - ARL</w:t>
      </w:r>
      <w:bookmarkEnd w:id="34"/>
    </w:p>
    <w:p w14:paraId="549ACA04" w14:textId="77777777" w:rsidR="007D646E" w:rsidRPr="00A65E0E" w:rsidRDefault="007D646E" w:rsidP="00B30011">
      <w:pPr>
        <w:spacing w:line="240" w:lineRule="auto"/>
        <w:rPr>
          <w:rFonts w:ascii="Verdana" w:hAnsi="Verdana"/>
          <w:lang w:val="es-ES" w:eastAsia="es-ES"/>
        </w:rPr>
      </w:pPr>
    </w:p>
    <w:p w14:paraId="7DD23D1A" w14:textId="397B598A" w:rsidR="00B43468" w:rsidRPr="00C92F31"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Asesorar a la Superintendencia en la determinación de los riesgos presentes en el lugar de trabajo del Teletrabajador, con el objetivo de que éste implemente los correctivos necesarios.</w:t>
      </w:r>
    </w:p>
    <w:p w14:paraId="748D3D0E" w14:textId="4C26C572" w:rsidR="00B43468" w:rsidRPr="00C92F31"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 xml:space="preserve">Suministrar al </w:t>
      </w:r>
      <w:r w:rsidR="00F03A1F" w:rsidRPr="00A65E0E">
        <w:rPr>
          <w:rFonts w:ascii="Verdana" w:hAnsi="Verdana" w:cs="Arial"/>
        </w:rPr>
        <w:t xml:space="preserve">Teletrabajador </w:t>
      </w:r>
      <w:r w:rsidRPr="00A65E0E">
        <w:rPr>
          <w:rFonts w:ascii="Verdana" w:hAnsi="Verdana" w:cs="Arial"/>
        </w:rPr>
        <w:t xml:space="preserve">y a la Superintendencia la Guía Técnica para la </w:t>
      </w:r>
      <w:r w:rsidRPr="00A65E0E">
        <w:rPr>
          <w:rFonts w:ascii="Verdana" w:hAnsi="Verdana" w:cs="Arial"/>
        </w:rPr>
        <w:lastRenderedPageBreak/>
        <w:t>Promoción de la Salud y la Prevención de los Riesgos Laborales en el Teletrabajo.</w:t>
      </w:r>
    </w:p>
    <w:p w14:paraId="765523F0" w14:textId="067176BE" w:rsidR="00B43468" w:rsidRPr="00C92F31"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Asesorar a la Superintendencia para promover y divulgar las normas relativas a en seguridad y salud en el en el trabajo de acuerdo con las características propias del Teletrabajo.</w:t>
      </w:r>
    </w:p>
    <w:p w14:paraId="2102A6DE" w14:textId="49E4FFB6" w:rsidR="00B43468" w:rsidRPr="00C92F31"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Brindar la asesoría para el diligenciamiento adecuado del formulario establecido para la afiliación al Sistema de Riesgos Laborales.</w:t>
      </w:r>
    </w:p>
    <w:p w14:paraId="0AB50315" w14:textId="7132B4CB" w:rsidR="00B43468" w:rsidRPr="000B25AE"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Asesorar a la Superintendencia en el reporte e investigación de accidentes de trabajo de acuerdo con la normatividad legal vigente.</w:t>
      </w:r>
    </w:p>
    <w:p w14:paraId="0FF7E929" w14:textId="414EBB1E" w:rsidR="00B43468" w:rsidRPr="00C92F31" w:rsidRDefault="00B43468" w:rsidP="00B30011">
      <w:pPr>
        <w:pStyle w:val="Prrafodelista"/>
        <w:widowControl w:val="0"/>
        <w:numPr>
          <w:ilvl w:val="0"/>
          <w:numId w:val="22"/>
        </w:numPr>
        <w:tabs>
          <w:tab w:val="left" w:pos="284"/>
        </w:tabs>
        <w:autoSpaceDE w:val="0"/>
        <w:autoSpaceDN w:val="0"/>
        <w:ind w:left="284" w:hanging="284"/>
        <w:rPr>
          <w:rFonts w:ascii="Verdana" w:hAnsi="Verdana" w:cs="Arial"/>
        </w:rPr>
      </w:pPr>
      <w:r w:rsidRPr="00A65E0E">
        <w:rPr>
          <w:rFonts w:ascii="Verdana" w:hAnsi="Verdana" w:cs="Arial"/>
        </w:rPr>
        <w:t>Desarrollar programas, campañas y acciones de educación y prevención dirigidas a garantizar que en la Superintendencia se conozcan y cumplan las normas y reglamentos técnicos en Seguridad y Salud en el Trabajo expedidos por el Ministerio del Trabajo.</w:t>
      </w:r>
    </w:p>
    <w:p w14:paraId="248BF8BD" w14:textId="046D52FB" w:rsidR="00B43468" w:rsidRPr="00C92F31"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Ofrecer asesoría técnica para el diseño del Sistema de Gestión de Seguridad y Salud en el Trabajo y el plan de trabajo anual de la Entidad.</w:t>
      </w:r>
    </w:p>
    <w:p w14:paraId="21732406" w14:textId="71151BEE" w:rsidR="00B43468" w:rsidRPr="00C92F31"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Desarrollar programas, campañas y acciones de educación y prevención, dirigidas a garantizar que la Entidad cumpla con el desarrollo y potencialice el Sistema de Gestión de Seguridad y Salud en el Trabajo.</w:t>
      </w:r>
    </w:p>
    <w:p w14:paraId="5939C9D4" w14:textId="0BDB625C" w:rsidR="00B43468" w:rsidRPr="00A65E0E" w:rsidRDefault="00B43468" w:rsidP="00B30011">
      <w:pPr>
        <w:pStyle w:val="Prrafodelista"/>
        <w:widowControl w:val="0"/>
        <w:numPr>
          <w:ilvl w:val="0"/>
          <w:numId w:val="22"/>
        </w:numPr>
        <w:autoSpaceDE w:val="0"/>
        <w:autoSpaceDN w:val="0"/>
        <w:ind w:left="284" w:hanging="284"/>
        <w:rPr>
          <w:rFonts w:ascii="Verdana" w:hAnsi="Verdana" w:cs="Arial"/>
        </w:rPr>
      </w:pPr>
      <w:r w:rsidRPr="00A65E0E">
        <w:rPr>
          <w:rFonts w:ascii="Verdana" w:hAnsi="Verdana" w:cs="Arial"/>
        </w:rPr>
        <w:t xml:space="preserve">Demás obligaciones establecidas por la </w:t>
      </w:r>
      <w:r w:rsidR="00A47F5A">
        <w:rPr>
          <w:rFonts w:ascii="Verdana" w:hAnsi="Verdana" w:cs="Arial"/>
        </w:rPr>
        <w:t>L</w:t>
      </w:r>
      <w:r w:rsidRPr="00A65E0E">
        <w:rPr>
          <w:rFonts w:ascii="Verdana" w:hAnsi="Verdana" w:cs="Arial"/>
        </w:rPr>
        <w:t>ey.</w:t>
      </w:r>
    </w:p>
    <w:p w14:paraId="41C0EF3F" w14:textId="77777777" w:rsidR="004C0662" w:rsidRPr="004C0662" w:rsidRDefault="004C0662" w:rsidP="00B30011">
      <w:pPr>
        <w:pStyle w:val="Prrafodelista"/>
        <w:rPr>
          <w:rFonts w:ascii="Verdana" w:hAnsi="Verdana" w:cs="Arial"/>
        </w:rPr>
      </w:pPr>
    </w:p>
    <w:p w14:paraId="6525E94A" w14:textId="6F27EC70" w:rsidR="00B43468" w:rsidRPr="00FB15B0" w:rsidRDefault="00B1362F" w:rsidP="00755BE1">
      <w:pPr>
        <w:pStyle w:val="Ttulo3"/>
        <w:numPr>
          <w:ilvl w:val="0"/>
          <w:numId w:val="0"/>
        </w:numPr>
        <w:spacing w:before="0"/>
        <w:ind w:left="1080"/>
        <w:rPr>
          <w:lang w:val="es-ES" w:eastAsia="es-ES"/>
        </w:rPr>
      </w:pPr>
      <w:bookmarkStart w:id="35" w:name="_Toc226306991"/>
      <w:r w:rsidRPr="00FB15B0">
        <w:rPr>
          <w:b/>
          <w:bCs/>
        </w:rPr>
        <w:t>5.</w:t>
      </w:r>
      <w:r w:rsidR="00FB15B0">
        <w:rPr>
          <w:b/>
          <w:bCs/>
        </w:rPr>
        <w:t>10</w:t>
      </w:r>
      <w:r w:rsidRPr="00FB15B0">
        <w:rPr>
          <w:b/>
          <w:bCs/>
        </w:rPr>
        <w:t>.3</w:t>
      </w:r>
      <w:r w:rsidR="00B43468" w:rsidRPr="00FB15B0">
        <w:rPr>
          <w:b/>
          <w:bCs/>
        </w:rPr>
        <w:t xml:space="preserve"> OBLIGACIONES DEL TELETRABAJADOR</w:t>
      </w:r>
      <w:bookmarkEnd w:id="35"/>
    </w:p>
    <w:p w14:paraId="099280EF" w14:textId="77777777" w:rsidR="00B43468" w:rsidRPr="00FB15B0" w:rsidRDefault="00B43468" w:rsidP="00E85485">
      <w:pPr>
        <w:spacing w:after="0" w:line="240" w:lineRule="auto"/>
        <w:rPr>
          <w:rFonts w:ascii="Verdana" w:hAnsi="Verdana"/>
          <w:lang w:val="es-ES" w:eastAsia="es-ES"/>
        </w:rPr>
      </w:pPr>
    </w:p>
    <w:p w14:paraId="35F1447A" w14:textId="5A67B17F" w:rsidR="00B43468" w:rsidRPr="00FB15B0" w:rsidRDefault="00B43468" w:rsidP="00E85485">
      <w:pPr>
        <w:pStyle w:val="Prrafodelista"/>
        <w:widowControl w:val="0"/>
        <w:numPr>
          <w:ilvl w:val="0"/>
          <w:numId w:val="21"/>
        </w:numPr>
        <w:autoSpaceDE w:val="0"/>
        <w:autoSpaceDN w:val="0"/>
        <w:rPr>
          <w:rFonts w:ascii="Verdana" w:hAnsi="Verdana" w:cs="Arial"/>
          <w:b/>
        </w:rPr>
      </w:pPr>
      <w:r w:rsidRPr="00FB15B0">
        <w:rPr>
          <w:rFonts w:ascii="Verdana" w:hAnsi="Verdana" w:cs="Arial"/>
          <w:b/>
        </w:rPr>
        <w:t>Generales</w:t>
      </w:r>
    </w:p>
    <w:p w14:paraId="03DCBC9D" w14:textId="77777777" w:rsidR="00B43468" w:rsidRPr="00FB15B0" w:rsidRDefault="00B43468" w:rsidP="00B30011">
      <w:pPr>
        <w:pStyle w:val="Prrafodelista"/>
        <w:widowControl w:val="0"/>
        <w:tabs>
          <w:tab w:val="left" w:pos="426"/>
        </w:tabs>
        <w:autoSpaceDE w:val="0"/>
        <w:autoSpaceDN w:val="0"/>
        <w:ind w:left="284"/>
        <w:rPr>
          <w:rFonts w:ascii="Verdana" w:hAnsi="Verdana" w:cs="Arial"/>
        </w:rPr>
      </w:pPr>
      <w:bookmarkStart w:id="36" w:name="_bookmark33"/>
      <w:bookmarkStart w:id="37" w:name="_bookmark35"/>
      <w:bookmarkEnd w:id="36"/>
      <w:bookmarkEnd w:id="37"/>
    </w:p>
    <w:p w14:paraId="46B7B781" w14:textId="51DD74DE" w:rsidR="000E77F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Efectuar la solicitud de teletrabajo e indicar las razones por las cuales aplica a dicha modalidad</w:t>
      </w:r>
      <w:r w:rsidR="000E77F0" w:rsidRPr="00FB15B0">
        <w:rPr>
          <w:rFonts w:ascii="Verdana" w:hAnsi="Verdana" w:cs="Arial"/>
        </w:rPr>
        <w:t>.</w:t>
      </w:r>
    </w:p>
    <w:p w14:paraId="6924B807" w14:textId="37D948C8" w:rsidR="000E77F0" w:rsidRPr="00C92F31" w:rsidRDefault="00B43468" w:rsidP="00B30011">
      <w:pPr>
        <w:pStyle w:val="Prrafodelista"/>
        <w:widowControl w:val="0"/>
        <w:numPr>
          <w:ilvl w:val="0"/>
          <w:numId w:val="24"/>
        </w:numPr>
        <w:tabs>
          <w:tab w:val="left" w:pos="426"/>
          <w:tab w:val="left" w:pos="567"/>
        </w:tabs>
        <w:autoSpaceDE w:val="0"/>
        <w:autoSpaceDN w:val="0"/>
        <w:ind w:left="284" w:hanging="426"/>
        <w:rPr>
          <w:rFonts w:ascii="Verdana" w:hAnsi="Verdana" w:cs="Arial"/>
        </w:rPr>
      </w:pPr>
      <w:r w:rsidRPr="00FB15B0">
        <w:rPr>
          <w:rFonts w:ascii="Verdana" w:hAnsi="Verdana" w:cs="Arial"/>
        </w:rPr>
        <w:t xml:space="preserve">Reportar de manera inmediata cualquier cambio (asistencia a la Entidad los días en que debe estar en casa o viceversa, etc.) que se presente en el desarrollo de sus funciones, a su </w:t>
      </w:r>
      <w:r w:rsidR="00D91959" w:rsidRPr="00FB15B0">
        <w:rPr>
          <w:rFonts w:ascii="Verdana" w:hAnsi="Verdana" w:cs="Arial"/>
        </w:rPr>
        <w:t>j</w:t>
      </w:r>
      <w:r w:rsidRPr="00FB15B0">
        <w:rPr>
          <w:rFonts w:ascii="Verdana" w:hAnsi="Verdana" w:cs="Arial"/>
        </w:rPr>
        <w:t xml:space="preserve">efe </w:t>
      </w:r>
      <w:r w:rsidR="00D91959" w:rsidRPr="00FB15B0">
        <w:rPr>
          <w:rFonts w:ascii="Verdana" w:hAnsi="Verdana" w:cs="Arial"/>
        </w:rPr>
        <w:t>i</w:t>
      </w:r>
      <w:r w:rsidRPr="00FB15B0">
        <w:rPr>
          <w:rFonts w:ascii="Verdana" w:hAnsi="Verdana" w:cs="Arial"/>
        </w:rPr>
        <w:t>nmediato y a la Dirección de Talento Humano</w:t>
      </w:r>
      <w:r w:rsidR="00D91959" w:rsidRPr="00FB15B0">
        <w:rPr>
          <w:rFonts w:ascii="Verdana" w:hAnsi="Verdana" w:cs="Arial"/>
        </w:rPr>
        <w:t xml:space="preserve"> con el fin de informar oportunamente a la ARL para garantizar la gestión correspondiente</w:t>
      </w:r>
      <w:r w:rsidR="000E77F0" w:rsidRPr="00FB15B0">
        <w:rPr>
          <w:rFonts w:ascii="Verdana" w:hAnsi="Verdana" w:cs="Arial"/>
        </w:rPr>
        <w:t>.</w:t>
      </w:r>
    </w:p>
    <w:p w14:paraId="0EC01EC1" w14:textId="0FC34BEC" w:rsidR="000E77F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 xml:space="preserve">Responder de manera inmediata a los llamados que se le realicen a través de los medios electrónicos destinados para tal fin (Teams, correo electrónico, teléfono fijo, celular, WhatsApp, </w:t>
      </w:r>
      <w:r w:rsidR="008329CC" w:rsidRPr="00FB15B0">
        <w:rPr>
          <w:rFonts w:ascii="Verdana" w:hAnsi="Verdana" w:cs="Arial"/>
        </w:rPr>
        <w:t>etc.</w:t>
      </w:r>
      <w:r w:rsidRPr="00FB15B0">
        <w:rPr>
          <w:rFonts w:ascii="Verdana" w:hAnsi="Verdana" w:cs="Arial"/>
        </w:rPr>
        <w:t>), por parte de su Jefe Inmediato o personas que requieran de sus servicios</w:t>
      </w:r>
      <w:r w:rsidR="000E77F0" w:rsidRPr="00FB15B0">
        <w:rPr>
          <w:rFonts w:ascii="Verdana" w:hAnsi="Verdana" w:cs="Arial"/>
        </w:rPr>
        <w:t>.</w:t>
      </w:r>
    </w:p>
    <w:p w14:paraId="4157B1A7" w14:textId="169F26BB" w:rsidR="00017F70" w:rsidRPr="00FB15B0"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Cumplir con sus objetivos y metas acordadas con su Jefe Inmediato.</w:t>
      </w:r>
    </w:p>
    <w:p w14:paraId="5B8F1F0F" w14:textId="50DDC8D5" w:rsidR="000E77F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 xml:space="preserve">Conservar su Evaluación de Desempeño en nivel satisfactorio (Desde el 75%) o nivel sobresaliente. </w:t>
      </w:r>
    </w:p>
    <w:p w14:paraId="4598D3B3" w14:textId="676E8112" w:rsidR="000E77F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Estar atento a las comunicaciones que la Entidad emita en lo concerniente al tema de teletrabajo</w:t>
      </w:r>
      <w:r w:rsidR="00017F70" w:rsidRPr="00FB15B0">
        <w:rPr>
          <w:rFonts w:ascii="Verdana" w:hAnsi="Verdana" w:cs="Arial"/>
        </w:rPr>
        <w:t>.</w:t>
      </w:r>
    </w:p>
    <w:p w14:paraId="1EA492D5" w14:textId="155A8CBF" w:rsidR="000E77F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Presentar la cuenta de cobro en las condiciones previamente definidas.</w:t>
      </w:r>
    </w:p>
    <w:p w14:paraId="752133C4" w14:textId="4DD642DE" w:rsidR="000E77F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Acordar con la Entidad realizar los correctivos de las situaciones de riesgo encontradas en el lugar de residencia del teletrabajo, a través del Formato inspección SST destinado para tal fin.</w:t>
      </w:r>
    </w:p>
    <w:p w14:paraId="6ED4505C" w14:textId="2FD0236E" w:rsidR="000E77F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 xml:space="preserve">Cumplir las normas, reglamentos, instrucciones y actividades programadas desde el Sistema de Gestión de la Seguridad y Salud en el Trabajo (SG–SST) de la </w:t>
      </w:r>
      <w:r w:rsidRPr="00FB15B0">
        <w:rPr>
          <w:rFonts w:ascii="Verdana" w:hAnsi="Verdana" w:cs="Arial"/>
        </w:rPr>
        <w:lastRenderedPageBreak/>
        <w:t xml:space="preserve">Entidad. </w:t>
      </w:r>
    </w:p>
    <w:p w14:paraId="371411C9" w14:textId="5EEBF233" w:rsidR="009258F4" w:rsidRPr="000B25AE"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Cumplir con lo establecido en el Decreto 1072 del 2015 y la política de Seguridad y Salud en el Trabajo de la entidad, y demás políticas, lineamientos e instrucciones de Gestión de la Seguridad y Salud en el Trabajo SG/SST de la entidad, esto incluirá atender los requerimientos que en pro de su salud y bienestar se solicite asistir de manera virtual o cuando sea requerido presencialmente a las actividades de promoción y prevención programadas por la Entidad.</w:t>
      </w:r>
    </w:p>
    <w:p w14:paraId="400C84D3" w14:textId="1CB7740F" w:rsidR="00017F7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Procurar el cuidado integral de su salud, realizando las pausas saludables y demás actividades propias de la prevención de enfermedades y fortalecimiento de la salud en el entorno laboral.</w:t>
      </w:r>
    </w:p>
    <w:p w14:paraId="06EFAA9D" w14:textId="44EC1BA5" w:rsidR="00017F70" w:rsidRPr="00C92F31" w:rsidRDefault="00B43468" w:rsidP="00B30011">
      <w:pPr>
        <w:pStyle w:val="Prrafodelista"/>
        <w:widowControl w:val="0"/>
        <w:numPr>
          <w:ilvl w:val="0"/>
          <w:numId w:val="24"/>
        </w:numPr>
        <w:tabs>
          <w:tab w:val="left" w:pos="284"/>
          <w:tab w:val="left" w:pos="426"/>
        </w:tabs>
        <w:autoSpaceDE w:val="0"/>
        <w:autoSpaceDN w:val="0"/>
        <w:ind w:left="284" w:hanging="426"/>
        <w:rPr>
          <w:rFonts w:ascii="Verdana" w:hAnsi="Verdana" w:cs="Arial"/>
        </w:rPr>
      </w:pPr>
      <w:r w:rsidRPr="00FB15B0">
        <w:rPr>
          <w:rFonts w:ascii="Verdana" w:hAnsi="Verdana" w:cs="Arial"/>
        </w:rPr>
        <w:t>Suministrar información clara, veraz completa y oportuna, respecto a su salud e información personal como dirección desde donde llevará acabo el teletrabajo.</w:t>
      </w:r>
    </w:p>
    <w:p w14:paraId="350A680E" w14:textId="30ED6BA0" w:rsidR="00017F70" w:rsidRPr="00C92F31" w:rsidRDefault="00B43468" w:rsidP="00B30011">
      <w:pPr>
        <w:pStyle w:val="Prrafodelista"/>
        <w:widowControl w:val="0"/>
        <w:numPr>
          <w:ilvl w:val="0"/>
          <w:numId w:val="24"/>
        </w:numPr>
        <w:autoSpaceDE w:val="0"/>
        <w:autoSpaceDN w:val="0"/>
        <w:ind w:left="284" w:hanging="426"/>
        <w:rPr>
          <w:rFonts w:ascii="Verdana" w:hAnsi="Verdana" w:cs="Arial"/>
        </w:rPr>
      </w:pPr>
      <w:r w:rsidRPr="00FB15B0">
        <w:rPr>
          <w:rFonts w:ascii="Verdana" w:hAnsi="Verdana" w:cs="Arial"/>
        </w:rPr>
        <w:t>Dar estricto cumplimiento a</w:t>
      </w:r>
      <w:r w:rsidR="00FB6846">
        <w:rPr>
          <w:rFonts w:ascii="Verdana" w:hAnsi="Verdana" w:cs="Arial"/>
        </w:rPr>
        <w:t xml:space="preserve"> </w:t>
      </w:r>
      <w:r w:rsidRPr="00FB15B0">
        <w:rPr>
          <w:rFonts w:ascii="Verdana" w:hAnsi="Verdana" w:cs="Arial"/>
        </w:rPr>
        <w:t>l</w:t>
      </w:r>
      <w:r w:rsidR="00FB6846">
        <w:rPr>
          <w:rFonts w:ascii="Verdana" w:hAnsi="Verdana" w:cs="Arial"/>
        </w:rPr>
        <w:t>os</w:t>
      </w:r>
      <w:r w:rsidRPr="00FB15B0">
        <w:rPr>
          <w:rFonts w:ascii="Verdana" w:hAnsi="Verdana" w:cs="Arial"/>
        </w:rPr>
        <w:t xml:space="preserve"> lugar</w:t>
      </w:r>
      <w:r w:rsidR="00FB6846">
        <w:rPr>
          <w:rFonts w:ascii="Verdana" w:hAnsi="Verdana" w:cs="Arial"/>
        </w:rPr>
        <w:t>es</w:t>
      </w:r>
      <w:r w:rsidRPr="00FB15B0">
        <w:rPr>
          <w:rFonts w:ascii="Verdana" w:hAnsi="Verdana" w:cs="Arial"/>
        </w:rPr>
        <w:t xml:space="preserve"> de trabajo informado</w:t>
      </w:r>
      <w:r w:rsidR="00FB6846">
        <w:rPr>
          <w:rFonts w:ascii="Verdana" w:hAnsi="Verdana" w:cs="Arial"/>
        </w:rPr>
        <w:t>s</w:t>
      </w:r>
      <w:r w:rsidRPr="00FB15B0">
        <w:rPr>
          <w:rFonts w:ascii="Verdana" w:hAnsi="Verdana" w:cs="Arial"/>
        </w:rPr>
        <w:t xml:space="preserve"> y acondicionado</w:t>
      </w:r>
      <w:r w:rsidR="00FB6846">
        <w:rPr>
          <w:rFonts w:ascii="Verdana" w:hAnsi="Verdana" w:cs="Arial"/>
        </w:rPr>
        <w:t>s</w:t>
      </w:r>
      <w:r w:rsidRPr="00FB15B0">
        <w:rPr>
          <w:rFonts w:ascii="Verdana" w:hAnsi="Verdana" w:cs="Arial"/>
        </w:rPr>
        <w:t xml:space="preserve"> para prestar su trabajo</w:t>
      </w:r>
      <w:r w:rsidR="00FB6846">
        <w:rPr>
          <w:rFonts w:ascii="Verdana" w:hAnsi="Verdana" w:cs="Arial"/>
        </w:rPr>
        <w:t>.</w:t>
      </w:r>
    </w:p>
    <w:p w14:paraId="0FB108B5" w14:textId="1F469512" w:rsidR="00017F7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 xml:space="preserve">Reportar de inmediato un accidente generado en el puesto de trabajo en el domicilio de su residencia al Grupo de Seguridad y Salud en el Trabajo a los correos </w:t>
      </w:r>
      <w:hyperlink r:id="rId10">
        <w:r w:rsidRPr="00FB15B0">
          <w:rPr>
            <w:rFonts w:ascii="Verdana" w:hAnsi="Verdana"/>
          </w:rPr>
          <w:t>sst@supersociedades.gov.co</w:t>
        </w:r>
      </w:hyperlink>
      <w:r w:rsidRPr="00FB15B0">
        <w:rPr>
          <w:rFonts w:ascii="Verdana" w:hAnsi="Verdana" w:cs="Arial"/>
        </w:rPr>
        <w:t>, y al jefe inmediato para que se active el procedimiento de reporte y direccionamiento respectivo</w:t>
      </w:r>
      <w:r w:rsidR="00017F70" w:rsidRPr="00FB15B0">
        <w:rPr>
          <w:rFonts w:ascii="Verdana" w:hAnsi="Verdana" w:cs="Arial"/>
        </w:rPr>
        <w:t>.</w:t>
      </w:r>
    </w:p>
    <w:p w14:paraId="449CE272" w14:textId="77777777" w:rsidR="00123582" w:rsidRDefault="00B43468" w:rsidP="00B30011">
      <w:pPr>
        <w:pStyle w:val="Prrafodelista"/>
        <w:widowControl w:val="0"/>
        <w:numPr>
          <w:ilvl w:val="0"/>
          <w:numId w:val="24"/>
        </w:numPr>
        <w:autoSpaceDE w:val="0"/>
        <w:autoSpaceDN w:val="0"/>
        <w:ind w:left="284" w:hanging="426"/>
        <w:rPr>
          <w:rFonts w:ascii="Verdana" w:hAnsi="Verdana" w:cs="Arial"/>
        </w:rPr>
      </w:pPr>
      <w:r w:rsidRPr="00FB15B0">
        <w:rPr>
          <w:rFonts w:ascii="Verdana" w:hAnsi="Verdana" w:cs="Arial"/>
        </w:rPr>
        <w:t>Hacer uso adecuado de</w:t>
      </w:r>
      <w:r w:rsidR="008A4F64" w:rsidRPr="00FB15B0">
        <w:rPr>
          <w:rFonts w:ascii="Verdana" w:hAnsi="Verdana" w:cs="Arial"/>
        </w:rPr>
        <w:t>l (los)</w:t>
      </w:r>
      <w:r w:rsidRPr="00FB15B0">
        <w:rPr>
          <w:rFonts w:ascii="Verdana" w:hAnsi="Verdana" w:cs="Arial"/>
        </w:rPr>
        <w:t xml:space="preserve"> equipo(s) proporcionado(s) por el Grupo Administrativo, así como de las herramientas que la Entidad ponga a su disposición y a utilizarlas exclusivamente con los fines laborales definidos.</w:t>
      </w:r>
    </w:p>
    <w:p w14:paraId="5DA5F261" w14:textId="51A8091A" w:rsidR="00017F70" w:rsidRPr="00C92F31" w:rsidRDefault="00B43468" w:rsidP="00123582">
      <w:pPr>
        <w:pStyle w:val="Prrafodelista"/>
        <w:widowControl w:val="0"/>
        <w:autoSpaceDE w:val="0"/>
        <w:autoSpaceDN w:val="0"/>
        <w:ind w:left="284"/>
        <w:rPr>
          <w:rFonts w:ascii="Verdana" w:hAnsi="Verdana" w:cs="Arial"/>
        </w:rPr>
      </w:pPr>
      <w:r w:rsidRPr="00FB15B0">
        <w:rPr>
          <w:rFonts w:ascii="Verdana" w:hAnsi="Verdana" w:cs="Arial"/>
        </w:rPr>
        <w:t xml:space="preserve">En caso de efectuarse un uso indebido de los equipos de cómputo suministrados, la responsabilidad por el daño o pérdida de </w:t>
      </w:r>
      <w:r w:rsidR="006C24FD" w:rsidRPr="00FB15B0">
        <w:rPr>
          <w:rFonts w:ascii="Verdana" w:hAnsi="Verdana" w:cs="Arial"/>
        </w:rPr>
        <w:t>estos</w:t>
      </w:r>
      <w:r w:rsidRPr="00FB15B0">
        <w:rPr>
          <w:rFonts w:ascii="Verdana" w:hAnsi="Verdana" w:cs="Arial"/>
        </w:rPr>
        <w:t xml:space="preserve"> será asumida por el Teletrabajador, sin perjuicio de las acciones disciplinarias o fiscales a que haya lugar</w:t>
      </w:r>
      <w:r w:rsidR="00017F70" w:rsidRPr="00FB15B0">
        <w:rPr>
          <w:rFonts w:ascii="Verdana" w:hAnsi="Verdana" w:cs="Arial"/>
        </w:rPr>
        <w:t>.</w:t>
      </w:r>
    </w:p>
    <w:p w14:paraId="0372FBC9" w14:textId="10016170" w:rsidR="00017F7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Participar en los programas y actividades de capacitación, promoción y prevención</w:t>
      </w:r>
      <w:r w:rsidR="00017F70" w:rsidRPr="00FB15B0">
        <w:rPr>
          <w:rFonts w:ascii="Verdana" w:hAnsi="Verdana" w:cs="Arial"/>
        </w:rPr>
        <w:t>.</w:t>
      </w:r>
    </w:p>
    <w:p w14:paraId="11FC593C" w14:textId="2003B1AC" w:rsidR="00017F70" w:rsidRPr="00C92F31"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Mantener su puesto de Teletrabajo de conformidad con los requisitos y exigencias realizadas por la ARL y por la Entidad</w:t>
      </w:r>
      <w:r w:rsidR="00017F70" w:rsidRPr="00FB15B0">
        <w:rPr>
          <w:rFonts w:ascii="Verdana" w:hAnsi="Verdana" w:cs="Arial"/>
        </w:rPr>
        <w:t>.</w:t>
      </w:r>
    </w:p>
    <w:p w14:paraId="2DF89FEC" w14:textId="48C3DEDD" w:rsidR="00332264" w:rsidRPr="000B25AE" w:rsidRDefault="00B43468" w:rsidP="00B30011">
      <w:pPr>
        <w:pStyle w:val="Prrafodelista"/>
        <w:widowControl w:val="0"/>
        <w:numPr>
          <w:ilvl w:val="0"/>
          <w:numId w:val="24"/>
        </w:numPr>
        <w:tabs>
          <w:tab w:val="left" w:pos="426"/>
        </w:tabs>
        <w:autoSpaceDE w:val="0"/>
        <w:autoSpaceDN w:val="0"/>
        <w:ind w:left="284" w:hanging="426"/>
        <w:rPr>
          <w:rFonts w:ascii="Verdana" w:hAnsi="Verdana" w:cs="Arial"/>
        </w:rPr>
      </w:pPr>
      <w:r w:rsidRPr="00FB15B0">
        <w:rPr>
          <w:rFonts w:ascii="Verdana" w:hAnsi="Verdana" w:cs="Arial"/>
        </w:rPr>
        <w:t>Informar sobre el cambio de lugar domicilio de su residencia al Grupo de Desarrollo de Talento Humano en las condiciones establecidas en el presente Manual</w:t>
      </w:r>
      <w:r w:rsidR="00017F70" w:rsidRPr="00FB15B0">
        <w:rPr>
          <w:rFonts w:ascii="Verdana" w:hAnsi="Verdana" w:cs="Arial"/>
        </w:rPr>
        <w:t>.</w:t>
      </w:r>
    </w:p>
    <w:p w14:paraId="2C185470" w14:textId="0881EA0E" w:rsidR="00332264" w:rsidRPr="00F54545" w:rsidRDefault="00332264" w:rsidP="00B30011">
      <w:pPr>
        <w:pStyle w:val="Prrafodelista"/>
        <w:widowControl w:val="0"/>
        <w:numPr>
          <w:ilvl w:val="0"/>
          <w:numId w:val="24"/>
        </w:numPr>
        <w:tabs>
          <w:tab w:val="left" w:pos="426"/>
        </w:tabs>
        <w:autoSpaceDE w:val="0"/>
        <w:autoSpaceDN w:val="0"/>
        <w:ind w:left="284" w:hanging="426"/>
        <w:rPr>
          <w:rFonts w:ascii="Verdana" w:hAnsi="Verdana" w:cs="Arial"/>
        </w:rPr>
      </w:pPr>
      <w:r w:rsidRPr="00F54545">
        <w:rPr>
          <w:rFonts w:ascii="Verdana" w:hAnsi="Verdana" w:cs="Arial"/>
        </w:rPr>
        <w:t xml:space="preserve">Registrar en el Aplicativo de Kactus la totalidad de los días aprobados por resolución </w:t>
      </w:r>
      <w:r w:rsidR="000D6C43" w:rsidRPr="00F54545">
        <w:rPr>
          <w:rFonts w:ascii="Verdana" w:hAnsi="Verdana" w:cs="Arial"/>
        </w:rPr>
        <w:t xml:space="preserve">de </w:t>
      </w:r>
      <w:r w:rsidRPr="00F54545">
        <w:rPr>
          <w:rFonts w:ascii="Verdana" w:hAnsi="Verdana" w:cs="Arial"/>
        </w:rPr>
        <w:t>Modalidad de teletrabajo, es decir de</w:t>
      </w:r>
      <w:r w:rsidR="000D6C43" w:rsidRPr="00F54545">
        <w:rPr>
          <w:rFonts w:ascii="Verdana" w:hAnsi="Verdana" w:cs="Arial"/>
        </w:rPr>
        <w:t>sde e</w:t>
      </w:r>
      <w:r w:rsidRPr="00F54545">
        <w:rPr>
          <w:rFonts w:ascii="Verdana" w:hAnsi="Verdana" w:cs="Arial"/>
        </w:rPr>
        <w:t>l día que inicia a teletrabajar hasta el 15 de diciembre de cada año.</w:t>
      </w:r>
    </w:p>
    <w:p w14:paraId="27AA2D20" w14:textId="77777777" w:rsidR="00E06898" w:rsidRPr="00E06898" w:rsidRDefault="00E06898" w:rsidP="00B30011">
      <w:pPr>
        <w:pStyle w:val="Prrafodelista"/>
        <w:rPr>
          <w:rFonts w:ascii="Verdana" w:hAnsi="Verdana" w:cs="Arial"/>
        </w:rPr>
      </w:pPr>
    </w:p>
    <w:p w14:paraId="368F62FF" w14:textId="701100F7" w:rsidR="00E06898" w:rsidRPr="002E2DB7" w:rsidRDefault="00B43468" w:rsidP="00B30011">
      <w:pPr>
        <w:pStyle w:val="Prrafodelista"/>
        <w:widowControl w:val="0"/>
        <w:numPr>
          <w:ilvl w:val="0"/>
          <w:numId w:val="25"/>
        </w:numPr>
        <w:autoSpaceDE w:val="0"/>
        <w:autoSpaceDN w:val="0"/>
        <w:rPr>
          <w:rFonts w:ascii="Verdana" w:hAnsi="Verdana" w:cs="Arial"/>
        </w:rPr>
      </w:pPr>
      <w:r w:rsidRPr="002E2DB7">
        <w:rPr>
          <w:rFonts w:ascii="Verdana" w:hAnsi="Verdana"/>
          <w:b/>
        </w:rPr>
        <w:t>Respecto a la Asociación Sindical</w:t>
      </w:r>
    </w:p>
    <w:p w14:paraId="5763B469" w14:textId="77777777" w:rsidR="0097419E" w:rsidRPr="002E2DB7" w:rsidRDefault="0097419E" w:rsidP="00B30011">
      <w:pPr>
        <w:pStyle w:val="Prrafodelista"/>
        <w:widowControl w:val="0"/>
        <w:autoSpaceDE w:val="0"/>
        <w:autoSpaceDN w:val="0"/>
        <w:ind w:left="720"/>
        <w:rPr>
          <w:rFonts w:ascii="Verdana" w:hAnsi="Verdana" w:cs="Arial"/>
        </w:rPr>
      </w:pPr>
    </w:p>
    <w:p w14:paraId="381A5876" w14:textId="7AFCDE25" w:rsidR="00B43468" w:rsidRDefault="00B43468" w:rsidP="00B30011">
      <w:pPr>
        <w:spacing w:line="240" w:lineRule="auto"/>
        <w:jc w:val="both"/>
        <w:rPr>
          <w:rFonts w:ascii="Verdana" w:hAnsi="Verdana" w:cs="Arial"/>
        </w:rPr>
      </w:pPr>
      <w:r w:rsidRPr="002E2DB7">
        <w:rPr>
          <w:rFonts w:ascii="Verdana" w:hAnsi="Verdana" w:cs="Arial"/>
        </w:rPr>
        <w:t xml:space="preserve">En el evento en que un servidor público que se encuentre afiliado a una organización </w:t>
      </w:r>
      <w:r w:rsidR="000D6C43" w:rsidRPr="002E2DB7">
        <w:rPr>
          <w:rFonts w:ascii="Verdana" w:hAnsi="Verdana" w:cs="Arial"/>
        </w:rPr>
        <w:t>sindical</w:t>
      </w:r>
      <w:r w:rsidRPr="002E2DB7">
        <w:rPr>
          <w:rFonts w:ascii="Verdana" w:hAnsi="Verdana" w:cs="Arial"/>
        </w:rPr>
        <w:t xml:space="preserve"> se acoja a la modalidad de Teletrabajo y cumpla con los requisitos para ello, este deberá notificar a la Asociación Sindical y a su vez informar el medio que considere más idóneo para que le sean comunicadas y notificadas las actuaciones, reuniones y demás actividades que la organización sindical realice.</w:t>
      </w:r>
    </w:p>
    <w:p w14:paraId="65D2D878" w14:textId="77777777" w:rsidR="00755BE1" w:rsidRDefault="00755BE1" w:rsidP="00B30011">
      <w:pPr>
        <w:spacing w:line="240" w:lineRule="auto"/>
        <w:jc w:val="both"/>
        <w:rPr>
          <w:rFonts w:ascii="Verdana" w:hAnsi="Verdana" w:cs="Arial"/>
        </w:rPr>
      </w:pPr>
    </w:p>
    <w:p w14:paraId="507EC421" w14:textId="77777777" w:rsidR="00755BE1" w:rsidRDefault="00755BE1" w:rsidP="00B30011">
      <w:pPr>
        <w:spacing w:line="240" w:lineRule="auto"/>
        <w:jc w:val="both"/>
        <w:rPr>
          <w:rFonts w:ascii="Verdana" w:hAnsi="Verdana" w:cs="Arial"/>
        </w:rPr>
      </w:pPr>
    </w:p>
    <w:p w14:paraId="3D9E2831" w14:textId="575F06DB" w:rsidR="00B43468" w:rsidRPr="0080687B" w:rsidRDefault="00B43468" w:rsidP="00B30011">
      <w:pPr>
        <w:pStyle w:val="Prrafodelista"/>
        <w:widowControl w:val="0"/>
        <w:numPr>
          <w:ilvl w:val="0"/>
          <w:numId w:val="18"/>
        </w:numPr>
        <w:autoSpaceDE w:val="0"/>
        <w:autoSpaceDN w:val="0"/>
        <w:rPr>
          <w:rFonts w:ascii="Verdana" w:hAnsi="Verdana" w:cs="Arial"/>
        </w:rPr>
      </w:pPr>
      <w:r w:rsidRPr="0080687B">
        <w:rPr>
          <w:rFonts w:ascii="Verdana" w:hAnsi="Verdana" w:cs="Arial"/>
          <w:b/>
          <w:bCs/>
        </w:rPr>
        <w:lastRenderedPageBreak/>
        <w:t>Respecto de las TIC</w:t>
      </w:r>
    </w:p>
    <w:p w14:paraId="18153304" w14:textId="77777777" w:rsidR="0097419E" w:rsidRPr="0080687B" w:rsidRDefault="0097419E" w:rsidP="00B30011">
      <w:pPr>
        <w:pStyle w:val="Prrafodelista"/>
        <w:widowControl w:val="0"/>
        <w:autoSpaceDE w:val="0"/>
        <w:autoSpaceDN w:val="0"/>
        <w:ind w:left="720"/>
        <w:rPr>
          <w:rFonts w:ascii="Verdana" w:hAnsi="Verdana" w:cs="Arial"/>
        </w:rPr>
      </w:pPr>
    </w:p>
    <w:p w14:paraId="7778C1E1" w14:textId="2FA6F774" w:rsidR="00B43468" w:rsidRPr="0080687B" w:rsidRDefault="00B43468"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 xml:space="preserve">Velar por el cuidado y buen uso </w:t>
      </w:r>
      <w:r w:rsidR="00F477A3" w:rsidRPr="0080687B">
        <w:rPr>
          <w:rFonts w:ascii="Verdana" w:hAnsi="Verdana" w:cs="Arial"/>
        </w:rPr>
        <w:t>de</w:t>
      </w:r>
      <w:r w:rsidRPr="0080687B">
        <w:rPr>
          <w:rFonts w:ascii="Verdana" w:hAnsi="Verdana" w:cs="Arial"/>
        </w:rPr>
        <w:t>l equipo proporcionado por la Entidad, así como también, las herramientas que se ponga a su disposición y utilizarlas exclusivamente con los fines laborales definidos.</w:t>
      </w:r>
    </w:p>
    <w:p w14:paraId="1987722F" w14:textId="04697FC5" w:rsidR="00B43468" w:rsidRPr="0080687B" w:rsidRDefault="00B43468" w:rsidP="00766B00">
      <w:pPr>
        <w:pStyle w:val="Prrafodelista"/>
        <w:ind w:left="284"/>
        <w:rPr>
          <w:rFonts w:ascii="Verdana" w:hAnsi="Verdana" w:cs="Arial"/>
        </w:rPr>
      </w:pPr>
      <w:r w:rsidRPr="0080687B">
        <w:rPr>
          <w:rFonts w:ascii="Verdana" w:hAnsi="Verdana" w:cs="Arial"/>
        </w:rPr>
        <w:t xml:space="preserve">En caso de </w:t>
      </w:r>
      <w:r w:rsidR="002226D5" w:rsidRPr="0080687B">
        <w:rPr>
          <w:rFonts w:ascii="Verdana" w:hAnsi="Verdana" w:cs="Arial"/>
        </w:rPr>
        <w:t xml:space="preserve">evidenciarse </w:t>
      </w:r>
      <w:r w:rsidRPr="0080687B">
        <w:rPr>
          <w:rFonts w:ascii="Verdana" w:hAnsi="Verdana" w:cs="Arial"/>
        </w:rPr>
        <w:t>un uso indebido de los equipos de cómputo suministrados, conforme con los lineamientos consagrados por esta Entidad, la responsabilidad por el daño o pérdida de estos se traslada al Teletrabajador, sin perjuicio de las acciones disciplinarias o fiscales que procedan.</w:t>
      </w:r>
    </w:p>
    <w:p w14:paraId="24464BC4" w14:textId="1D4993C9" w:rsidR="00207C9A" w:rsidRPr="00C92F31" w:rsidRDefault="00B43468"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Dar cumplimiento a todas las directrices y normatividades que se apliquen en materia de seguridad de la información.</w:t>
      </w:r>
    </w:p>
    <w:p w14:paraId="508B8C10" w14:textId="2AB75525" w:rsidR="00207C9A" w:rsidRPr="00C92F31" w:rsidRDefault="00207C9A"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Diligenciar el formato de Servicios Informáticos No. 46001 requerido para la autorización de instalación y configuración de la herramienta VPN</w:t>
      </w:r>
      <w:r w:rsidR="000B25AE">
        <w:rPr>
          <w:rFonts w:ascii="Verdana" w:hAnsi="Verdana" w:cs="Arial"/>
        </w:rPr>
        <w:t>.</w:t>
      </w:r>
    </w:p>
    <w:p w14:paraId="458108B7" w14:textId="564A3F16" w:rsidR="00B43468" w:rsidRPr="000B25AE" w:rsidRDefault="00B43468"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 xml:space="preserve">Mantener los requisitos de red necesarios para la prestación de sus servicios, los cuales son establecidos por la Dirección de Tecnología de la Información y las Comunicaciones de la Entidad, teniendo en cuenta que el Teletrabajo es una modalidad de trabajo voluntario que se concede a petición del servidor público. </w:t>
      </w:r>
    </w:p>
    <w:p w14:paraId="4072902B" w14:textId="7963163D" w:rsidR="00B43468" w:rsidRPr="000B25AE" w:rsidRDefault="009E5F94"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 xml:space="preserve">Hacer uso exclusivo de los </w:t>
      </w:r>
      <w:r w:rsidR="00B43468" w:rsidRPr="0080687B">
        <w:rPr>
          <w:rFonts w:ascii="Verdana" w:hAnsi="Verdana" w:cs="Arial"/>
        </w:rPr>
        <w:t xml:space="preserve">elementos físicos y tecnológicos suministrados </w:t>
      </w:r>
      <w:r w:rsidRPr="0080687B">
        <w:rPr>
          <w:rFonts w:ascii="Verdana" w:hAnsi="Verdana" w:cs="Arial"/>
        </w:rPr>
        <w:t>evitando que sean utilizados por</w:t>
      </w:r>
      <w:r w:rsidR="00B43468" w:rsidRPr="0080687B">
        <w:rPr>
          <w:rFonts w:ascii="Verdana" w:hAnsi="Verdana" w:cs="Arial"/>
        </w:rPr>
        <w:t xml:space="preserve"> persona distinta al Teletrabajador.</w:t>
      </w:r>
    </w:p>
    <w:p w14:paraId="6C076C3B" w14:textId="5E576721" w:rsidR="00B43468" w:rsidRPr="000B25AE" w:rsidRDefault="009E5F94"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 xml:space="preserve">Reintegrar </w:t>
      </w:r>
      <w:r w:rsidR="00B43468" w:rsidRPr="0080687B">
        <w:rPr>
          <w:rFonts w:ascii="Verdana" w:hAnsi="Verdana" w:cs="Arial"/>
        </w:rPr>
        <w:t>los equipos informáticos que se le hayan asignado, en condiciones que permitan su funcionamiento</w:t>
      </w:r>
      <w:r w:rsidRPr="0080687B">
        <w:rPr>
          <w:rFonts w:ascii="Verdana" w:hAnsi="Verdana" w:cs="Arial"/>
        </w:rPr>
        <w:t>, una vez finalizada la modalidad, el Teletrabajador</w:t>
      </w:r>
      <w:r w:rsidR="00766B00">
        <w:rPr>
          <w:rFonts w:ascii="Verdana" w:hAnsi="Verdana" w:cs="Arial"/>
        </w:rPr>
        <w:t>.</w:t>
      </w:r>
    </w:p>
    <w:p w14:paraId="0D8EA86C" w14:textId="20993889" w:rsidR="00B43468" w:rsidRPr="000B25AE" w:rsidRDefault="00F477A3"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Le corresponde a</w:t>
      </w:r>
      <w:r w:rsidR="00B43468" w:rsidRPr="0080687B">
        <w:rPr>
          <w:rFonts w:ascii="Verdana" w:hAnsi="Verdana" w:cs="Arial"/>
        </w:rPr>
        <w:t xml:space="preserve">l </w:t>
      </w:r>
      <w:r w:rsidR="00F03A1F" w:rsidRPr="0080687B">
        <w:rPr>
          <w:rFonts w:ascii="Verdana" w:hAnsi="Verdana" w:cs="Arial"/>
        </w:rPr>
        <w:t xml:space="preserve">Teletrabajador </w:t>
      </w:r>
      <w:r w:rsidRPr="0080687B">
        <w:rPr>
          <w:rFonts w:ascii="Verdana" w:hAnsi="Verdana" w:cs="Arial"/>
        </w:rPr>
        <w:t xml:space="preserve">asumir los costos asociados a daños físicos o fallas del sistema operativo en el equipo dispuesto por él, </w:t>
      </w:r>
      <w:r w:rsidR="00B43468" w:rsidRPr="0080687B">
        <w:rPr>
          <w:rFonts w:ascii="Verdana" w:hAnsi="Verdana" w:cs="Arial"/>
        </w:rPr>
        <w:t xml:space="preserve">para ejecutar sus labores, </w:t>
      </w:r>
      <w:r w:rsidR="0080687B">
        <w:rPr>
          <w:rFonts w:ascii="Verdana" w:hAnsi="Verdana" w:cs="Arial"/>
        </w:rPr>
        <w:t>p</w:t>
      </w:r>
      <w:r w:rsidRPr="0080687B">
        <w:rPr>
          <w:rFonts w:ascii="Verdana" w:hAnsi="Verdana" w:cs="Arial"/>
        </w:rPr>
        <w:t>ara ejecutar sus labores</w:t>
      </w:r>
      <w:r w:rsidR="000B25AE">
        <w:rPr>
          <w:rFonts w:ascii="Verdana" w:hAnsi="Verdana" w:cs="Arial"/>
        </w:rPr>
        <w:t>.</w:t>
      </w:r>
    </w:p>
    <w:p w14:paraId="34DFDE20" w14:textId="5E2EF63D" w:rsidR="00B43468" w:rsidRPr="0080687B" w:rsidRDefault="00B43468" w:rsidP="00B30011">
      <w:pPr>
        <w:pStyle w:val="Prrafodelista"/>
        <w:widowControl w:val="0"/>
        <w:numPr>
          <w:ilvl w:val="0"/>
          <w:numId w:val="23"/>
        </w:numPr>
        <w:autoSpaceDE w:val="0"/>
        <w:autoSpaceDN w:val="0"/>
        <w:ind w:left="284" w:hanging="284"/>
        <w:rPr>
          <w:rFonts w:ascii="Verdana" w:hAnsi="Verdana" w:cs="Arial"/>
        </w:rPr>
      </w:pPr>
      <w:r w:rsidRPr="0080687B">
        <w:rPr>
          <w:rFonts w:ascii="Verdana" w:hAnsi="Verdana" w:cs="Arial"/>
        </w:rPr>
        <w:t xml:space="preserve">Cuando se disponga del equipo personal, el </w:t>
      </w:r>
      <w:r w:rsidR="00F03A1F" w:rsidRPr="0080687B">
        <w:rPr>
          <w:rFonts w:ascii="Verdana" w:hAnsi="Verdana" w:cs="Arial"/>
        </w:rPr>
        <w:t xml:space="preserve">Teletrabajador </w:t>
      </w:r>
      <w:r w:rsidRPr="0080687B">
        <w:rPr>
          <w:rFonts w:ascii="Verdana" w:hAnsi="Verdana" w:cs="Arial"/>
        </w:rPr>
        <w:t>debe asegurar que el dispositivo tenga un sistema operativo debidamente licenciado, con los parches y actualizaciones a la fecha, navegadores de internet debidamente actualizados y un software antivirus, todo esto con el fin de mitigar riesgos asociados con la seguridad de la información.</w:t>
      </w:r>
    </w:p>
    <w:p w14:paraId="79FD1471" w14:textId="77777777" w:rsidR="00B43468" w:rsidRPr="00FB15B0" w:rsidRDefault="00B43468" w:rsidP="00766B00">
      <w:pPr>
        <w:spacing w:after="0" w:line="240" w:lineRule="auto"/>
        <w:rPr>
          <w:rFonts w:ascii="Verdana" w:hAnsi="Verdana"/>
          <w:lang w:val="es-ES" w:eastAsia="es-ES"/>
        </w:rPr>
      </w:pPr>
    </w:p>
    <w:p w14:paraId="0108B2EA" w14:textId="3CCB6BC0" w:rsidR="00B43468" w:rsidRPr="00FB15B0" w:rsidRDefault="00607EB3" w:rsidP="00766B00">
      <w:pPr>
        <w:pStyle w:val="Ttulo2"/>
        <w:numPr>
          <w:ilvl w:val="0"/>
          <w:numId w:val="0"/>
        </w:numPr>
        <w:ind w:left="360"/>
      </w:pPr>
      <w:bookmarkStart w:id="38" w:name="_Toc226306992"/>
      <w:r w:rsidRPr="00FB15B0">
        <w:t>5.</w:t>
      </w:r>
      <w:r w:rsidR="00FB15B0">
        <w:t>11</w:t>
      </w:r>
      <w:r w:rsidRPr="00FB15B0">
        <w:t xml:space="preserve"> </w:t>
      </w:r>
      <w:r w:rsidR="00B43468" w:rsidRPr="00FB15B0">
        <w:t>SEGUIMIENTO A LA GESTIÓN DEL TELETRABAJ</w:t>
      </w:r>
      <w:r w:rsidR="008F47BA" w:rsidRPr="00FB15B0">
        <w:t>O</w:t>
      </w:r>
      <w:bookmarkEnd w:id="38"/>
    </w:p>
    <w:p w14:paraId="219C3778" w14:textId="77777777" w:rsidR="00B43468" w:rsidRPr="00FB15B0" w:rsidRDefault="00B43468" w:rsidP="00766B00">
      <w:pPr>
        <w:spacing w:after="0" w:line="240" w:lineRule="auto"/>
        <w:rPr>
          <w:rFonts w:ascii="Verdana" w:hAnsi="Verdana"/>
          <w:lang w:val="es-ES" w:eastAsia="es-ES"/>
        </w:rPr>
      </w:pPr>
    </w:p>
    <w:p w14:paraId="5A3A0937" w14:textId="219D1CED" w:rsidR="00B43468" w:rsidRPr="00FB15B0" w:rsidRDefault="00B43468" w:rsidP="00B30011">
      <w:pPr>
        <w:spacing w:line="240" w:lineRule="auto"/>
        <w:jc w:val="both"/>
        <w:rPr>
          <w:rFonts w:ascii="Verdana" w:hAnsi="Verdana" w:cs="Arial"/>
        </w:rPr>
      </w:pPr>
      <w:r w:rsidRPr="00FB15B0">
        <w:rPr>
          <w:rFonts w:ascii="Verdana" w:hAnsi="Verdana" w:cs="Arial"/>
        </w:rPr>
        <w:t>Como quiera que el Teletrabajo es la prestación del servicio por parte de los servidores públicos de la Entidad, desde un lugar de trabajo distinto a las instalaciones propias de la Superintendencia de Sociedades, sin que ello implique la separación de sus funciones y de su vínculo laboral, les será aplicable la normatividad que en materia de Evaluación de Desempeño Laboral este vigente en la Superintendencia de Sociedades.</w:t>
      </w:r>
    </w:p>
    <w:p w14:paraId="7B44ACA5" w14:textId="355FC762" w:rsidR="00B43468" w:rsidRPr="00FB15B0" w:rsidRDefault="00B43468" w:rsidP="00B30011">
      <w:pPr>
        <w:spacing w:line="240" w:lineRule="auto"/>
        <w:jc w:val="both"/>
        <w:rPr>
          <w:rFonts w:ascii="Verdana" w:hAnsi="Verdana" w:cs="Arial"/>
        </w:rPr>
      </w:pPr>
      <w:r w:rsidRPr="00FB15B0">
        <w:rPr>
          <w:rFonts w:ascii="Verdana" w:hAnsi="Verdana" w:cs="Arial"/>
        </w:rPr>
        <w:t xml:space="preserve">Corresponderá al </w:t>
      </w:r>
      <w:r w:rsidR="00F23FB4" w:rsidRPr="00FB15B0">
        <w:rPr>
          <w:rFonts w:ascii="Verdana" w:hAnsi="Verdana" w:cs="Arial"/>
        </w:rPr>
        <w:t>jefe inmediato</w:t>
      </w:r>
      <w:r w:rsidRPr="00FB15B0">
        <w:rPr>
          <w:rFonts w:ascii="Verdana" w:hAnsi="Verdana" w:cs="Arial"/>
        </w:rPr>
        <w:t xml:space="preserve"> del </w:t>
      </w:r>
      <w:r w:rsidR="00F03A1F" w:rsidRPr="00FB15B0">
        <w:rPr>
          <w:rFonts w:ascii="Verdana" w:hAnsi="Verdana" w:cs="Arial"/>
        </w:rPr>
        <w:t xml:space="preserve">Teletrabajador </w:t>
      </w:r>
      <w:r w:rsidRPr="00FB15B0">
        <w:rPr>
          <w:rFonts w:ascii="Verdana" w:hAnsi="Verdana" w:cs="Arial"/>
        </w:rPr>
        <w:t xml:space="preserve">realizar el seguimiento al desarrollo de sus funciones y al cumplimiento de los deberes y compromisos. Por lo que deberá informar la inasistencia a laborar del </w:t>
      </w:r>
      <w:r w:rsidR="00F03A1F" w:rsidRPr="00FB15B0">
        <w:rPr>
          <w:rFonts w:ascii="Verdana" w:hAnsi="Verdana" w:cs="Arial"/>
        </w:rPr>
        <w:t xml:space="preserve">Teletrabajador </w:t>
      </w:r>
      <w:r w:rsidRPr="00FB15B0">
        <w:rPr>
          <w:rFonts w:ascii="Verdana" w:hAnsi="Verdana" w:cs="Arial"/>
        </w:rPr>
        <w:t xml:space="preserve">conforme al procedimiento establecido en la Entidad </w:t>
      </w:r>
      <w:r w:rsidR="00876D1F" w:rsidRPr="00FB15B0">
        <w:rPr>
          <w:rFonts w:ascii="Verdana" w:hAnsi="Verdana" w:cs="Arial"/>
        </w:rPr>
        <w:t>GTH-PR-028</w:t>
      </w:r>
      <w:r w:rsidR="00876D1F">
        <w:rPr>
          <w:rFonts w:ascii="Verdana" w:hAnsi="Verdana" w:cs="Arial"/>
        </w:rPr>
        <w:t xml:space="preserve"> </w:t>
      </w:r>
      <w:r w:rsidR="00C45CD2">
        <w:rPr>
          <w:rFonts w:ascii="Verdana" w:hAnsi="Verdana" w:cs="Arial"/>
        </w:rPr>
        <w:t>Descuento de N</w:t>
      </w:r>
      <w:r w:rsidR="00DB4D99">
        <w:rPr>
          <w:rFonts w:ascii="Verdana" w:hAnsi="Verdana" w:cs="Arial"/>
        </w:rPr>
        <w:t>ó</w:t>
      </w:r>
      <w:r w:rsidR="00C45CD2">
        <w:rPr>
          <w:rFonts w:ascii="Verdana" w:hAnsi="Verdana" w:cs="Arial"/>
        </w:rPr>
        <w:t xml:space="preserve">mina por </w:t>
      </w:r>
      <w:r w:rsidR="00876D1F">
        <w:rPr>
          <w:rFonts w:ascii="Verdana" w:hAnsi="Verdana" w:cs="Arial"/>
        </w:rPr>
        <w:t>A</w:t>
      </w:r>
      <w:r w:rsidRPr="00FB15B0">
        <w:rPr>
          <w:rFonts w:ascii="Verdana" w:hAnsi="Verdana" w:cs="Arial"/>
        </w:rPr>
        <w:t xml:space="preserve">usencia </w:t>
      </w:r>
      <w:r w:rsidR="00C45CD2">
        <w:rPr>
          <w:rFonts w:ascii="Verdana" w:hAnsi="Verdana" w:cs="Arial"/>
        </w:rPr>
        <w:t>L</w:t>
      </w:r>
      <w:r w:rsidRPr="00FB15B0">
        <w:rPr>
          <w:rFonts w:ascii="Verdana" w:hAnsi="Verdana" w:cs="Arial"/>
        </w:rPr>
        <w:t xml:space="preserve">aboral </w:t>
      </w:r>
      <w:r w:rsidR="00C45CD2">
        <w:rPr>
          <w:rFonts w:ascii="Verdana" w:hAnsi="Verdana" w:cs="Arial"/>
        </w:rPr>
        <w:t>I</w:t>
      </w:r>
      <w:r w:rsidRPr="00FB15B0">
        <w:rPr>
          <w:rFonts w:ascii="Verdana" w:hAnsi="Verdana" w:cs="Arial"/>
        </w:rPr>
        <w:t>njustificada.</w:t>
      </w:r>
    </w:p>
    <w:p w14:paraId="420712CE" w14:textId="4CE34325" w:rsidR="00F23FB4" w:rsidRPr="00FB15B0" w:rsidRDefault="00F23FB4" w:rsidP="00B30011">
      <w:pPr>
        <w:spacing w:line="240" w:lineRule="auto"/>
        <w:jc w:val="both"/>
        <w:rPr>
          <w:rFonts w:ascii="Verdana" w:hAnsi="Verdana" w:cs="Arial"/>
        </w:rPr>
      </w:pPr>
      <w:r w:rsidRPr="00FB15B0">
        <w:rPr>
          <w:rFonts w:ascii="Verdana" w:hAnsi="Verdana" w:cs="Arial"/>
        </w:rPr>
        <w:lastRenderedPageBreak/>
        <w:t>De igual manera en cualquier momento, según lo considere necesario de manera voluntaria y/o discrecional, el jefe inmediato podrá solicitar a la Dirección de Talento Humano, la información que considere necesaria sobre el estatus del personal a su cargo, para su respectivo seguimiento.</w:t>
      </w:r>
    </w:p>
    <w:p w14:paraId="546ED396" w14:textId="541051AC" w:rsidR="00F23FB4" w:rsidRPr="00FB15B0" w:rsidRDefault="00F23FB4" w:rsidP="00B30011">
      <w:pPr>
        <w:spacing w:line="240" w:lineRule="auto"/>
        <w:jc w:val="both"/>
        <w:rPr>
          <w:rFonts w:ascii="Verdana" w:hAnsi="Verdana" w:cs="Arial"/>
          <w:bCs/>
        </w:rPr>
      </w:pPr>
      <w:r w:rsidRPr="00FB15B0">
        <w:rPr>
          <w:rFonts w:ascii="Verdana" w:hAnsi="Verdana" w:cs="Arial"/>
          <w:bCs/>
        </w:rPr>
        <w:t xml:space="preserve">Por otro lado, para el control de la actividad del Teletrabajador por parte de la Superintendencia de Sociedades, la Dirección de Talento Humano, realizará cada dos meses y de manera aleatoria cuando así lo considere, las acciones que aseguren el seguimiento y control a las modalidades de trabajo y al cumplimiento del aforo presencial; entre otras, realizará visitas domiciliarias presenciales o virtuales, controles telefónicos, informáticos o electrónicos disponibles, etc. </w:t>
      </w:r>
    </w:p>
    <w:p w14:paraId="5B09329A" w14:textId="5DC1E331" w:rsidR="00F23FB4" w:rsidRDefault="00F23FB4" w:rsidP="00651C8F">
      <w:pPr>
        <w:spacing w:after="0" w:line="240" w:lineRule="auto"/>
        <w:jc w:val="both"/>
        <w:rPr>
          <w:rFonts w:ascii="Verdana" w:hAnsi="Verdana" w:cs="Arial"/>
          <w:bCs/>
        </w:rPr>
      </w:pPr>
      <w:r w:rsidRPr="00FB15B0">
        <w:rPr>
          <w:rFonts w:ascii="Verdana" w:hAnsi="Verdana" w:cs="Arial"/>
          <w:bCs/>
        </w:rPr>
        <w:t xml:space="preserve">A su vez, el </w:t>
      </w:r>
      <w:r w:rsidR="00F912BF" w:rsidRPr="00FB15B0">
        <w:rPr>
          <w:rFonts w:ascii="Verdana" w:hAnsi="Verdana" w:cs="Arial"/>
        </w:rPr>
        <w:t xml:space="preserve">Comité de </w:t>
      </w:r>
      <w:r w:rsidR="00F912BF">
        <w:rPr>
          <w:rFonts w:ascii="Verdana" w:hAnsi="Verdana" w:cs="Arial"/>
        </w:rPr>
        <w:t>Teletrabajo</w:t>
      </w:r>
      <w:r w:rsidRPr="00FB15B0">
        <w:rPr>
          <w:rFonts w:ascii="Verdana" w:hAnsi="Verdana" w:cs="Arial"/>
          <w:bCs/>
        </w:rPr>
        <w:t>, realizará cada 6 meses el seguimiento y control al desarrollo del Teletrabajo y/o de manera extraordinaria por solicitud del área.</w:t>
      </w:r>
    </w:p>
    <w:p w14:paraId="5E264C57" w14:textId="77777777" w:rsidR="00651C8F" w:rsidRPr="00FB15B0" w:rsidRDefault="00651C8F" w:rsidP="00651C8F">
      <w:pPr>
        <w:spacing w:after="0" w:line="240" w:lineRule="auto"/>
        <w:jc w:val="both"/>
        <w:rPr>
          <w:rFonts w:ascii="Verdana" w:hAnsi="Verdana" w:cs="Arial"/>
          <w:bCs/>
        </w:rPr>
      </w:pPr>
    </w:p>
    <w:p w14:paraId="44FB433F" w14:textId="28523872" w:rsidR="00175E25" w:rsidRPr="00FB15B0" w:rsidRDefault="003177AF" w:rsidP="002A72F9">
      <w:pPr>
        <w:pStyle w:val="Ttulo2"/>
        <w:numPr>
          <w:ilvl w:val="0"/>
          <w:numId w:val="0"/>
        </w:numPr>
        <w:spacing w:before="0"/>
        <w:ind w:left="360"/>
      </w:pPr>
      <w:bookmarkStart w:id="39" w:name="_Toc192769700"/>
      <w:bookmarkStart w:id="40" w:name="_Toc192769778"/>
      <w:bookmarkStart w:id="41" w:name="_Toc192769816"/>
      <w:bookmarkStart w:id="42" w:name="_Toc192769701"/>
      <w:bookmarkStart w:id="43" w:name="_Toc192769779"/>
      <w:bookmarkStart w:id="44" w:name="_Toc192769817"/>
      <w:bookmarkStart w:id="45" w:name="_Toc226306993"/>
      <w:bookmarkEnd w:id="39"/>
      <w:bookmarkEnd w:id="40"/>
      <w:bookmarkEnd w:id="41"/>
      <w:bookmarkEnd w:id="42"/>
      <w:bookmarkEnd w:id="43"/>
      <w:bookmarkEnd w:id="44"/>
      <w:r w:rsidRPr="00FB15B0">
        <w:t>5.1</w:t>
      </w:r>
      <w:r w:rsidR="00FB15B0">
        <w:t>2</w:t>
      </w:r>
      <w:r w:rsidRPr="00FB15B0">
        <w:t xml:space="preserve"> </w:t>
      </w:r>
      <w:r w:rsidR="00175E25" w:rsidRPr="00FB15B0">
        <w:t>CRITERIOS DE FINALIZACIÓN DE LA MODALIDAD</w:t>
      </w:r>
      <w:bookmarkEnd w:id="45"/>
    </w:p>
    <w:p w14:paraId="556F680A" w14:textId="77777777" w:rsidR="00175E25" w:rsidRPr="00FB15B0" w:rsidRDefault="00175E25" w:rsidP="002A72F9">
      <w:pPr>
        <w:pStyle w:val="Prrafodelista"/>
        <w:ind w:left="636"/>
        <w:rPr>
          <w:rFonts w:ascii="Verdana" w:hAnsi="Verdana"/>
        </w:rPr>
      </w:pPr>
    </w:p>
    <w:p w14:paraId="13BD409E" w14:textId="5430420A" w:rsidR="00B43468" w:rsidRPr="00FB15B0" w:rsidRDefault="0019697A" w:rsidP="002A72F9">
      <w:pPr>
        <w:pStyle w:val="Ttulo3"/>
        <w:numPr>
          <w:ilvl w:val="0"/>
          <w:numId w:val="0"/>
        </w:numPr>
        <w:spacing w:before="0"/>
        <w:ind w:left="1080"/>
        <w:rPr>
          <w:b/>
          <w:bCs/>
        </w:rPr>
      </w:pPr>
      <w:bookmarkStart w:id="46" w:name="_Toc226306994"/>
      <w:r w:rsidRPr="00FB15B0">
        <w:rPr>
          <w:b/>
          <w:bCs/>
        </w:rPr>
        <w:t>5.1</w:t>
      </w:r>
      <w:r w:rsidR="00FB15B0">
        <w:rPr>
          <w:b/>
          <w:bCs/>
        </w:rPr>
        <w:t>2</w:t>
      </w:r>
      <w:r w:rsidRPr="00FB15B0">
        <w:rPr>
          <w:b/>
          <w:bCs/>
        </w:rPr>
        <w:t xml:space="preserve">.1 </w:t>
      </w:r>
      <w:r w:rsidR="00B43468" w:rsidRPr="00FB15B0">
        <w:rPr>
          <w:b/>
          <w:bCs/>
        </w:rPr>
        <w:t>SUSPENSIÓN DE LA MODALIDAD DE TELETRABAJO</w:t>
      </w:r>
      <w:bookmarkEnd w:id="46"/>
    </w:p>
    <w:p w14:paraId="3A17E2AE" w14:textId="77777777" w:rsidR="00B43468" w:rsidRPr="00FB15B0" w:rsidRDefault="00B43468" w:rsidP="003A3BFA">
      <w:pPr>
        <w:spacing w:after="0" w:line="240" w:lineRule="auto"/>
        <w:rPr>
          <w:rFonts w:ascii="Verdana" w:hAnsi="Verdana"/>
          <w:lang w:val="es-ES" w:eastAsia="es-ES"/>
        </w:rPr>
      </w:pPr>
    </w:p>
    <w:p w14:paraId="6369130B" w14:textId="77777777" w:rsidR="003A3BFA" w:rsidRDefault="00B43468" w:rsidP="003A3BFA">
      <w:pPr>
        <w:spacing w:after="0" w:line="240" w:lineRule="auto"/>
        <w:jc w:val="both"/>
        <w:rPr>
          <w:rFonts w:ascii="Verdana" w:hAnsi="Verdana" w:cs="Arial"/>
        </w:rPr>
      </w:pPr>
      <w:r w:rsidRPr="00FB15B0">
        <w:rPr>
          <w:rFonts w:ascii="Verdana" w:hAnsi="Verdana" w:cs="Arial"/>
        </w:rPr>
        <w:t>Son causales de suspensión de la modalidad de teletrabajo las siguientes:</w:t>
      </w:r>
    </w:p>
    <w:p w14:paraId="4E456859" w14:textId="4D5C27A0" w:rsidR="00B43468" w:rsidRPr="00FB15B0" w:rsidRDefault="00B43468" w:rsidP="003A3BFA">
      <w:pPr>
        <w:spacing w:after="0" w:line="240" w:lineRule="auto"/>
        <w:jc w:val="both"/>
        <w:rPr>
          <w:rFonts w:ascii="Verdana" w:hAnsi="Verdana" w:cs="Arial"/>
        </w:rPr>
      </w:pPr>
      <w:r w:rsidRPr="00FB15B0">
        <w:rPr>
          <w:rFonts w:ascii="Verdana" w:hAnsi="Verdana" w:cs="Arial"/>
        </w:rPr>
        <w:t xml:space="preserve"> </w:t>
      </w:r>
    </w:p>
    <w:p w14:paraId="5F25E85B" w14:textId="4E449499" w:rsidR="004F39CC" w:rsidRPr="00C92F31" w:rsidRDefault="004F39CC" w:rsidP="00B30011">
      <w:pPr>
        <w:pStyle w:val="Prrafodelista"/>
        <w:widowControl w:val="0"/>
        <w:numPr>
          <w:ilvl w:val="0"/>
          <w:numId w:val="26"/>
        </w:numPr>
        <w:autoSpaceDE w:val="0"/>
        <w:autoSpaceDN w:val="0"/>
        <w:ind w:left="426" w:hanging="426"/>
        <w:rPr>
          <w:rFonts w:ascii="Verdana" w:hAnsi="Verdana" w:cs="Arial"/>
        </w:rPr>
      </w:pPr>
      <w:r w:rsidRPr="00C92F31">
        <w:rPr>
          <w:rFonts w:ascii="Verdana" w:hAnsi="Verdana" w:cs="Arial"/>
          <w:lang w:val="es-CO"/>
        </w:rPr>
        <w:t>El cambio de empleo por reubicación, traslado, encargo o comisión del teletrabajador dará lugar a la suspensión de la modalidad de teletrabajo por 1 mes. Vencido este plazo, el jefe inmediato deberá informar al Grupo de Desarrollo del Talento Humano, mediante correo electrónico, si se reanuda la modalidad, previa validación del aforo presencial requerido y la concertación de objetivos. En caso de concepto no favorable, la situación será puesta en consideración del Comité; de ser favorable, se dará continuidad al teletrabajo sin necesidad de expedir una nueva resolución.</w:t>
      </w:r>
    </w:p>
    <w:p w14:paraId="42E47A1E" w14:textId="324D6B9B" w:rsidR="00B43468" w:rsidRPr="00FB15B0" w:rsidRDefault="00B43468" w:rsidP="00B30011">
      <w:pPr>
        <w:pStyle w:val="Prrafodelista"/>
        <w:widowControl w:val="0"/>
        <w:numPr>
          <w:ilvl w:val="0"/>
          <w:numId w:val="26"/>
        </w:numPr>
        <w:autoSpaceDE w:val="0"/>
        <w:autoSpaceDN w:val="0"/>
        <w:ind w:left="426" w:hanging="426"/>
        <w:rPr>
          <w:rFonts w:ascii="Verdana" w:hAnsi="Verdana" w:cs="Arial"/>
        </w:rPr>
      </w:pPr>
      <w:r w:rsidRPr="00FB15B0">
        <w:rPr>
          <w:rFonts w:ascii="Verdana" w:hAnsi="Verdana" w:cs="Arial"/>
        </w:rPr>
        <w:t xml:space="preserve">El cambio de domicilio sin que el nuevo puesto de trabajo satisfaga los requerimientos técnicos o tecnológicos para teletrabajar, establecidos en el presente manual. La suspensión será hasta el momento que el nuevo puesto de trabajo satisfaga los requerimientos técnicos o tecnológicos para trabajar. </w:t>
      </w:r>
    </w:p>
    <w:p w14:paraId="522DB6CD" w14:textId="324E9166" w:rsidR="00B43468" w:rsidRPr="00FB15B0" w:rsidRDefault="00B43468" w:rsidP="00B30011">
      <w:pPr>
        <w:pStyle w:val="Prrafodelista"/>
        <w:widowControl w:val="0"/>
        <w:numPr>
          <w:ilvl w:val="0"/>
          <w:numId w:val="26"/>
        </w:numPr>
        <w:autoSpaceDE w:val="0"/>
        <w:autoSpaceDN w:val="0"/>
        <w:ind w:left="426" w:hanging="426"/>
        <w:rPr>
          <w:rFonts w:ascii="Verdana" w:hAnsi="Verdana" w:cs="Arial"/>
        </w:rPr>
      </w:pPr>
      <w:r w:rsidRPr="00FB15B0">
        <w:rPr>
          <w:rFonts w:ascii="Verdana" w:hAnsi="Verdana" w:cs="Arial"/>
        </w:rPr>
        <w:t xml:space="preserve">Por necesidades del servicio, debidamente justificadas ante el </w:t>
      </w:r>
      <w:r w:rsidR="00F912BF" w:rsidRPr="00FB15B0">
        <w:rPr>
          <w:rFonts w:ascii="Verdana" w:hAnsi="Verdana" w:cs="Arial"/>
        </w:rPr>
        <w:t xml:space="preserve">Comité de </w:t>
      </w:r>
      <w:r w:rsidR="00F912BF">
        <w:rPr>
          <w:rFonts w:ascii="Verdana" w:hAnsi="Verdana" w:cs="Arial"/>
        </w:rPr>
        <w:t>Teletrabajo</w:t>
      </w:r>
      <w:r w:rsidR="00F912BF" w:rsidRPr="00FB15B0">
        <w:rPr>
          <w:rFonts w:ascii="Verdana" w:hAnsi="Verdana" w:cs="Arial"/>
        </w:rPr>
        <w:t xml:space="preserve"> </w:t>
      </w:r>
      <w:r w:rsidRPr="00FB15B0">
        <w:rPr>
          <w:rFonts w:ascii="Verdana" w:hAnsi="Verdana" w:cs="Arial"/>
        </w:rPr>
        <w:t xml:space="preserve">por parte del jefe inmediato del Teletrabajador. La suspensión será por el término que determine el Comité. </w:t>
      </w:r>
    </w:p>
    <w:p w14:paraId="3ECAB183" w14:textId="77777777" w:rsidR="00B43468" w:rsidRPr="00FB15B0" w:rsidRDefault="00B43468" w:rsidP="00B30011">
      <w:pPr>
        <w:pStyle w:val="Prrafodelista"/>
        <w:widowControl w:val="0"/>
        <w:numPr>
          <w:ilvl w:val="0"/>
          <w:numId w:val="26"/>
        </w:numPr>
        <w:autoSpaceDE w:val="0"/>
        <w:autoSpaceDN w:val="0"/>
        <w:ind w:left="426" w:hanging="426"/>
        <w:rPr>
          <w:rFonts w:ascii="Verdana" w:hAnsi="Verdana" w:cs="Arial"/>
        </w:rPr>
      </w:pPr>
      <w:r w:rsidRPr="00FB15B0">
        <w:rPr>
          <w:rFonts w:ascii="Verdana" w:hAnsi="Verdana" w:cs="Arial"/>
        </w:rPr>
        <w:t xml:space="preserve">Separación del empleo menor a treinta (30) días hábiles por situaciones administrativas como licencias, incapacidades, entre otras. La suspensión será por el término de duración de la situación administrativa. </w:t>
      </w:r>
    </w:p>
    <w:p w14:paraId="0108BCAB" w14:textId="0C8E0C1E" w:rsidR="00B43468" w:rsidRPr="00FB15B0" w:rsidRDefault="00B43468" w:rsidP="00B30011">
      <w:pPr>
        <w:pStyle w:val="Prrafodelista"/>
        <w:widowControl w:val="0"/>
        <w:numPr>
          <w:ilvl w:val="0"/>
          <w:numId w:val="26"/>
        </w:numPr>
        <w:autoSpaceDE w:val="0"/>
        <w:autoSpaceDN w:val="0"/>
        <w:ind w:left="426" w:hanging="426"/>
        <w:rPr>
          <w:rFonts w:ascii="Verdana" w:hAnsi="Verdana" w:cs="Arial"/>
        </w:rPr>
      </w:pPr>
      <w:r w:rsidRPr="00FB15B0">
        <w:rPr>
          <w:rFonts w:ascii="Verdana" w:hAnsi="Verdana" w:cs="Arial"/>
        </w:rPr>
        <w:t xml:space="preserve">Las que considere el </w:t>
      </w:r>
      <w:r w:rsidR="00F912BF" w:rsidRPr="00FB15B0">
        <w:rPr>
          <w:rFonts w:ascii="Verdana" w:hAnsi="Verdana" w:cs="Arial"/>
        </w:rPr>
        <w:t xml:space="preserve">Comité de </w:t>
      </w:r>
      <w:r w:rsidR="00F912BF">
        <w:rPr>
          <w:rFonts w:ascii="Verdana" w:hAnsi="Verdana" w:cs="Arial"/>
        </w:rPr>
        <w:t>Teletrabajo</w:t>
      </w:r>
      <w:r w:rsidRPr="00FB15B0">
        <w:rPr>
          <w:rFonts w:ascii="Verdana" w:hAnsi="Verdana" w:cs="Arial"/>
        </w:rPr>
        <w:t>. La suspensión será por el término que determine el Comité</w:t>
      </w:r>
      <w:r w:rsidR="00894546">
        <w:rPr>
          <w:rFonts w:ascii="Verdana" w:hAnsi="Verdana" w:cs="Arial"/>
        </w:rPr>
        <w:t xml:space="preserve"> </w:t>
      </w:r>
      <w:r w:rsidR="00894546" w:rsidRPr="00C92F31">
        <w:rPr>
          <w:rFonts w:ascii="Verdana" w:hAnsi="Verdana" w:cs="Arial"/>
        </w:rPr>
        <w:t>por la respectiva vigencia.</w:t>
      </w:r>
      <w:r w:rsidR="00894546">
        <w:rPr>
          <w:rFonts w:ascii="Verdana" w:hAnsi="Verdana" w:cs="Arial"/>
        </w:rPr>
        <w:t xml:space="preserve"> </w:t>
      </w:r>
    </w:p>
    <w:p w14:paraId="37D33BF2" w14:textId="77777777" w:rsidR="000B25AE" w:rsidRDefault="000B25AE" w:rsidP="00B30011">
      <w:pPr>
        <w:spacing w:after="0" w:line="240" w:lineRule="auto"/>
        <w:jc w:val="both"/>
        <w:rPr>
          <w:rFonts w:ascii="Verdana" w:hAnsi="Verdana"/>
        </w:rPr>
      </w:pPr>
    </w:p>
    <w:p w14:paraId="53845D45" w14:textId="1B7021F4" w:rsidR="00B43468" w:rsidRPr="00FB15B0" w:rsidRDefault="00B43468" w:rsidP="00B30011">
      <w:pPr>
        <w:spacing w:after="0" w:line="240" w:lineRule="auto"/>
        <w:jc w:val="both"/>
        <w:rPr>
          <w:rFonts w:ascii="Verdana" w:hAnsi="Verdana"/>
        </w:rPr>
      </w:pPr>
      <w:r w:rsidRPr="00FB15B0">
        <w:rPr>
          <w:rFonts w:ascii="Verdana" w:hAnsi="Verdana"/>
        </w:rPr>
        <w:t xml:space="preserve">En los casos en que proceda la suspensión de la modalidad de Teletrabajo, la Dirección de Talento Humano previa recomendación del </w:t>
      </w:r>
      <w:r w:rsidR="00F912BF" w:rsidRPr="00FB15B0">
        <w:rPr>
          <w:rFonts w:ascii="Verdana" w:hAnsi="Verdana" w:cs="Arial"/>
        </w:rPr>
        <w:t xml:space="preserve">Comité de </w:t>
      </w:r>
      <w:r w:rsidR="00F912BF">
        <w:rPr>
          <w:rFonts w:ascii="Verdana" w:hAnsi="Verdana" w:cs="Arial"/>
        </w:rPr>
        <w:t>Teletrabajo</w:t>
      </w:r>
      <w:r w:rsidR="00F912BF" w:rsidRPr="00FB15B0">
        <w:rPr>
          <w:rFonts w:ascii="Verdana" w:hAnsi="Verdana"/>
        </w:rPr>
        <w:t xml:space="preserve"> </w:t>
      </w:r>
      <w:r w:rsidRPr="00FB15B0">
        <w:rPr>
          <w:rFonts w:ascii="Verdana" w:hAnsi="Verdana"/>
        </w:rPr>
        <w:t xml:space="preserve">de la </w:t>
      </w:r>
      <w:r w:rsidRPr="00FB15B0">
        <w:rPr>
          <w:rFonts w:ascii="Verdana" w:hAnsi="Verdana"/>
        </w:rPr>
        <w:lastRenderedPageBreak/>
        <w:t xml:space="preserve">Entidad, </w:t>
      </w:r>
      <w:r w:rsidRPr="001F2DFA">
        <w:rPr>
          <w:rFonts w:ascii="Verdana" w:hAnsi="Verdana"/>
        </w:rPr>
        <w:t xml:space="preserve">expedirá </w:t>
      </w:r>
      <w:r w:rsidR="001F2DFA" w:rsidRPr="001F2DFA">
        <w:rPr>
          <w:rFonts w:ascii="Verdana" w:hAnsi="Verdana"/>
        </w:rPr>
        <w:t>acto administrativo</w:t>
      </w:r>
      <w:r w:rsidR="00D86AD4" w:rsidRPr="001F2DFA">
        <w:rPr>
          <w:rFonts w:ascii="Verdana" w:hAnsi="Verdana"/>
        </w:rPr>
        <w:t xml:space="preserve"> y adelantara su comunicación según corresponde, para los fines a que haya lugar.</w:t>
      </w:r>
    </w:p>
    <w:p w14:paraId="13A8415C" w14:textId="77777777" w:rsidR="00742E5F" w:rsidRPr="00FB15B0" w:rsidRDefault="00742E5F" w:rsidP="00B30011">
      <w:pPr>
        <w:spacing w:after="0" w:line="240" w:lineRule="auto"/>
        <w:jc w:val="both"/>
        <w:rPr>
          <w:rFonts w:ascii="Verdana" w:hAnsi="Verdana" w:cs="Arial"/>
        </w:rPr>
      </w:pPr>
    </w:p>
    <w:p w14:paraId="265BCDB6" w14:textId="4FC4AA62" w:rsidR="00B43468" w:rsidRPr="00FB15B0" w:rsidRDefault="0014772E" w:rsidP="00B30011">
      <w:pPr>
        <w:pStyle w:val="Ttulo3"/>
        <w:numPr>
          <w:ilvl w:val="0"/>
          <w:numId w:val="0"/>
        </w:numPr>
        <w:ind w:left="1080"/>
        <w:rPr>
          <w:b/>
          <w:bCs/>
        </w:rPr>
      </w:pPr>
      <w:bookmarkStart w:id="47" w:name="_Toc226306995"/>
      <w:r w:rsidRPr="00FB15B0">
        <w:rPr>
          <w:b/>
          <w:bCs/>
        </w:rPr>
        <w:t>5.1</w:t>
      </w:r>
      <w:r w:rsidR="00FB15B0">
        <w:rPr>
          <w:b/>
          <w:bCs/>
        </w:rPr>
        <w:t>2</w:t>
      </w:r>
      <w:r w:rsidRPr="00FB15B0">
        <w:rPr>
          <w:b/>
          <w:bCs/>
        </w:rPr>
        <w:t xml:space="preserve">.2 </w:t>
      </w:r>
      <w:r w:rsidR="00B43468" w:rsidRPr="00FB15B0">
        <w:rPr>
          <w:b/>
          <w:bCs/>
        </w:rPr>
        <w:t>TERMINACIÓN DE LA MODALIDAD DE TELETRABAJO</w:t>
      </w:r>
      <w:bookmarkEnd w:id="47"/>
    </w:p>
    <w:p w14:paraId="0A3DC8CE" w14:textId="77777777" w:rsidR="00B43468" w:rsidRPr="00FB15B0" w:rsidRDefault="00B43468" w:rsidP="00B30011">
      <w:pPr>
        <w:spacing w:after="0" w:line="240" w:lineRule="auto"/>
        <w:rPr>
          <w:rFonts w:ascii="Verdana" w:hAnsi="Verdana"/>
          <w:lang w:val="es-ES" w:eastAsia="es-ES"/>
        </w:rPr>
      </w:pPr>
    </w:p>
    <w:p w14:paraId="48A94519" w14:textId="62D2AAD9" w:rsidR="00B43468" w:rsidRDefault="00B43468" w:rsidP="00B30011">
      <w:pPr>
        <w:spacing w:after="0" w:line="240" w:lineRule="auto"/>
        <w:jc w:val="both"/>
        <w:rPr>
          <w:rFonts w:ascii="Verdana" w:hAnsi="Verdana" w:cs="Arial"/>
        </w:rPr>
      </w:pPr>
      <w:r w:rsidRPr="00FB15B0">
        <w:rPr>
          <w:rFonts w:ascii="Verdana" w:hAnsi="Verdana" w:cs="Arial"/>
        </w:rPr>
        <w:t>Serán causales de terminación del Teletrabajo las siguientes:</w:t>
      </w:r>
    </w:p>
    <w:p w14:paraId="040C4979" w14:textId="77777777" w:rsidR="0097419E" w:rsidRPr="00FB15B0" w:rsidRDefault="0097419E" w:rsidP="00B30011">
      <w:pPr>
        <w:spacing w:after="0" w:line="240" w:lineRule="auto"/>
        <w:jc w:val="both"/>
        <w:rPr>
          <w:rFonts w:ascii="Verdana" w:hAnsi="Verdana" w:cs="Arial"/>
        </w:rPr>
      </w:pPr>
    </w:p>
    <w:p w14:paraId="1D329419" w14:textId="311AA6A7" w:rsidR="00D86AD4" w:rsidRPr="00C92F31" w:rsidRDefault="00D86AD4"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Por decisión unilateral del nominador.</w:t>
      </w:r>
    </w:p>
    <w:p w14:paraId="647D6CFA" w14:textId="66782810" w:rsidR="00B43468" w:rsidRPr="00C92F31" w:rsidRDefault="00B43468"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 xml:space="preserve">Incumplimiento por parte del </w:t>
      </w:r>
      <w:r w:rsidR="00F03A1F" w:rsidRPr="00FB15B0">
        <w:rPr>
          <w:rFonts w:ascii="Verdana" w:hAnsi="Verdana" w:cs="Arial"/>
        </w:rPr>
        <w:t xml:space="preserve">Teletrabajador </w:t>
      </w:r>
      <w:r w:rsidRPr="00FB15B0">
        <w:rPr>
          <w:rFonts w:ascii="Verdana" w:hAnsi="Verdana" w:cs="Arial"/>
        </w:rPr>
        <w:t xml:space="preserve">de las obligaciones señaladas en el presente manual, </w:t>
      </w:r>
      <w:r w:rsidR="003F0BEB">
        <w:rPr>
          <w:rFonts w:ascii="Verdana" w:hAnsi="Verdana" w:cs="Arial"/>
        </w:rPr>
        <w:t xml:space="preserve">resolución por el cual se le concedió la modalidad, </w:t>
      </w:r>
      <w:r w:rsidRPr="00FB15B0">
        <w:rPr>
          <w:rFonts w:ascii="Verdana" w:hAnsi="Verdana" w:cs="Arial"/>
        </w:rPr>
        <w:t xml:space="preserve">o en la normatividad vigente, debidamente soportada por el jefe inmediato ante el </w:t>
      </w:r>
      <w:r w:rsidR="00F912BF" w:rsidRPr="00FB15B0">
        <w:rPr>
          <w:rFonts w:ascii="Verdana" w:hAnsi="Verdana" w:cs="Arial"/>
        </w:rPr>
        <w:t xml:space="preserve">Comité de </w:t>
      </w:r>
      <w:r w:rsidR="00F912BF">
        <w:rPr>
          <w:rFonts w:ascii="Verdana" w:hAnsi="Verdana" w:cs="Arial"/>
        </w:rPr>
        <w:t>Teletrabajo</w:t>
      </w:r>
      <w:r w:rsidRPr="00FB15B0">
        <w:rPr>
          <w:rFonts w:ascii="Verdana" w:hAnsi="Verdana" w:cs="Arial"/>
        </w:rPr>
        <w:t xml:space="preserve">. </w:t>
      </w:r>
    </w:p>
    <w:p w14:paraId="305B8258" w14:textId="2AA5CE06" w:rsidR="00D86AD4" w:rsidRPr="000B25AE" w:rsidRDefault="00B43468"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 xml:space="preserve">Incumplimiento del </w:t>
      </w:r>
      <w:r w:rsidR="00F03A1F" w:rsidRPr="00FB15B0">
        <w:rPr>
          <w:rFonts w:ascii="Verdana" w:hAnsi="Verdana" w:cs="Arial"/>
        </w:rPr>
        <w:t xml:space="preserve">Teletrabajador </w:t>
      </w:r>
      <w:r w:rsidRPr="00FB15B0">
        <w:rPr>
          <w:rFonts w:ascii="Verdana" w:hAnsi="Verdana" w:cs="Arial"/>
        </w:rPr>
        <w:t xml:space="preserve">en las funciones y compromisos pactados con el jefe inmediato en el tiempo señalado para tal efecto, debidamente soportada por el jefe inmediato ante el </w:t>
      </w:r>
      <w:r w:rsidR="00F912BF" w:rsidRPr="00FB15B0">
        <w:rPr>
          <w:rFonts w:ascii="Verdana" w:hAnsi="Verdana" w:cs="Arial"/>
        </w:rPr>
        <w:t xml:space="preserve">Comité de </w:t>
      </w:r>
      <w:r w:rsidR="00F912BF">
        <w:rPr>
          <w:rFonts w:ascii="Verdana" w:hAnsi="Verdana" w:cs="Arial"/>
        </w:rPr>
        <w:t>Teletrabajo</w:t>
      </w:r>
      <w:r w:rsidRPr="00FB15B0">
        <w:rPr>
          <w:rFonts w:ascii="Verdana" w:hAnsi="Verdana" w:cs="Arial"/>
        </w:rPr>
        <w:t xml:space="preserve">. </w:t>
      </w:r>
    </w:p>
    <w:p w14:paraId="09CD66B0" w14:textId="35DD7859" w:rsidR="00B43468" w:rsidRPr="000B25AE" w:rsidRDefault="00D86AD4"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Resultado de evaluación de desempeño menor a 75%.</w:t>
      </w:r>
    </w:p>
    <w:p w14:paraId="3620EC44" w14:textId="0C5EC2B4" w:rsidR="00B43468" w:rsidRPr="000B25AE" w:rsidRDefault="00B43468"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 xml:space="preserve">Por necesidades del servicio, debidamente justificadas por parte del jefe inmediato ante el </w:t>
      </w:r>
      <w:r w:rsidR="00F912BF" w:rsidRPr="00FB15B0">
        <w:rPr>
          <w:rFonts w:ascii="Verdana" w:hAnsi="Verdana" w:cs="Arial"/>
        </w:rPr>
        <w:t xml:space="preserve">Comité de </w:t>
      </w:r>
      <w:r w:rsidR="00F912BF">
        <w:rPr>
          <w:rFonts w:ascii="Verdana" w:hAnsi="Verdana" w:cs="Arial"/>
        </w:rPr>
        <w:t>Teletrabajo</w:t>
      </w:r>
      <w:r w:rsidRPr="00FB15B0">
        <w:rPr>
          <w:rFonts w:ascii="Verdana" w:hAnsi="Verdana" w:cs="Arial"/>
        </w:rPr>
        <w:t xml:space="preserve">. </w:t>
      </w:r>
    </w:p>
    <w:p w14:paraId="3F879A60" w14:textId="2A603B19" w:rsidR="00B43468" w:rsidRPr="000B25AE" w:rsidRDefault="00B43468"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 xml:space="preserve">Sanción disciplinaria debidamente ejecutoriada, impuesta al </w:t>
      </w:r>
      <w:r w:rsidR="00F03A1F" w:rsidRPr="00FB15B0">
        <w:rPr>
          <w:rFonts w:ascii="Verdana" w:hAnsi="Verdana" w:cs="Arial"/>
        </w:rPr>
        <w:t xml:space="preserve">Teletrabajador </w:t>
      </w:r>
      <w:r w:rsidRPr="00FB15B0">
        <w:rPr>
          <w:rFonts w:ascii="Verdana" w:hAnsi="Verdana" w:cs="Arial"/>
        </w:rPr>
        <w:t>con ocasión del mal uso dado a los equipos de cómputo asignados con ocasión del Teletrabajo o por violaciones a las políticas de seguridad de la información de la Entidad.</w:t>
      </w:r>
    </w:p>
    <w:p w14:paraId="484C519A" w14:textId="48C80167" w:rsidR="0097419E" w:rsidRPr="000B25AE" w:rsidRDefault="00B43468"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 xml:space="preserve">Separación del empleo por más de treinta (30) días hábiles por situaciones administrativas como licencias, incapacidades, entre otras, las cuales deberán pasar nuevamente por </w:t>
      </w:r>
      <w:r w:rsidR="00F912BF" w:rsidRPr="00FB15B0">
        <w:rPr>
          <w:rFonts w:ascii="Verdana" w:hAnsi="Verdana" w:cs="Arial"/>
        </w:rPr>
        <w:t xml:space="preserve">Comité de </w:t>
      </w:r>
      <w:r w:rsidR="00F912BF">
        <w:rPr>
          <w:rFonts w:ascii="Verdana" w:hAnsi="Verdana" w:cs="Arial"/>
        </w:rPr>
        <w:t>Teletrabajo</w:t>
      </w:r>
      <w:r w:rsidR="00F912BF" w:rsidRPr="00FB15B0">
        <w:rPr>
          <w:rFonts w:ascii="Verdana" w:hAnsi="Verdana" w:cs="Arial"/>
        </w:rPr>
        <w:t xml:space="preserve"> </w:t>
      </w:r>
      <w:r w:rsidRPr="00FB15B0">
        <w:rPr>
          <w:rFonts w:ascii="Verdana" w:hAnsi="Verdana" w:cs="Arial"/>
        </w:rPr>
        <w:t xml:space="preserve">para la reactivación </w:t>
      </w:r>
      <w:r w:rsidR="00017F70" w:rsidRPr="00FB15B0">
        <w:rPr>
          <w:rFonts w:ascii="Verdana" w:hAnsi="Verdana" w:cs="Arial"/>
        </w:rPr>
        <w:t>de este</w:t>
      </w:r>
      <w:r w:rsidRPr="00FB15B0">
        <w:rPr>
          <w:rFonts w:ascii="Verdana" w:hAnsi="Verdana" w:cs="Arial"/>
        </w:rPr>
        <w:t>.</w:t>
      </w:r>
    </w:p>
    <w:p w14:paraId="64B34C2D" w14:textId="3BEAA5A8" w:rsidR="00B43468" w:rsidRPr="000B25AE" w:rsidRDefault="00B43468" w:rsidP="00B30011">
      <w:pPr>
        <w:pStyle w:val="Prrafodelista"/>
        <w:widowControl w:val="0"/>
        <w:numPr>
          <w:ilvl w:val="0"/>
          <w:numId w:val="27"/>
        </w:numPr>
        <w:autoSpaceDE w:val="0"/>
        <w:autoSpaceDN w:val="0"/>
        <w:rPr>
          <w:rFonts w:ascii="Verdana" w:hAnsi="Verdana" w:cs="Arial"/>
        </w:rPr>
      </w:pPr>
      <w:r w:rsidRPr="00FB15B0">
        <w:rPr>
          <w:rFonts w:ascii="Verdana" w:hAnsi="Verdana" w:cs="Arial"/>
        </w:rPr>
        <w:t>No participar en las actividades programadas de bienestar, capacitación e incentivos, y las que contemple el Sistema de Gestión de Seguridad y Salud en el Trabajo.</w:t>
      </w:r>
    </w:p>
    <w:p w14:paraId="6C5893BC" w14:textId="5F55C1DB" w:rsidR="0097419E" w:rsidRPr="0097419E" w:rsidRDefault="00B43468" w:rsidP="00B30011">
      <w:pPr>
        <w:pStyle w:val="Prrafodelista"/>
        <w:widowControl w:val="0"/>
        <w:numPr>
          <w:ilvl w:val="0"/>
          <w:numId w:val="27"/>
        </w:numPr>
        <w:autoSpaceDE w:val="0"/>
        <w:autoSpaceDN w:val="0"/>
        <w:rPr>
          <w:rFonts w:ascii="Verdana" w:hAnsi="Verdana"/>
        </w:rPr>
      </w:pPr>
      <w:r w:rsidRPr="0097419E">
        <w:rPr>
          <w:rFonts w:ascii="Verdana" w:hAnsi="Verdana" w:cs="Arial"/>
        </w:rPr>
        <w:t xml:space="preserve">Las que considere </w:t>
      </w:r>
      <w:r w:rsidR="00F912BF">
        <w:rPr>
          <w:rFonts w:ascii="Verdana" w:hAnsi="Verdana" w:cs="Arial"/>
        </w:rPr>
        <w:t xml:space="preserve">el </w:t>
      </w:r>
      <w:r w:rsidR="00F912BF" w:rsidRPr="00FB15B0">
        <w:rPr>
          <w:rFonts w:ascii="Verdana" w:hAnsi="Verdana" w:cs="Arial"/>
        </w:rPr>
        <w:t xml:space="preserve">Comité de </w:t>
      </w:r>
      <w:r w:rsidR="00F912BF">
        <w:rPr>
          <w:rFonts w:ascii="Verdana" w:hAnsi="Verdana" w:cs="Arial"/>
        </w:rPr>
        <w:t>Teletrabajo</w:t>
      </w:r>
      <w:r w:rsidRPr="0097419E">
        <w:rPr>
          <w:rFonts w:ascii="Verdana" w:hAnsi="Verdana" w:cs="Arial"/>
        </w:rPr>
        <w:t>.</w:t>
      </w:r>
      <w:bookmarkStart w:id="48" w:name="_bookmark42"/>
      <w:bookmarkStart w:id="49" w:name="_bookmark43"/>
      <w:bookmarkStart w:id="50" w:name="_bookmark44"/>
      <w:bookmarkStart w:id="51" w:name="_bookmark45"/>
      <w:bookmarkStart w:id="52" w:name="_bookmark46"/>
      <w:bookmarkStart w:id="53" w:name="_bookmark47"/>
      <w:bookmarkStart w:id="54" w:name="_bookmark48"/>
      <w:bookmarkStart w:id="55" w:name="_bookmark49"/>
      <w:bookmarkStart w:id="56" w:name="_bookmark50"/>
      <w:bookmarkEnd w:id="48"/>
      <w:bookmarkEnd w:id="49"/>
      <w:bookmarkEnd w:id="50"/>
      <w:bookmarkEnd w:id="51"/>
      <w:bookmarkEnd w:id="52"/>
      <w:bookmarkEnd w:id="53"/>
      <w:bookmarkEnd w:id="54"/>
      <w:bookmarkEnd w:id="55"/>
      <w:bookmarkEnd w:id="56"/>
    </w:p>
    <w:p w14:paraId="1D287F45" w14:textId="77777777" w:rsidR="0097419E" w:rsidRPr="0097419E" w:rsidRDefault="0097419E" w:rsidP="00B30011">
      <w:pPr>
        <w:pStyle w:val="Prrafodelista"/>
        <w:rPr>
          <w:rFonts w:ascii="Verdana" w:hAnsi="Verdana"/>
        </w:rPr>
      </w:pPr>
    </w:p>
    <w:p w14:paraId="2AA9D29C" w14:textId="768477C1" w:rsidR="00B43468" w:rsidRPr="0097419E" w:rsidRDefault="00B43468" w:rsidP="007A2E23">
      <w:pPr>
        <w:widowControl w:val="0"/>
        <w:autoSpaceDE w:val="0"/>
        <w:autoSpaceDN w:val="0"/>
        <w:spacing w:after="0" w:line="240" w:lineRule="auto"/>
        <w:jc w:val="both"/>
        <w:rPr>
          <w:rFonts w:ascii="Verdana" w:hAnsi="Verdana"/>
        </w:rPr>
      </w:pPr>
      <w:r w:rsidRPr="0097419E">
        <w:rPr>
          <w:rFonts w:ascii="Verdana" w:hAnsi="Verdana"/>
        </w:rPr>
        <w:t xml:space="preserve">En los casos en que proceda la terminación de la modalidad de Teletrabajo, la Dirección de Talento Humano </w:t>
      </w:r>
      <w:r w:rsidR="00017F70" w:rsidRPr="0097419E">
        <w:rPr>
          <w:rFonts w:ascii="Verdana" w:hAnsi="Verdana"/>
        </w:rPr>
        <w:t xml:space="preserve">con </w:t>
      </w:r>
      <w:r w:rsidR="00D86AD4" w:rsidRPr="0097419E">
        <w:rPr>
          <w:rFonts w:ascii="Verdana" w:hAnsi="Verdana"/>
        </w:rPr>
        <w:t xml:space="preserve">previa recomendación del </w:t>
      </w:r>
      <w:r w:rsidR="00F912BF" w:rsidRPr="00FB15B0">
        <w:rPr>
          <w:rFonts w:ascii="Verdana" w:hAnsi="Verdana" w:cs="Arial"/>
        </w:rPr>
        <w:t xml:space="preserve">Comité de </w:t>
      </w:r>
      <w:r w:rsidR="00F912BF">
        <w:rPr>
          <w:rFonts w:ascii="Verdana" w:hAnsi="Verdana" w:cs="Arial"/>
        </w:rPr>
        <w:t>Teletrabajo</w:t>
      </w:r>
      <w:r w:rsidR="00D86AD4" w:rsidRPr="0097419E">
        <w:rPr>
          <w:rFonts w:ascii="Verdana" w:hAnsi="Verdana"/>
        </w:rPr>
        <w:t xml:space="preserve"> de la Entidad, expedirá la Resolución y adelantara su comunicación según corresponde, para los fines a que haya lugar</w:t>
      </w:r>
      <w:r w:rsidR="0091024C" w:rsidRPr="0097419E">
        <w:rPr>
          <w:rFonts w:ascii="Verdana" w:hAnsi="Verdana"/>
        </w:rPr>
        <w:t>.</w:t>
      </w:r>
    </w:p>
    <w:p w14:paraId="7061D0A9" w14:textId="77777777" w:rsidR="0091024C" w:rsidRPr="00FB15B0" w:rsidRDefault="0091024C" w:rsidP="007A2E23">
      <w:pPr>
        <w:spacing w:after="0" w:line="240" w:lineRule="auto"/>
        <w:jc w:val="both"/>
        <w:rPr>
          <w:rFonts w:ascii="Verdana" w:hAnsi="Verdana" w:cs="Arial"/>
        </w:rPr>
      </w:pPr>
    </w:p>
    <w:p w14:paraId="13F7B641" w14:textId="57AE57D7" w:rsidR="00B43468" w:rsidRPr="00FB15B0" w:rsidRDefault="00BB6C1A" w:rsidP="007A2E23">
      <w:pPr>
        <w:pStyle w:val="Ttulo3"/>
        <w:numPr>
          <w:ilvl w:val="0"/>
          <w:numId w:val="0"/>
        </w:numPr>
        <w:ind w:left="1080"/>
        <w:rPr>
          <w:b/>
          <w:bCs/>
        </w:rPr>
      </w:pPr>
      <w:bookmarkStart w:id="57" w:name="_Toc226306996"/>
      <w:r w:rsidRPr="00FB15B0">
        <w:rPr>
          <w:b/>
          <w:bCs/>
        </w:rPr>
        <w:t>5.1</w:t>
      </w:r>
      <w:r w:rsidR="00FB15B0">
        <w:rPr>
          <w:b/>
          <w:bCs/>
        </w:rPr>
        <w:t>2</w:t>
      </w:r>
      <w:r w:rsidRPr="00FB15B0">
        <w:rPr>
          <w:b/>
          <w:bCs/>
        </w:rPr>
        <w:t>.3</w:t>
      </w:r>
      <w:r w:rsidR="00B43468" w:rsidRPr="00FB15B0">
        <w:rPr>
          <w:b/>
          <w:bCs/>
        </w:rPr>
        <w:t xml:space="preserve"> REVERSABILIDAD</w:t>
      </w:r>
      <w:bookmarkEnd w:id="57"/>
    </w:p>
    <w:p w14:paraId="26FEB1CC" w14:textId="77777777" w:rsidR="00B43468" w:rsidRPr="00FB15B0" w:rsidRDefault="00B43468" w:rsidP="007A2E23">
      <w:pPr>
        <w:spacing w:after="0" w:line="240" w:lineRule="auto"/>
        <w:rPr>
          <w:rFonts w:ascii="Verdana" w:hAnsi="Verdana"/>
          <w:lang w:val="es-ES" w:eastAsia="es-ES"/>
        </w:rPr>
      </w:pPr>
    </w:p>
    <w:p w14:paraId="505FD8D8" w14:textId="617FF04D" w:rsidR="00D86AD4" w:rsidRDefault="00D86AD4" w:rsidP="007A2E23">
      <w:pPr>
        <w:spacing w:after="0" w:line="240" w:lineRule="auto"/>
        <w:jc w:val="both"/>
        <w:rPr>
          <w:rFonts w:ascii="Verdana" w:hAnsi="Verdana" w:cs="Arial"/>
        </w:rPr>
      </w:pPr>
      <w:r w:rsidRPr="00FB15B0">
        <w:rPr>
          <w:rFonts w:ascii="Verdana" w:hAnsi="Verdana" w:cs="Arial"/>
        </w:rPr>
        <w:t xml:space="preserve">Es una facultad que tiene la Superintendencia de </w:t>
      </w:r>
      <w:r w:rsidR="00175E25" w:rsidRPr="00FB15B0">
        <w:rPr>
          <w:rFonts w:ascii="Verdana" w:hAnsi="Verdana" w:cs="Arial"/>
        </w:rPr>
        <w:t>Sociedades,</w:t>
      </w:r>
      <w:r w:rsidRPr="00FB15B0">
        <w:rPr>
          <w:rFonts w:ascii="Verdana" w:hAnsi="Verdana" w:cs="Arial"/>
        </w:rPr>
        <w:t xml:space="preserve"> así como el Teletrabajador. Esta consiste en la posibilidad de que el Teletrabajador retorne a su puesto habitual de trabajo, es decir, perder la calidad de Teletrabajador y volver a ocupar su puesto de trabajo en las instalaciones de la Superintendencia de Sociedades. </w:t>
      </w:r>
    </w:p>
    <w:p w14:paraId="5D17D301" w14:textId="77777777" w:rsidR="00041EAE" w:rsidRPr="00FB15B0" w:rsidRDefault="00041EAE" w:rsidP="00B30011">
      <w:pPr>
        <w:spacing w:after="0" w:line="240" w:lineRule="auto"/>
        <w:jc w:val="both"/>
        <w:rPr>
          <w:rFonts w:ascii="Verdana" w:hAnsi="Verdana" w:cs="Arial"/>
        </w:rPr>
      </w:pPr>
    </w:p>
    <w:p w14:paraId="6B60B9D2" w14:textId="67B8EFE3" w:rsidR="00B43468" w:rsidRPr="00FB15B0" w:rsidRDefault="00B43468" w:rsidP="00B30011">
      <w:pPr>
        <w:spacing w:after="0" w:line="240" w:lineRule="auto"/>
        <w:jc w:val="both"/>
        <w:rPr>
          <w:rFonts w:ascii="Verdana" w:hAnsi="Verdana" w:cs="Arial"/>
        </w:rPr>
      </w:pPr>
      <w:r w:rsidRPr="00FB15B0">
        <w:rPr>
          <w:rFonts w:ascii="Verdana" w:hAnsi="Verdana" w:cs="Arial"/>
        </w:rPr>
        <w:lastRenderedPageBreak/>
        <w:t>Si la Entidad o el Teletrabajador desean dar por terminada la modalidad de teletrabajo, debe informarse por cualquier medio con por lo menos cinco (5) días hábiles anteriores a la fecha en que se hará efectiva, debiendo el trabajador incorporarse nuevamente a su sitio de trabajo en su horario habitual.</w:t>
      </w:r>
    </w:p>
    <w:p w14:paraId="24D5577C" w14:textId="77777777" w:rsidR="00B43468" w:rsidRPr="00FB15B0" w:rsidRDefault="00B43468" w:rsidP="00B30011">
      <w:pPr>
        <w:spacing w:after="0" w:line="240" w:lineRule="auto"/>
        <w:rPr>
          <w:rFonts w:ascii="Verdana" w:hAnsi="Verdana"/>
          <w:lang w:eastAsia="es-ES"/>
        </w:rPr>
      </w:pPr>
    </w:p>
    <w:p w14:paraId="655E1E68" w14:textId="483277F9" w:rsidR="00B43468" w:rsidRPr="00FB15B0" w:rsidRDefault="007F143A" w:rsidP="00B30011">
      <w:pPr>
        <w:pStyle w:val="Ttulo3"/>
        <w:numPr>
          <w:ilvl w:val="0"/>
          <w:numId w:val="0"/>
        </w:numPr>
        <w:ind w:left="1080"/>
        <w:rPr>
          <w:b/>
          <w:bCs/>
        </w:rPr>
      </w:pPr>
      <w:bookmarkStart w:id="58" w:name="_Toc226306997"/>
      <w:r w:rsidRPr="00FB15B0">
        <w:rPr>
          <w:b/>
          <w:bCs/>
        </w:rPr>
        <w:t>5.1</w:t>
      </w:r>
      <w:r w:rsidR="00FB15B0">
        <w:rPr>
          <w:b/>
          <w:bCs/>
        </w:rPr>
        <w:t>2.</w:t>
      </w:r>
      <w:r w:rsidRPr="00FB15B0">
        <w:rPr>
          <w:b/>
          <w:bCs/>
        </w:rPr>
        <w:t>4</w:t>
      </w:r>
      <w:r w:rsidR="00B43468" w:rsidRPr="00FB15B0">
        <w:rPr>
          <w:b/>
          <w:bCs/>
        </w:rPr>
        <w:t xml:space="preserve"> REVOCABILIDAD</w:t>
      </w:r>
      <w:bookmarkEnd w:id="58"/>
    </w:p>
    <w:p w14:paraId="2093E8FE" w14:textId="77777777" w:rsidR="00B43468" w:rsidRPr="00FB15B0" w:rsidRDefault="00B43468" w:rsidP="00B30011">
      <w:pPr>
        <w:spacing w:after="0" w:line="240" w:lineRule="auto"/>
        <w:rPr>
          <w:rFonts w:ascii="Verdana" w:hAnsi="Verdana"/>
          <w:lang w:val="es-ES" w:eastAsia="es-ES"/>
        </w:rPr>
      </w:pPr>
    </w:p>
    <w:p w14:paraId="249DA7B1" w14:textId="5FC67B1D" w:rsidR="00D86AD4" w:rsidRPr="00FB15B0" w:rsidRDefault="00D86AD4" w:rsidP="00B30011">
      <w:pPr>
        <w:spacing w:after="0" w:line="240" w:lineRule="auto"/>
        <w:jc w:val="both"/>
        <w:rPr>
          <w:rFonts w:ascii="Verdana" w:hAnsi="Verdana"/>
        </w:rPr>
      </w:pPr>
      <w:r w:rsidRPr="00FB15B0">
        <w:rPr>
          <w:rFonts w:ascii="Verdana" w:hAnsi="Verdana"/>
        </w:rPr>
        <w:t>Es la facultad con la que cuenta la Superintendencia de Sociedades, para retirar la autorización de Teletrabajo otorgada a un servidor público, cuando se presente cualquiera de las causales de terminación del Teletrabajo previstas en el presente manual.</w:t>
      </w:r>
    </w:p>
    <w:p w14:paraId="3C1F7674" w14:textId="77777777" w:rsidR="00125B39" w:rsidRDefault="00125B39" w:rsidP="007A2E23">
      <w:pPr>
        <w:spacing w:after="0" w:line="240" w:lineRule="auto"/>
        <w:rPr>
          <w:rFonts w:ascii="Verdana" w:hAnsi="Verdana"/>
        </w:rPr>
      </w:pPr>
    </w:p>
    <w:p w14:paraId="1235F0C9" w14:textId="14E07FFA" w:rsidR="00B43468" w:rsidRPr="00FB15B0" w:rsidRDefault="00125B39" w:rsidP="007A2E23">
      <w:pPr>
        <w:pStyle w:val="Ttulo2"/>
        <w:numPr>
          <w:ilvl w:val="0"/>
          <w:numId w:val="0"/>
        </w:numPr>
        <w:spacing w:before="0"/>
        <w:ind w:left="360"/>
      </w:pPr>
      <w:bookmarkStart w:id="59" w:name="_Toc226306998"/>
      <w:r w:rsidRPr="00FB15B0">
        <w:t>5.1</w:t>
      </w:r>
      <w:r w:rsidR="00FB15B0">
        <w:t>3</w:t>
      </w:r>
      <w:r w:rsidRPr="00FB15B0">
        <w:t xml:space="preserve"> </w:t>
      </w:r>
      <w:r w:rsidR="00B43468" w:rsidRPr="00FB15B0">
        <w:t>PUNTOS DE CONTACTO PARA PROTECCIÓN DE LOS DERECHOS DE LOS TELETRABAJADORES</w:t>
      </w:r>
      <w:bookmarkEnd w:id="59"/>
    </w:p>
    <w:p w14:paraId="5C3C592D" w14:textId="77777777" w:rsidR="00B43468" w:rsidRPr="00FB15B0" w:rsidRDefault="00B43468" w:rsidP="007A2E23">
      <w:pPr>
        <w:spacing w:line="240" w:lineRule="auto"/>
        <w:rPr>
          <w:rFonts w:ascii="Verdana" w:hAnsi="Verdana"/>
          <w:lang w:val="es-ES" w:eastAsia="es-ES"/>
        </w:rPr>
      </w:pPr>
    </w:p>
    <w:p w14:paraId="0C332C36" w14:textId="16246B4D" w:rsidR="00315666" w:rsidRPr="00FB15B0" w:rsidRDefault="00CF10A0" w:rsidP="00B30011">
      <w:pPr>
        <w:spacing w:line="240" w:lineRule="auto"/>
        <w:jc w:val="both"/>
        <w:rPr>
          <w:rFonts w:ascii="Verdana" w:hAnsi="Verdana"/>
        </w:rPr>
      </w:pPr>
      <w:r w:rsidRPr="00FB15B0">
        <w:rPr>
          <w:rFonts w:ascii="Verdana" w:hAnsi="Verdana"/>
        </w:rPr>
        <w:t>Considerando la obligación que recae en la entidad para fomentar la igualdad de trato a todos sus trabajadores, tanto en sus derechos como garantías laborales, haciendo énfasis en los teletrabajadores, a continuación, se presentará una lista de canales disponibles para que el servidor pueda realizar denuncias o presentar solicitudes:</w:t>
      </w:r>
    </w:p>
    <w:tbl>
      <w:tblPr>
        <w:tblStyle w:val="Tablaconcuadrcula1clara-nfasis5"/>
        <w:tblpPr w:leftFromText="141" w:rightFromText="141" w:vertAnchor="text" w:tblpY="1"/>
        <w:tblOverlap w:val="never"/>
        <w:tblW w:w="9351" w:type="dxa"/>
        <w:tblLayout w:type="fixed"/>
        <w:tblLook w:val="04A0" w:firstRow="1" w:lastRow="0" w:firstColumn="1" w:lastColumn="0" w:noHBand="0" w:noVBand="1"/>
      </w:tblPr>
      <w:tblGrid>
        <w:gridCol w:w="3823"/>
        <w:gridCol w:w="5528"/>
      </w:tblGrid>
      <w:tr w:rsidR="00CF10A0" w:rsidRPr="00FB15B0" w14:paraId="082080FF" w14:textId="77777777" w:rsidTr="002D3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F0D2761" w14:textId="0CC2DDEB" w:rsidR="00CF10A0" w:rsidRPr="00FB15B0" w:rsidRDefault="00CF10A0" w:rsidP="00B30011">
            <w:pPr>
              <w:jc w:val="center"/>
              <w:rPr>
                <w:rFonts w:ascii="Verdana" w:hAnsi="Verdana"/>
              </w:rPr>
            </w:pPr>
            <w:r w:rsidRPr="00FB15B0">
              <w:rPr>
                <w:rFonts w:ascii="Verdana" w:hAnsi="Verdana"/>
              </w:rPr>
              <w:t>TEMA</w:t>
            </w:r>
          </w:p>
        </w:tc>
        <w:tc>
          <w:tcPr>
            <w:tcW w:w="5528" w:type="dxa"/>
          </w:tcPr>
          <w:p w14:paraId="66ACA41B" w14:textId="6F2030E5" w:rsidR="00CF10A0" w:rsidRPr="00FB15B0" w:rsidRDefault="00CF10A0" w:rsidP="00B30011">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FB15B0">
              <w:rPr>
                <w:rFonts w:ascii="Verdana" w:hAnsi="Verdana"/>
              </w:rPr>
              <w:t>CANAL</w:t>
            </w:r>
          </w:p>
        </w:tc>
      </w:tr>
      <w:tr w:rsidR="00CF10A0" w:rsidRPr="00FB15B0" w14:paraId="2CE1FFB7" w14:textId="77777777" w:rsidTr="002D30CE">
        <w:tc>
          <w:tcPr>
            <w:cnfStyle w:val="001000000000" w:firstRow="0" w:lastRow="0" w:firstColumn="1" w:lastColumn="0" w:oddVBand="0" w:evenVBand="0" w:oddHBand="0" w:evenHBand="0" w:firstRowFirstColumn="0" w:firstRowLastColumn="0" w:lastRowFirstColumn="0" w:lastRowLastColumn="0"/>
            <w:tcW w:w="3823" w:type="dxa"/>
          </w:tcPr>
          <w:p w14:paraId="62015A4D" w14:textId="77777777" w:rsidR="00CF10A0" w:rsidRPr="00FB15B0" w:rsidRDefault="00CF10A0" w:rsidP="00B30011">
            <w:pPr>
              <w:jc w:val="both"/>
              <w:rPr>
                <w:rFonts w:ascii="Verdana" w:hAnsi="Verdana"/>
                <w:b w:val="0"/>
                <w:bCs w:val="0"/>
                <w:lang w:val="es-CO"/>
              </w:rPr>
            </w:pPr>
            <w:r w:rsidRPr="00FB15B0">
              <w:rPr>
                <w:rFonts w:ascii="Verdana" w:hAnsi="Verdana"/>
                <w:b w:val="0"/>
                <w:bCs w:val="0"/>
                <w:lang w:val="es-CO"/>
              </w:rPr>
              <w:t>Denuncias y quejas de acoso laboral</w:t>
            </w:r>
          </w:p>
        </w:tc>
        <w:tc>
          <w:tcPr>
            <w:tcW w:w="5528" w:type="dxa"/>
            <w:vAlign w:val="center"/>
          </w:tcPr>
          <w:p w14:paraId="68F2277E" w14:textId="403CC0AF" w:rsidR="00CF10A0" w:rsidRPr="00FB15B0" w:rsidRDefault="00CF10A0" w:rsidP="00B30011">
            <w:pPr>
              <w:jc w:val="center"/>
              <w:cnfStyle w:val="000000000000" w:firstRow="0" w:lastRow="0" w:firstColumn="0" w:lastColumn="0" w:oddVBand="0" w:evenVBand="0" w:oddHBand="0" w:evenHBand="0" w:firstRowFirstColumn="0" w:firstRowLastColumn="0" w:lastRowFirstColumn="0" w:lastRowLastColumn="0"/>
              <w:rPr>
                <w:rFonts w:ascii="Verdana" w:hAnsi="Verdana"/>
              </w:rPr>
            </w:pPr>
            <w:hyperlink r:id="rId11" w:history="1">
              <w:r w:rsidRPr="00FB15B0">
                <w:rPr>
                  <w:rStyle w:val="Hipervnculo"/>
                  <w:rFonts w:ascii="Verdana" w:hAnsi="Verdana"/>
                </w:rPr>
                <w:t>comiteconvivencia@supersociedades.gov.co</w:t>
              </w:r>
            </w:hyperlink>
          </w:p>
        </w:tc>
      </w:tr>
      <w:tr w:rsidR="00CF10A0" w:rsidRPr="00FB15B0" w14:paraId="73055897" w14:textId="77777777" w:rsidTr="002D30CE">
        <w:tc>
          <w:tcPr>
            <w:cnfStyle w:val="001000000000" w:firstRow="0" w:lastRow="0" w:firstColumn="1" w:lastColumn="0" w:oddVBand="0" w:evenVBand="0" w:oddHBand="0" w:evenHBand="0" w:firstRowFirstColumn="0" w:firstRowLastColumn="0" w:lastRowFirstColumn="0" w:lastRowLastColumn="0"/>
            <w:tcW w:w="3823" w:type="dxa"/>
          </w:tcPr>
          <w:p w14:paraId="751BDB61" w14:textId="77777777" w:rsidR="00CF10A0" w:rsidRPr="00FB15B0" w:rsidRDefault="00CF10A0" w:rsidP="00B30011">
            <w:pPr>
              <w:jc w:val="both"/>
              <w:rPr>
                <w:rFonts w:ascii="Verdana" w:hAnsi="Verdana"/>
                <w:b w:val="0"/>
                <w:bCs w:val="0"/>
                <w:lang w:val="es-CO"/>
              </w:rPr>
            </w:pPr>
            <w:r w:rsidRPr="00FB15B0">
              <w:rPr>
                <w:rFonts w:ascii="Verdana" w:hAnsi="Verdana"/>
                <w:b w:val="0"/>
                <w:bCs w:val="0"/>
                <w:lang w:val="es-CO"/>
              </w:rPr>
              <w:t>Denuncias y quejas de acoso sexual</w:t>
            </w:r>
          </w:p>
        </w:tc>
        <w:tc>
          <w:tcPr>
            <w:tcW w:w="5528" w:type="dxa"/>
            <w:vAlign w:val="center"/>
          </w:tcPr>
          <w:p w14:paraId="48BC1884" w14:textId="75B8DFEC" w:rsidR="00CF10A0" w:rsidRPr="00FB15B0" w:rsidRDefault="00CF10A0" w:rsidP="00B30011">
            <w:pPr>
              <w:jc w:val="center"/>
              <w:cnfStyle w:val="000000000000" w:firstRow="0" w:lastRow="0" w:firstColumn="0" w:lastColumn="0" w:oddVBand="0" w:evenVBand="0" w:oddHBand="0" w:evenHBand="0" w:firstRowFirstColumn="0" w:firstRowLastColumn="0" w:lastRowFirstColumn="0" w:lastRowLastColumn="0"/>
              <w:rPr>
                <w:rFonts w:ascii="Verdana" w:hAnsi="Verdana"/>
              </w:rPr>
            </w:pPr>
            <w:hyperlink r:id="rId12" w:history="1">
              <w:r w:rsidRPr="00FB15B0">
                <w:rPr>
                  <w:rStyle w:val="Hipervnculo"/>
                  <w:rFonts w:ascii="Verdana" w:hAnsi="Verdana"/>
                </w:rPr>
                <w:t>rutadeaccion@supersociedades.gov.co</w:t>
              </w:r>
            </w:hyperlink>
          </w:p>
        </w:tc>
      </w:tr>
      <w:tr w:rsidR="00CF10A0" w:rsidRPr="00FB15B0" w14:paraId="4832A84E" w14:textId="77777777" w:rsidTr="002D30CE">
        <w:tc>
          <w:tcPr>
            <w:cnfStyle w:val="001000000000" w:firstRow="0" w:lastRow="0" w:firstColumn="1" w:lastColumn="0" w:oddVBand="0" w:evenVBand="0" w:oddHBand="0" w:evenHBand="0" w:firstRowFirstColumn="0" w:firstRowLastColumn="0" w:lastRowFirstColumn="0" w:lastRowLastColumn="0"/>
            <w:tcW w:w="3823" w:type="dxa"/>
          </w:tcPr>
          <w:p w14:paraId="2F24947D" w14:textId="77777777" w:rsidR="00CF10A0" w:rsidRPr="00315666" w:rsidRDefault="00CF10A0" w:rsidP="00B30011">
            <w:pPr>
              <w:jc w:val="both"/>
              <w:rPr>
                <w:rFonts w:ascii="Verdana" w:hAnsi="Verdana"/>
                <w:b w:val="0"/>
                <w:bCs w:val="0"/>
                <w:lang w:val="es-CO"/>
              </w:rPr>
            </w:pPr>
            <w:r w:rsidRPr="00315666">
              <w:rPr>
                <w:rFonts w:ascii="Verdana" w:hAnsi="Verdana"/>
                <w:b w:val="0"/>
                <w:bCs w:val="0"/>
                <w:lang w:val="es-CO"/>
              </w:rPr>
              <w:t>Solicitudes al Comité Paritario de Seguridad y Salud en el Trabajo (COPASST)</w:t>
            </w:r>
          </w:p>
        </w:tc>
        <w:tc>
          <w:tcPr>
            <w:tcW w:w="5528" w:type="dxa"/>
            <w:vAlign w:val="center"/>
          </w:tcPr>
          <w:p w14:paraId="15005111" w14:textId="6DD4D982" w:rsidR="00CF10A0" w:rsidRPr="00F54545" w:rsidRDefault="00CF10A0" w:rsidP="002A4879">
            <w:pPr>
              <w:jc w:val="center"/>
              <w:cnfStyle w:val="000000000000" w:firstRow="0" w:lastRow="0" w:firstColumn="0" w:lastColumn="0" w:oddVBand="0" w:evenVBand="0" w:oddHBand="0" w:evenHBand="0" w:firstRowFirstColumn="0" w:firstRowLastColumn="0" w:lastRowFirstColumn="0" w:lastRowLastColumn="0"/>
              <w:rPr>
                <w:rFonts w:ascii="Verdana" w:hAnsi="Verdana"/>
              </w:rPr>
            </w:pPr>
            <w:hyperlink r:id="rId13" w:history="1">
              <w:r w:rsidRPr="00F54545">
                <w:rPr>
                  <w:rStyle w:val="Hipervnculo"/>
                  <w:rFonts w:ascii="Verdana" w:hAnsi="Verdana"/>
                </w:rPr>
                <w:t>copasst@supersociedades.gov.co</w:t>
              </w:r>
            </w:hyperlink>
          </w:p>
        </w:tc>
      </w:tr>
      <w:tr w:rsidR="00CF10A0" w:rsidRPr="00FB15B0" w14:paraId="05221604" w14:textId="77777777" w:rsidTr="002D30CE">
        <w:tc>
          <w:tcPr>
            <w:cnfStyle w:val="001000000000" w:firstRow="0" w:lastRow="0" w:firstColumn="1" w:lastColumn="0" w:oddVBand="0" w:evenVBand="0" w:oddHBand="0" w:evenHBand="0" w:firstRowFirstColumn="0" w:firstRowLastColumn="0" w:lastRowFirstColumn="0" w:lastRowLastColumn="0"/>
            <w:tcW w:w="3823" w:type="dxa"/>
          </w:tcPr>
          <w:p w14:paraId="408E04FC" w14:textId="77777777" w:rsidR="00CF10A0" w:rsidRPr="00315666" w:rsidRDefault="00CF10A0" w:rsidP="00B30011">
            <w:pPr>
              <w:jc w:val="both"/>
              <w:rPr>
                <w:rFonts w:ascii="Verdana" w:hAnsi="Verdana"/>
                <w:b w:val="0"/>
                <w:bCs w:val="0"/>
                <w:lang w:val="es-CO"/>
              </w:rPr>
            </w:pPr>
            <w:r w:rsidRPr="00315666">
              <w:rPr>
                <w:rFonts w:ascii="Verdana" w:hAnsi="Verdana"/>
                <w:b w:val="0"/>
                <w:bCs w:val="0"/>
                <w:lang w:val="es-CO"/>
              </w:rPr>
              <w:t>Solicitudes o dudas sobre la Modalidad de Teletrabajo</w:t>
            </w:r>
          </w:p>
        </w:tc>
        <w:tc>
          <w:tcPr>
            <w:tcW w:w="5528" w:type="dxa"/>
            <w:vAlign w:val="center"/>
          </w:tcPr>
          <w:p w14:paraId="2362173C" w14:textId="1546FE12" w:rsidR="00CF10A0" w:rsidRPr="00F54545" w:rsidRDefault="00FD1D7F" w:rsidP="00B30011">
            <w:pPr>
              <w:jc w:val="center"/>
              <w:cnfStyle w:val="000000000000" w:firstRow="0" w:lastRow="0" w:firstColumn="0" w:lastColumn="0" w:oddVBand="0" w:evenVBand="0" w:oddHBand="0" w:evenHBand="0" w:firstRowFirstColumn="0" w:firstRowLastColumn="0" w:lastRowFirstColumn="0" w:lastRowLastColumn="0"/>
              <w:rPr>
                <w:rFonts w:ascii="Verdana" w:hAnsi="Verdana"/>
              </w:rPr>
            </w:pPr>
            <w:hyperlink r:id="rId14" w:history="1">
              <w:r w:rsidRPr="00F54545">
                <w:rPr>
                  <w:rStyle w:val="Hipervnculo"/>
                  <w:rFonts w:ascii="Verdana" w:hAnsi="Verdana"/>
                </w:rPr>
                <w:t>teletrabajo@supersociedades.gov.co</w:t>
              </w:r>
            </w:hyperlink>
          </w:p>
        </w:tc>
      </w:tr>
    </w:tbl>
    <w:p w14:paraId="07B35A4B" w14:textId="76D687E3" w:rsidR="00FD1D7F" w:rsidRDefault="00FD1D7F" w:rsidP="00B30011">
      <w:pPr>
        <w:spacing w:line="240" w:lineRule="auto"/>
        <w:jc w:val="both"/>
        <w:rPr>
          <w:rFonts w:ascii="Verdana" w:hAnsi="Verdana"/>
        </w:rPr>
      </w:pPr>
    </w:p>
    <w:p w14:paraId="1242E280" w14:textId="7555EEDA" w:rsidR="00CF10A0" w:rsidRDefault="00CF10A0" w:rsidP="0013566B">
      <w:pPr>
        <w:pStyle w:val="Ttulo2"/>
        <w:numPr>
          <w:ilvl w:val="1"/>
          <w:numId w:val="37"/>
        </w:numPr>
        <w:spacing w:before="0"/>
      </w:pPr>
      <w:bookmarkStart w:id="60" w:name="_Toc226306999"/>
      <w:r w:rsidRPr="00FB15B0">
        <w:t>ANEXOS</w:t>
      </w:r>
      <w:bookmarkEnd w:id="60"/>
    </w:p>
    <w:p w14:paraId="6E0FDCE3" w14:textId="77777777" w:rsidR="00C91A61" w:rsidRPr="00C91A61" w:rsidRDefault="00C91A61" w:rsidP="00486C44">
      <w:pPr>
        <w:spacing w:after="0"/>
      </w:pPr>
    </w:p>
    <w:p w14:paraId="119CDDBD" w14:textId="77777777" w:rsidR="00B3240B" w:rsidRPr="00B3240B" w:rsidRDefault="00B3240B" w:rsidP="00486C44">
      <w:pPr>
        <w:pStyle w:val="Prrafodelista"/>
        <w:numPr>
          <w:ilvl w:val="0"/>
          <w:numId w:val="18"/>
        </w:numPr>
        <w:rPr>
          <w:rFonts w:ascii="Verdana" w:hAnsi="Verdana" w:cs="Arial"/>
        </w:rPr>
      </w:pPr>
      <w:r w:rsidRPr="00B3240B">
        <w:rPr>
          <w:rFonts w:ascii="Verdana" w:hAnsi="Verdana" w:cs="Arial"/>
          <w:lang w:val="es-CO"/>
        </w:rPr>
        <w:t>Anexo 1. Ergonomía: especificaciones de los elementos para los puestos de teletrabajo.</w:t>
      </w:r>
    </w:p>
    <w:p w14:paraId="1335E3DF" w14:textId="5CFF46E5" w:rsidR="0013566B" w:rsidRDefault="00C13D7A" w:rsidP="0013566B">
      <w:pPr>
        <w:pStyle w:val="Prrafodelista"/>
        <w:ind w:left="720"/>
        <w:rPr>
          <w:rFonts w:ascii="Verdana" w:hAnsi="Verdana" w:cs="Arial"/>
          <w:lang w:val="es-CO"/>
        </w:rPr>
      </w:pPr>
      <w:r w:rsidRPr="00C13D7A">
        <w:rPr>
          <w:rFonts w:ascii="Verdana" w:hAnsi="Verdana" w:cs="Arial"/>
          <w:lang w:val="es-CO"/>
        </w:rPr>
        <w:t>Anexo 2. Requisitos y características mínimas de los recursos tecnológicos para el teletrabajo en la Superintendencia de Sociedades.</w:t>
      </w:r>
    </w:p>
    <w:p w14:paraId="71CB4955" w14:textId="77777777" w:rsidR="00D90D01" w:rsidRDefault="00D90D01" w:rsidP="0013566B">
      <w:pPr>
        <w:pStyle w:val="Prrafodelista"/>
        <w:ind w:left="720"/>
        <w:rPr>
          <w:rFonts w:ascii="Verdana" w:hAnsi="Verdana" w:cs="Arial"/>
          <w:lang w:val="es-CO"/>
        </w:rPr>
      </w:pPr>
    </w:p>
    <w:p w14:paraId="7D2B0B68" w14:textId="77777777" w:rsidR="00D90D01" w:rsidRDefault="00D90D01" w:rsidP="0013566B">
      <w:pPr>
        <w:pStyle w:val="Prrafodelista"/>
        <w:ind w:left="720"/>
        <w:rPr>
          <w:rFonts w:ascii="Verdana" w:hAnsi="Verdana" w:cs="Arial"/>
          <w:lang w:val="es-CO"/>
        </w:rPr>
      </w:pPr>
    </w:p>
    <w:p w14:paraId="76A00DA7" w14:textId="77777777" w:rsidR="00D90D01" w:rsidRDefault="00D90D01" w:rsidP="0013566B">
      <w:pPr>
        <w:pStyle w:val="Prrafodelista"/>
        <w:ind w:left="720"/>
        <w:rPr>
          <w:rFonts w:ascii="Verdana" w:hAnsi="Verdana" w:cs="Arial"/>
          <w:lang w:val="es-CO"/>
        </w:rPr>
      </w:pPr>
    </w:p>
    <w:p w14:paraId="1A4B809C" w14:textId="77777777" w:rsidR="00D90D01" w:rsidRDefault="00D90D01" w:rsidP="0013566B">
      <w:pPr>
        <w:pStyle w:val="Prrafodelista"/>
        <w:ind w:left="720"/>
        <w:rPr>
          <w:rFonts w:ascii="Verdana" w:hAnsi="Verdana" w:cs="Arial"/>
          <w:lang w:val="es-CO"/>
        </w:rPr>
      </w:pPr>
    </w:p>
    <w:p w14:paraId="67CE2155" w14:textId="77777777" w:rsidR="00C13D7A" w:rsidRPr="00756FA2" w:rsidRDefault="00C13D7A" w:rsidP="0013566B">
      <w:pPr>
        <w:pStyle w:val="Prrafodelista"/>
        <w:ind w:left="720"/>
        <w:rPr>
          <w:rFonts w:ascii="Verdana" w:hAnsi="Verdana" w:cs="Arial"/>
        </w:rPr>
      </w:pPr>
    </w:p>
    <w:p w14:paraId="541D4DDF" w14:textId="3005F6B2" w:rsidR="00974ADB" w:rsidRPr="00FB15B0" w:rsidRDefault="004615CC" w:rsidP="0013566B">
      <w:pPr>
        <w:pStyle w:val="Ttulo1"/>
        <w:numPr>
          <w:ilvl w:val="0"/>
          <w:numId w:val="0"/>
        </w:numPr>
        <w:rPr>
          <w:szCs w:val="22"/>
        </w:rPr>
      </w:pPr>
      <w:bookmarkStart w:id="61" w:name="_bookmark53"/>
      <w:bookmarkStart w:id="62" w:name="_bookmark54"/>
      <w:bookmarkStart w:id="63" w:name="_Toc226307000"/>
      <w:bookmarkEnd w:id="61"/>
      <w:bookmarkEnd w:id="62"/>
      <w:r w:rsidRPr="00FB15B0">
        <w:rPr>
          <w:szCs w:val="22"/>
        </w:rPr>
        <w:lastRenderedPageBreak/>
        <w:t xml:space="preserve">6. </w:t>
      </w:r>
      <w:r w:rsidR="00845509" w:rsidRPr="00FB15B0">
        <w:rPr>
          <w:szCs w:val="22"/>
        </w:rPr>
        <w:t xml:space="preserve"> </w:t>
      </w:r>
      <w:r w:rsidR="00974ADB" w:rsidRPr="00FB15B0">
        <w:rPr>
          <w:szCs w:val="22"/>
        </w:rPr>
        <w:t>CONTROL DE CAMBIOS</w:t>
      </w:r>
      <w:bookmarkEnd w:id="63"/>
      <w:r w:rsidR="00974ADB" w:rsidRPr="00FB15B0">
        <w:rPr>
          <w:szCs w:val="22"/>
        </w:rPr>
        <w:t xml:space="preserve"> </w:t>
      </w:r>
    </w:p>
    <w:p w14:paraId="1BE271E6" w14:textId="77777777" w:rsidR="00B5050A" w:rsidRPr="00FB15B0" w:rsidRDefault="00B5050A" w:rsidP="004A4AA1">
      <w:pPr>
        <w:spacing w:after="0"/>
        <w:rPr>
          <w:rFonts w:ascii="Verdana" w:hAnsi="Verdana"/>
          <w:lang w:val="es-ES" w:eastAsia="es-ES"/>
        </w:rPr>
      </w:pPr>
    </w:p>
    <w:tbl>
      <w:tblPr>
        <w:tblStyle w:val="Tablaconcuadrcula"/>
        <w:tblW w:w="0" w:type="auto"/>
        <w:jc w:val="center"/>
        <w:tblLook w:val="04A0" w:firstRow="1" w:lastRow="0" w:firstColumn="1" w:lastColumn="0" w:noHBand="0" w:noVBand="1"/>
      </w:tblPr>
      <w:tblGrid>
        <w:gridCol w:w="1271"/>
        <w:gridCol w:w="1379"/>
        <w:gridCol w:w="6695"/>
      </w:tblGrid>
      <w:tr w:rsidR="00B37A44" w:rsidRPr="00FB15B0" w14:paraId="1EC66AB3" w14:textId="77777777" w:rsidTr="00B5050A">
        <w:trPr>
          <w:trHeight w:val="345"/>
          <w:jc w:val="center"/>
        </w:trPr>
        <w:tc>
          <w:tcPr>
            <w:tcW w:w="1271" w:type="dxa"/>
            <w:shd w:val="clear" w:color="auto" w:fill="F2DCDB"/>
            <w:vAlign w:val="center"/>
          </w:tcPr>
          <w:p w14:paraId="23DC49BB" w14:textId="77777777" w:rsidR="00B5050A" w:rsidRPr="00FB15B0" w:rsidRDefault="00B5050A" w:rsidP="004A4AA1">
            <w:pPr>
              <w:jc w:val="center"/>
              <w:rPr>
                <w:rFonts w:ascii="Verdana" w:hAnsi="Verdana"/>
                <w:b/>
                <w:bCs/>
                <w:sz w:val="18"/>
                <w:szCs w:val="18"/>
              </w:rPr>
            </w:pPr>
            <w:r w:rsidRPr="00FB15B0">
              <w:rPr>
                <w:rFonts w:ascii="Verdana" w:hAnsi="Verdana"/>
                <w:b/>
                <w:bCs/>
                <w:sz w:val="18"/>
                <w:szCs w:val="18"/>
              </w:rPr>
              <w:t>Versión</w:t>
            </w:r>
          </w:p>
        </w:tc>
        <w:tc>
          <w:tcPr>
            <w:tcW w:w="1379" w:type="dxa"/>
            <w:shd w:val="clear" w:color="auto" w:fill="F2DCDB"/>
            <w:vAlign w:val="center"/>
          </w:tcPr>
          <w:p w14:paraId="55054E98" w14:textId="77777777" w:rsidR="00B5050A" w:rsidRPr="00FB15B0" w:rsidRDefault="00B5050A" w:rsidP="004A4AA1">
            <w:pPr>
              <w:jc w:val="center"/>
              <w:rPr>
                <w:rFonts w:ascii="Verdana" w:hAnsi="Verdana"/>
                <w:b/>
                <w:bCs/>
                <w:sz w:val="18"/>
                <w:szCs w:val="18"/>
              </w:rPr>
            </w:pPr>
            <w:r w:rsidRPr="00FB15B0">
              <w:rPr>
                <w:rFonts w:ascii="Verdana" w:hAnsi="Verdana"/>
                <w:b/>
                <w:bCs/>
                <w:sz w:val="18"/>
                <w:szCs w:val="18"/>
              </w:rPr>
              <w:t>Fecha</w:t>
            </w:r>
          </w:p>
        </w:tc>
        <w:tc>
          <w:tcPr>
            <w:tcW w:w="6695" w:type="dxa"/>
            <w:shd w:val="clear" w:color="auto" w:fill="F2DCDB"/>
            <w:vAlign w:val="center"/>
          </w:tcPr>
          <w:p w14:paraId="47A4F7E2" w14:textId="77777777" w:rsidR="00B5050A" w:rsidRPr="00FB15B0" w:rsidRDefault="00B5050A" w:rsidP="004A4AA1">
            <w:pPr>
              <w:jc w:val="center"/>
              <w:rPr>
                <w:rFonts w:ascii="Verdana" w:hAnsi="Verdana"/>
                <w:b/>
                <w:bCs/>
                <w:sz w:val="18"/>
                <w:szCs w:val="18"/>
              </w:rPr>
            </w:pPr>
            <w:r w:rsidRPr="00FB15B0">
              <w:rPr>
                <w:rFonts w:ascii="Verdana" w:hAnsi="Verdana"/>
                <w:b/>
                <w:bCs/>
                <w:sz w:val="18"/>
                <w:szCs w:val="18"/>
              </w:rPr>
              <w:t xml:space="preserve">Descripción del Cambio </w:t>
            </w:r>
          </w:p>
        </w:tc>
      </w:tr>
      <w:tr w:rsidR="00B37A44" w:rsidRPr="00FB15B0" w14:paraId="4C5A9A69" w14:textId="77777777" w:rsidTr="00662550">
        <w:trPr>
          <w:trHeight w:val="365"/>
          <w:jc w:val="center"/>
        </w:trPr>
        <w:tc>
          <w:tcPr>
            <w:tcW w:w="1271" w:type="dxa"/>
            <w:vAlign w:val="center"/>
          </w:tcPr>
          <w:p w14:paraId="3CF82773" w14:textId="6B9A9AE9" w:rsidR="00CF10A0" w:rsidRPr="00FB15B0" w:rsidRDefault="00CF10A0" w:rsidP="00CF10A0">
            <w:pPr>
              <w:jc w:val="center"/>
              <w:rPr>
                <w:rFonts w:ascii="Verdana" w:hAnsi="Verdana"/>
                <w:sz w:val="18"/>
                <w:szCs w:val="18"/>
              </w:rPr>
            </w:pPr>
            <w:r w:rsidRPr="00FB15B0">
              <w:rPr>
                <w:rFonts w:ascii="Verdana" w:hAnsi="Verdana" w:cs="Arial"/>
                <w:spacing w:val="-5"/>
                <w:sz w:val="18"/>
                <w:szCs w:val="18"/>
              </w:rPr>
              <w:t>001</w:t>
            </w:r>
          </w:p>
        </w:tc>
        <w:tc>
          <w:tcPr>
            <w:tcW w:w="1379" w:type="dxa"/>
            <w:vAlign w:val="center"/>
          </w:tcPr>
          <w:p w14:paraId="170E3920" w14:textId="1EB0FF38" w:rsidR="00CF10A0" w:rsidRPr="00FB15B0" w:rsidRDefault="00CF10A0" w:rsidP="00CF10A0">
            <w:pPr>
              <w:jc w:val="center"/>
              <w:rPr>
                <w:rFonts w:ascii="Verdana" w:hAnsi="Verdana"/>
                <w:sz w:val="18"/>
                <w:szCs w:val="18"/>
              </w:rPr>
            </w:pPr>
            <w:r w:rsidRPr="00FB15B0">
              <w:rPr>
                <w:rFonts w:ascii="Verdana" w:hAnsi="Verdana" w:cs="Arial"/>
                <w:spacing w:val="-2"/>
                <w:sz w:val="18"/>
                <w:szCs w:val="18"/>
              </w:rPr>
              <w:t>22/05/2015</w:t>
            </w:r>
          </w:p>
        </w:tc>
        <w:tc>
          <w:tcPr>
            <w:tcW w:w="6695" w:type="dxa"/>
            <w:vAlign w:val="center"/>
          </w:tcPr>
          <w:p w14:paraId="2E1A91DD" w14:textId="1A63BF52" w:rsidR="00CF10A0" w:rsidRPr="00FB15B0" w:rsidRDefault="00CF10A0" w:rsidP="00CF10A0">
            <w:pPr>
              <w:jc w:val="both"/>
              <w:rPr>
                <w:rFonts w:ascii="Verdana" w:hAnsi="Verdana"/>
                <w:sz w:val="18"/>
                <w:szCs w:val="18"/>
              </w:rPr>
            </w:pPr>
            <w:r w:rsidRPr="00FB15B0">
              <w:rPr>
                <w:rFonts w:ascii="Verdana" w:hAnsi="Verdana" w:cs="Arial"/>
                <w:sz w:val="18"/>
                <w:szCs w:val="18"/>
              </w:rPr>
              <w:t>Creación</w:t>
            </w:r>
            <w:r w:rsidRPr="00FB15B0">
              <w:rPr>
                <w:rFonts w:ascii="Verdana" w:hAnsi="Verdana" w:cs="Arial"/>
                <w:spacing w:val="-8"/>
                <w:sz w:val="18"/>
                <w:szCs w:val="18"/>
              </w:rPr>
              <w:t xml:space="preserve"> </w:t>
            </w:r>
            <w:r w:rsidRPr="00FB15B0">
              <w:rPr>
                <w:rFonts w:ascii="Verdana" w:hAnsi="Verdana" w:cs="Arial"/>
                <w:sz w:val="18"/>
                <w:szCs w:val="18"/>
              </w:rPr>
              <w:t>del</w:t>
            </w:r>
            <w:r w:rsidRPr="00FB15B0">
              <w:rPr>
                <w:rFonts w:ascii="Verdana" w:hAnsi="Verdana" w:cs="Arial"/>
                <w:spacing w:val="-8"/>
                <w:sz w:val="18"/>
                <w:szCs w:val="18"/>
              </w:rPr>
              <w:t xml:space="preserve"> </w:t>
            </w:r>
            <w:r w:rsidRPr="00FB15B0">
              <w:rPr>
                <w:rFonts w:ascii="Verdana" w:hAnsi="Verdana" w:cs="Arial"/>
                <w:spacing w:val="-2"/>
                <w:sz w:val="18"/>
                <w:szCs w:val="18"/>
              </w:rPr>
              <w:t>documento</w:t>
            </w:r>
            <w:r w:rsidR="001E00C3" w:rsidRPr="00FB15B0">
              <w:rPr>
                <w:rFonts w:ascii="Verdana" w:hAnsi="Verdana" w:cs="Arial"/>
                <w:spacing w:val="-2"/>
                <w:sz w:val="18"/>
                <w:szCs w:val="18"/>
              </w:rPr>
              <w:t>.</w:t>
            </w:r>
          </w:p>
        </w:tc>
      </w:tr>
      <w:tr w:rsidR="00B37A44" w:rsidRPr="00FB15B0" w14:paraId="6A647C3B" w14:textId="77777777" w:rsidTr="00662550">
        <w:trPr>
          <w:trHeight w:val="365"/>
          <w:jc w:val="center"/>
        </w:trPr>
        <w:tc>
          <w:tcPr>
            <w:tcW w:w="1271" w:type="dxa"/>
            <w:vAlign w:val="center"/>
          </w:tcPr>
          <w:p w14:paraId="3B53006B" w14:textId="073BC949" w:rsidR="00CF10A0" w:rsidRPr="00FB15B0" w:rsidRDefault="00CF10A0" w:rsidP="00CF10A0">
            <w:pPr>
              <w:jc w:val="center"/>
              <w:rPr>
                <w:rFonts w:ascii="Verdana" w:hAnsi="Verdana" w:cs="Arial"/>
                <w:sz w:val="18"/>
                <w:szCs w:val="18"/>
              </w:rPr>
            </w:pPr>
            <w:r w:rsidRPr="00FB15B0">
              <w:rPr>
                <w:rFonts w:ascii="Verdana" w:hAnsi="Verdana" w:cs="Arial"/>
                <w:spacing w:val="-5"/>
                <w:sz w:val="18"/>
                <w:szCs w:val="18"/>
              </w:rPr>
              <w:t>002</w:t>
            </w:r>
          </w:p>
        </w:tc>
        <w:tc>
          <w:tcPr>
            <w:tcW w:w="1379" w:type="dxa"/>
            <w:vAlign w:val="center"/>
          </w:tcPr>
          <w:p w14:paraId="7A43DD03" w14:textId="1BA5A301" w:rsidR="00CF10A0" w:rsidRPr="00FB15B0" w:rsidRDefault="00CF10A0" w:rsidP="00CF10A0">
            <w:pPr>
              <w:jc w:val="center"/>
              <w:rPr>
                <w:rFonts w:ascii="Verdana" w:hAnsi="Verdana"/>
                <w:sz w:val="18"/>
                <w:szCs w:val="18"/>
              </w:rPr>
            </w:pPr>
            <w:r w:rsidRPr="00FB15B0">
              <w:rPr>
                <w:rFonts w:ascii="Verdana" w:hAnsi="Verdana" w:cs="Arial"/>
                <w:spacing w:val="-2"/>
                <w:sz w:val="18"/>
                <w:szCs w:val="18"/>
              </w:rPr>
              <w:t>27/06/2019</w:t>
            </w:r>
          </w:p>
        </w:tc>
        <w:tc>
          <w:tcPr>
            <w:tcW w:w="6695" w:type="dxa"/>
            <w:vAlign w:val="center"/>
          </w:tcPr>
          <w:p w14:paraId="1882BB9F" w14:textId="7DC38C50" w:rsidR="00CF10A0" w:rsidRPr="00FB15B0" w:rsidRDefault="00CF10A0" w:rsidP="00CF10A0">
            <w:pPr>
              <w:jc w:val="both"/>
              <w:rPr>
                <w:rFonts w:ascii="Verdana" w:hAnsi="Verdana"/>
                <w:sz w:val="18"/>
                <w:szCs w:val="18"/>
              </w:rPr>
            </w:pPr>
            <w:r w:rsidRPr="00FB15B0">
              <w:rPr>
                <w:rFonts w:ascii="Verdana" w:hAnsi="Verdana" w:cs="Arial"/>
                <w:sz w:val="18"/>
                <w:szCs w:val="18"/>
              </w:rPr>
              <w:t>Revisión</w:t>
            </w:r>
            <w:r w:rsidRPr="00FB15B0">
              <w:rPr>
                <w:rFonts w:ascii="Verdana" w:hAnsi="Verdana" w:cs="Arial"/>
                <w:spacing w:val="40"/>
                <w:sz w:val="18"/>
                <w:szCs w:val="18"/>
              </w:rPr>
              <w:t xml:space="preserve"> </w:t>
            </w:r>
            <w:r w:rsidRPr="00FB15B0">
              <w:rPr>
                <w:rFonts w:ascii="Verdana" w:hAnsi="Verdana" w:cs="Arial"/>
                <w:sz w:val="18"/>
                <w:szCs w:val="18"/>
              </w:rPr>
              <w:t>y</w:t>
            </w:r>
            <w:r w:rsidRPr="00FB15B0">
              <w:rPr>
                <w:rFonts w:ascii="Verdana" w:hAnsi="Verdana" w:cs="Arial"/>
                <w:spacing w:val="40"/>
                <w:sz w:val="18"/>
                <w:szCs w:val="18"/>
              </w:rPr>
              <w:t xml:space="preserve"> </w:t>
            </w:r>
            <w:r w:rsidRPr="00FB15B0">
              <w:rPr>
                <w:rFonts w:ascii="Verdana" w:hAnsi="Verdana" w:cs="Arial"/>
                <w:sz w:val="18"/>
                <w:szCs w:val="18"/>
              </w:rPr>
              <w:t>actualización</w:t>
            </w:r>
            <w:r w:rsidRPr="00FB15B0">
              <w:rPr>
                <w:rFonts w:ascii="Verdana" w:hAnsi="Verdana" w:cs="Arial"/>
                <w:spacing w:val="40"/>
                <w:sz w:val="18"/>
                <w:szCs w:val="18"/>
              </w:rPr>
              <w:t xml:space="preserve"> </w:t>
            </w:r>
            <w:r w:rsidRPr="00FB15B0">
              <w:rPr>
                <w:rFonts w:ascii="Verdana" w:hAnsi="Verdana" w:cs="Arial"/>
                <w:sz w:val="18"/>
                <w:szCs w:val="18"/>
              </w:rPr>
              <w:t>general</w:t>
            </w:r>
            <w:r w:rsidRPr="00FB15B0">
              <w:rPr>
                <w:rFonts w:ascii="Verdana" w:hAnsi="Verdana" w:cs="Arial"/>
                <w:spacing w:val="40"/>
                <w:sz w:val="18"/>
                <w:szCs w:val="18"/>
              </w:rPr>
              <w:t xml:space="preserve"> </w:t>
            </w:r>
            <w:r w:rsidRPr="00FB15B0">
              <w:rPr>
                <w:rFonts w:ascii="Verdana" w:hAnsi="Verdana" w:cs="Arial"/>
                <w:sz w:val="18"/>
                <w:szCs w:val="18"/>
              </w:rPr>
              <w:t xml:space="preserve">del </w:t>
            </w:r>
            <w:r w:rsidRPr="00FB15B0">
              <w:rPr>
                <w:rFonts w:ascii="Verdana" w:hAnsi="Verdana" w:cs="Arial"/>
                <w:spacing w:val="-2"/>
                <w:sz w:val="18"/>
                <w:szCs w:val="18"/>
              </w:rPr>
              <w:t>documento.</w:t>
            </w:r>
          </w:p>
        </w:tc>
      </w:tr>
      <w:tr w:rsidR="00B37A44" w:rsidRPr="00FB15B0" w14:paraId="79915EE1" w14:textId="77777777" w:rsidTr="00662550">
        <w:trPr>
          <w:trHeight w:val="365"/>
          <w:jc w:val="center"/>
        </w:trPr>
        <w:tc>
          <w:tcPr>
            <w:tcW w:w="1271" w:type="dxa"/>
            <w:vAlign w:val="center"/>
          </w:tcPr>
          <w:p w14:paraId="522B9329" w14:textId="3C6B1AA8" w:rsidR="00CF10A0" w:rsidRPr="00FB15B0" w:rsidRDefault="00CF10A0" w:rsidP="00CF10A0">
            <w:pPr>
              <w:jc w:val="center"/>
              <w:rPr>
                <w:rFonts w:ascii="Verdana" w:hAnsi="Verdana" w:cs="Arial"/>
                <w:sz w:val="18"/>
                <w:szCs w:val="18"/>
              </w:rPr>
            </w:pPr>
            <w:r w:rsidRPr="00FB15B0">
              <w:rPr>
                <w:rFonts w:ascii="Verdana" w:hAnsi="Verdana" w:cs="Arial"/>
                <w:spacing w:val="-5"/>
                <w:sz w:val="18"/>
                <w:szCs w:val="18"/>
              </w:rPr>
              <w:t>003</w:t>
            </w:r>
          </w:p>
        </w:tc>
        <w:tc>
          <w:tcPr>
            <w:tcW w:w="1379" w:type="dxa"/>
            <w:vAlign w:val="center"/>
          </w:tcPr>
          <w:p w14:paraId="6CB96222" w14:textId="73EA68D5" w:rsidR="00CF10A0" w:rsidRPr="00FB15B0" w:rsidRDefault="00CF10A0" w:rsidP="00CF10A0">
            <w:pPr>
              <w:jc w:val="center"/>
              <w:rPr>
                <w:rFonts w:ascii="Verdana" w:hAnsi="Verdana"/>
                <w:sz w:val="18"/>
                <w:szCs w:val="18"/>
              </w:rPr>
            </w:pPr>
            <w:r w:rsidRPr="00FB15B0">
              <w:rPr>
                <w:rFonts w:ascii="Verdana" w:hAnsi="Verdana" w:cs="Arial"/>
                <w:spacing w:val="-2"/>
                <w:sz w:val="18"/>
                <w:szCs w:val="18"/>
              </w:rPr>
              <w:t>26/02/2020</w:t>
            </w:r>
          </w:p>
        </w:tc>
        <w:tc>
          <w:tcPr>
            <w:tcW w:w="6695" w:type="dxa"/>
            <w:vAlign w:val="center"/>
          </w:tcPr>
          <w:p w14:paraId="1EF6B52E" w14:textId="7FAF7671" w:rsidR="00CF10A0" w:rsidRPr="00FB15B0" w:rsidRDefault="00CF10A0" w:rsidP="00CF10A0">
            <w:pPr>
              <w:jc w:val="both"/>
              <w:rPr>
                <w:rFonts w:ascii="Verdana" w:hAnsi="Verdana"/>
                <w:sz w:val="18"/>
                <w:szCs w:val="18"/>
              </w:rPr>
            </w:pPr>
            <w:r w:rsidRPr="00FB15B0">
              <w:rPr>
                <w:rFonts w:ascii="Verdana" w:hAnsi="Verdana" w:cs="Arial"/>
                <w:sz w:val="18"/>
                <w:szCs w:val="18"/>
              </w:rPr>
              <w:t>Actualización</w:t>
            </w:r>
            <w:r w:rsidRPr="00FB15B0">
              <w:rPr>
                <w:rFonts w:ascii="Verdana" w:hAnsi="Verdana" w:cs="Arial"/>
                <w:spacing w:val="-10"/>
                <w:sz w:val="18"/>
                <w:szCs w:val="18"/>
              </w:rPr>
              <w:t xml:space="preserve"> </w:t>
            </w:r>
            <w:r w:rsidRPr="00FB15B0">
              <w:rPr>
                <w:rFonts w:ascii="Verdana" w:hAnsi="Verdana" w:cs="Arial"/>
                <w:sz w:val="18"/>
                <w:szCs w:val="18"/>
              </w:rPr>
              <w:t>general</w:t>
            </w:r>
            <w:r w:rsidRPr="00FB15B0">
              <w:rPr>
                <w:rFonts w:ascii="Verdana" w:hAnsi="Verdana" w:cs="Arial"/>
                <w:spacing w:val="-10"/>
                <w:sz w:val="18"/>
                <w:szCs w:val="18"/>
              </w:rPr>
              <w:t xml:space="preserve"> </w:t>
            </w:r>
            <w:r w:rsidRPr="00FB15B0">
              <w:rPr>
                <w:rFonts w:ascii="Verdana" w:hAnsi="Verdana" w:cs="Arial"/>
                <w:sz w:val="18"/>
                <w:szCs w:val="18"/>
              </w:rPr>
              <w:t>del</w:t>
            </w:r>
            <w:r w:rsidRPr="00FB15B0">
              <w:rPr>
                <w:rFonts w:ascii="Verdana" w:hAnsi="Verdana" w:cs="Arial"/>
                <w:spacing w:val="-12"/>
                <w:sz w:val="18"/>
                <w:szCs w:val="18"/>
              </w:rPr>
              <w:t xml:space="preserve"> </w:t>
            </w:r>
            <w:r w:rsidRPr="00FB15B0">
              <w:rPr>
                <w:rFonts w:ascii="Verdana" w:hAnsi="Verdana" w:cs="Arial"/>
                <w:spacing w:val="-2"/>
                <w:sz w:val="18"/>
                <w:szCs w:val="18"/>
              </w:rPr>
              <w:t>manual</w:t>
            </w:r>
            <w:r w:rsidR="001E00C3" w:rsidRPr="00FB15B0">
              <w:rPr>
                <w:rFonts w:ascii="Verdana" w:hAnsi="Verdana" w:cs="Arial"/>
                <w:spacing w:val="-2"/>
                <w:sz w:val="18"/>
                <w:szCs w:val="18"/>
              </w:rPr>
              <w:t>.</w:t>
            </w:r>
          </w:p>
        </w:tc>
      </w:tr>
      <w:tr w:rsidR="00B37A44" w:rsidRPr="00FB15B0" w14:paraId="5090D678" w14:textId="77777777" w:rsidTr="00662550">
        <w:trPr>
          <w:trHeight w:val="365"/>
          <w:jc w:val="center"/>
        </w:trPr>
        <w:tc>
          <w:tcPr>
            <w:tcW w:w="1271" w:type="dxa"/>
            <w:vAlign w:val="center"/>
          </w:tcPr>
          <w:p w14:paraId="6D2D32B5" w14:textId="02C4B05D" w:rsidR="00CF10A0" w:rsidRPr="00FB15B0" w:rsidRDefault="00CF10A0" w:rsidP="00CF10A0">
            <w:pPr>
              <w:jc w:val="center"/>
              <w:rPr>
                <w:rFonts w:ascii="Verdana" w:hAnsi="Verdana" w:cs="Arial"/>
                <w:sz w:val="18"/>
                <w:szCs w:val="18"/>
              </w:rPr>
            </w:pPr>
            <w:r w:rsidRPr="00FB15B0">
              <w:rPr>
                <w:rFonts w:ascii="Verdana" w:hAnsi="Verdana" w:cs="Arial"/>
                <w:spacing w:val="-5"/>
                <w:sz w:val="18"/>
                <w:szCs w:val="18"/>
              </w:rPr>
              <w:t>004</w:t>
            </w:r>
          </w:p>
        </w:tc>
        <w:tc>
          <w:tcPr>
            <w:tcW w:w="1379" w:type="dxa"/>
            <w:vAlign w:val="center"/>
          </w:tcPr>
          <w:p w14:paraId="79FF43BC" w14:textId="4EAE925C" w:rsidR="00CF10A0" w:rsidRPr="00FB15B0" w:rsidRDefault="00CF10A0" w:rsidP="00CF10A0">
            <w:pPr>
              <w:jc w:val="center"/>
              <w:rPr>
                <w:rFonts w:ascii="Verdana" w:hAnsi="Verdana"/>
                <w:sz w:val="18"/>
                <w:szCs w:val="18"/>
              </w:rPr>
            </w:pPr>
            <w:r w:rsidRPr="00FB15B0">
              <w:rPr>
                <w:rFonts w:ascii="Verdana" w:hAnsi="Verdana" w:cs="Arial"/>
                <w:spacing w:val="-2"/>
                <w:sz w:val="18"/>
                <w:szCs w:val="18"/>
              </w:rPr>
              <w:t>12/08/2022</w:t>
            </w:r>
          </w:p>
        </w:tc>
        <w:tc>
          <w:tcPr>
            <w:tcW w:w="6695" w:type="dxa"/>
            <w:vAlign w:val="center"/>
          </w:tcPr>
          <w:p w14:paraId="50D683F3" w14:textId="095FBC19" w:rsidR="00CF10A0" w:rsidRPr="00FB15B0" w:rsidRDefault="00CF10A0" w:rsidP="00CF10A0">
            <w:pPr>
              <w:jc w:val="both"/>
              <w:rPr>
                <w:rFonts w:ascii="Verdana" w:hAnsi="Verdana"/>
                <w:sz w:val="18"/>
                <w:szCs w:val="18"/>
              </w:rPr>
            </w:pPr>
            <w:r w:rsidRPr="00FB15B0">
              <w:rPr>
                <w:rFonts w:ascii="Verdana" w:hAnsi="Verdana" w:cs="Arial"/>
                <w:sz w:val="18"/>
                <w:szCs w:val="18"/>
              </w:rPr>
              <w:t>Actualización</w:t>
            </w:r>
            <w:r w:rsidRPr="00FB15B0">
              <w:rPr>
                <w:rFonts w:ascii="Verdana" w:hAnsi="Verdana" w:cs="Arial"/>
                <w:spacing w:val="-10"/>
                <w:sz w:val="18"/>
                <w:szCs w:val="18"/>
              </w:rPr>
              <w:t xml:space="preserve"> </w:t>
            </w:r>
            <w:r w:rsidRPr="00FB15B0">
              <w:rPr>
                <w:rFonts w:ascii="Verdana" w:hAnsi="Verdana" w:cs="Arial"/>
                <w:sz w:val="18"/>
                <w:szCs w:val="18"/>
              </w:rPr>
              <w:t>general</w:t>
            </w:r>
            <w:r w:rsidRPr="00FB15B0">
              <w:rPr>
                <w:rFonts w:ascii="Verdana" w:hAnsi="Verdana" w:cs="Arial"/>
                <w:spacing w:val="-10"/>
                <w:sz w:val="18"/>
                <w:szCs w:val="18"/>
              </w:rPr>
              <w:t xml:space="preserve"> </w:t>
            </w:r>
            <w:r w:rsidRPr="00FB15B0">
              <w:rPr>
                <w:rFonts w:ascii="Verdana" w:hAnsi="Verdana" w:cs="Arial"/>
                <w:sz w:val="18"/>
                <w:szCs w:val="18"/>
              </w:rPr>
              <w:t>del</w:t>
            </w:r>
            <w:r w:rsidRPr="00FB15B0">
              <w:rPr>
                <w:rFonts w:ascii="Verdana" w:hAnsi="Verdana" w:cs="Arial"/>
                <w:spacing w:val="-12"/>
                <w:sz w:val="18"/>
                <w:szCs w:val="18"/>
              </w:rPr>
              <w:t xml:space="preserve"> </w:t>
            </w:r>
            <w:r w:rsidRPr="00FB15B0">
              <w:rPr>
                <w:rFonts w:ascii="Verdana" w:hAnsi="Verdana" w:cs="Arial"/>
                <w:spacing w:val="-2"/>
                <w:sz w:val="18"/>
                <w:szCs w:val="18"/>
              </w:rPr>
              <w:t>manual</w:t>
            </w:r>
            <w:r w:rsidR="001E00C3" w:rsidRPr="00FB15B0">
              <w:rPr>
                <w:rFonts w:ascii="Verdana" w:hAnsi="Verdana" w:cs="Arial"/>
                <w:spacing w:val="-2"/>
                <w:sz w:val="18"/>
                <w:szCs w:val="18"/>
              </w:rPr>
              <w:t>.</w:t>
            </w:r>
          </w:p>
        </w:tc>
      </w:tr>
      <w:tr w:rsidR="00B37A44" w:rsidRPr="00FB15B0" w14:paraId="58A487A2" w14:textId="77777777" w:rsidTr="00662550">
        <w:trPr>
          <w:trHeight w:val="365"/>
          <w:jc w:val="center"/>
        </w:trPr>
        <w:tc>
          <w:tcPr>
            <w:tcW w:w="1271" w:type="dxa"/>
            <w:vAlign w:val="center"/>
          </w:tcPr>
          <w:p w14:paraId="568C1B50" w14:textId="1A31C492" w:rsidR="00CF10A0" w:rsidRPr="00FB15B0" w:rsidRDefault="00CF10A0" w:rsidP="00CF10A0">
            <w:pPr>
              <w:jc w:val="center"/>
              <w:rPr>
                <w:rFonts w:ascii="Verdana" w:hAnsi="Verdana" w:cs="Arial"/>
                <w:sz w:val="18"/>
                <w:szCs w:val="18"/>
              </w:rPr>
            </w:pPr>
            <w:r w:rsidRPr="00FB15B0">
              <w:rPr>
                <w:rFonts w:ascii="Verdana" w:hAnsi="Verdana" w:cs="Arial"/>
                <w:spacing w:val="-5"/>
                <w:sz w:val="18"/>
                <w:szCs w:val="18"/>
              </w:rPr>
              <w:t>005</w:t>
            </w:r>
          </w:p>
        </w:tc>
        <w:tc>
          <w:tcPr>
            <w:tcW w:w="1379" w:type="dxa"/>
            <w:vAlign w:val="center"/>
          </w:tcPr>
          <w:p w14:paraId="5800A394" w14:textId="024EC3CC" w:rsidR="00CF10A0" w:rsidRPr="00FB15B0" w:rsidRDefault="00CF10A0" w:rsidP="00CF10A0">
            <w:pPr>
              <w:jc w:val="center"/>
              <w:rPr>
                <w:rFonts w:ascii="Verdana" w:hAnsi="Verdana"/>
                <w:sz w:val="18"/>
                <w:szCs w:val="18"/>
              </w:rPr>
            </w:pPr>
            <w:r w:rsidRPr="00FB15B0">
              <w:rPr>
                <w:rFonts w:ascii="Verdana" w:hAnsi="Verdana" w:cs="Arial"/>
                <w:spacing w:val="-2"/>
                <w:sz w:val="18"/>
                <w:szCs w:val="18"/>
              </w:rPr>
              <w:t>19/01/2023</w:t>
            </w:r>
          </w:p>
        </w:tc>
        <w:tc>
          <w:tcPr>
            <w:tcW w:w="6695" w:type="dxa"/>
            <w:vAlign w:val="center"/>
          </w:tcPr>
          <w:p w14:paraId="2B90449A" w14:textId="38BFC60D" w:rsidR="00CF10A0" w:rsidRPr="00FB15B0" w:rsidRDefault="00CF10A0" w:rsidP="00CF10A0">
            <w:pPr>
              <w:jc w:val="both"/>
              <w:rPr>
                <w:rFonts w:ascii="Verdana" w:hAnsi="Verdana"/>
                <w:sz w:val="18"/>
                <w:szCs w:val="18"/>
              </w:rPr>
            </w:pPr>
            <w:r w:rsidRPr="00FB15B0">
              <w:rPr>
                <w:rFonts w:ascii="Verdana" w:hAnsi="Verdana" w:cs="Arial"/>
                <w:sz w:val="18"/>
                <w:szCs w:val="18"/>
              </w:rPr>
              <w:t>Actualización del manual en su alcance,</w:t>
            </w:r>
            <w:r w:rsidRPr="00FB15B0">
              <w:rPr>
                <w:rFonts w:ascii="Verdana" w:hAnsi="Verdana" w:cs="Arial"/>
                <w:spacing w:val="-11"/>
                <w:sz w:val="18"/>
                <w:szCs w:val="18"/>
              </w:rPr>
              <w:t xml:space="preserve"> </w:t>
            </w:r>
            <w:r w:rsidRPr="00FB15B0">
              <w:rPr>
                <w:rFonts w:ascii="Verdana" w:hAnsi="Verdana" w:cs="Arial"/>
                <w:sz w:val="18"/>
                <w:szCs w:val="18"/>
              </w:rPr>
              <w:t>ajuste</w:t>
            </w:r>
            <w:r w:rsidRPr="00FB15B0">
              <w:rPr>
                <w:rFonts w:ascii="Verdana" w:hAnsi="Verdana" w:cs="Arial"/>
                <w:spacing w:val="-11"/>
                <w:sz w:val="18"/>
                <w:szCs w:val="18"/>
              </w:rPr>
              <w:t xml:space="preserve"> </w:t>
            </w:r>
            <w:r w:rsidRPr="00FB15B0">
              <w:rPr>
                <w:rFonts w:ascii="Verdana" w:hAnsi="Verdana" w:cs="Arial"/>
                <w:sz w:val="18"/>
                <w:szCs w:val="18"/>
              </w:rPr>
              <w:t>en</w:t>
            </w:r>
            <w:r w:rsidRPr="00FB15B0">
              <w:rPr>
                <w:rFonts w:ascii="Verdana" w:hAnsi="Verdana" w:cs="Arial"/>
                <w:spacing w:val="-11"/>
                <w:sz w:val="18"/>
                <w:szCs w:val="18"/>
              </w:rPr>
              <w:t xml:space="preserve"> </w:t>
            </w:r>
            <w:r w:rsidRPr="00FB15B0">
              <w:rPr>
                <w:rFonts w:ascii="Verdana" w:hAnsi="Verdana" w:cs="Arial"/>
                <w:sz w:val="18"/>
                <w:szCs w:val="18"/>
              </w:rPr>
              <w:t>las</w:t>
            </w:r>
            <w:r w:rsidRPr="00FB15B0">
              <w:rPr>
                <w:rFonts w:ascii="Verdana" w:hAnsi="Verdana" w:cs="Arial"/>
                <w:spacing w:val="-10"/>
                <w:sz w:val="18"/>
                <w:szCs w:val="18"/>
              </w:rPr>
              <w:t xml:space="preserve"> </w:t>
            </w:r>
            <w:r w:rsidRPr="00FB15B0">
              <w:rPr>
                <w:rFonts w:ascii="Verdana" w:hAnsi="Verdana" w:cs="Arial"/>
                <w:sz w:val="18"/>
                <w:szCs w:val="18"/>
              </w:rPr>
              <w:t>excepciones</w:t>
            </w:r>
            <w:r w:rsidRPr="00FB15B0">
              <w:rPr>
                <w:rFonts w:ascii="Verdana" w:hAnsi="Verdana" w:cs="Arial"/>
                <w:spacing w:val="-8"/>
                <w:sz w:val="18"/>
                <w:szCs w:val="18"/>
              </w:rPr>
              <w:t xml:space="preserve"> </w:t>
            </w:r>
            <w:r w:rsidRPr="00FB15B0">
              <w:rPr>
                <w:rFonts w:ascii="Verdana" w:hAnsi="Verdana" w:cs="Arial"/>
                <w:sz w:val="18"/>
                <w:szCs w:val="18"/>
              </w:rPr>
              <w:t>y</w:t>
            </w:r>
            <w:r w:rsidRPr="00FB15B0">
              <w:rPr>
                <w:rFonts w:ascii="Verdana" w:hAnsi="Verdana" w:cs="Arial"/>
                <w:spacing w:val="-14"/>
                <w:sz w:val="18"/>
                <w:szCs w:val="18"/>
              </w:rPr>
              <w:t xml:space="preserve"> </w:t>
            </w:r>
            <w:r w:rsidRPr="00FB15B0">
              <w:rPr>
                <w:rFonts w:ascii="Verdana" w:hAnsi="Verdana" w:cs="Arial"/>
                <w:sz w:val="18"/>
                <w:szCs w:val="18"/>
              </w:rPr>
              <w:t>en los tipos de categorías de solicitudes</w:t>
            </w:r>
            <w:r w:rsidR="001E00C3" w:rsidRPr="00FB15B0">
              <w:rPr>
                <w:rFonts w:ascii="Verdana" w:hAnsi="Verdana" w:cs="Arial"/>
                <w:sz w:val="18"/>
                <w:szCs w:val="18"/>
              </w:rPr>
              <w:t>.</w:t>
            </w:r>
          </w:p>
        </w:tc>
      </w:tr>
      <w:tr w:rsidR="00B37A44" w:rsidRPr="00FB15B0" w14:paraId="0B0C8F84" w14:textId="77777777" w:rsidTr="00662550">
        <w:trPr>
          <w:trHeight w:val="365"/>
          <w:jc w:val="center"/>
        </w:trPr>
        <w:tc>
          <w:tcPr>
            <w:tcW w:w="1271" w:type="dxa"/>
            <w:vAlign w:val="center"/>
          </w:tcPr>
          <w:p w14:paraId="282EA705" w14:textId="22BA29C6" w:rsidR="00CF10A0" w:rsidRPr="00FB15B0" w:rsidRDefault="00CF10A0" w:rsidP="00CF10A0">
            <w:pPr>
              <w:jc w:val="center"/>
              <w:rPr>
                <w:rFonts w:ascii="Verdana" w:hAnsi="Verdana" w:cs="Arial"/>
                <w:sz w:val="18"/>
                <w:szCs w:val="18"/>
              </w:rPr>
            </w:pPr>
            <w:r w:rsidRPr="00FB15B0">
              <w:rPr>
                <w:rFonts w:ascii="Verdana" w:hAnsi="Verdana" w:cs="Arial"/>
                <w:spacing w:val="-5"/>
                <w:sz w:val="18"/>
                <w:szCs w:val="18"/>
              </w:rPr>
              <w:t>006</w:t>
            </w:r>
          </w:p>
        </w:tc>
        <w:tc>
          <w:tcPr>
            <w:tcW w:w="1379" w:type="dxa"/>
            <w:vAlign w:val="center"/>
          </w:tcPr>
          <w:p w14:paraId="20CA21E4" w14:textId="5AE16167" w:rsidR="00CF10A0" w:rsidRPr="00FB15B0" w:rsidRDefault="00CF10A0" w:rsidP="00CF10A0">
            <w:pPr>
              <w:jc w:val="center"/>
              <w:rPr>
                <w:rFonts w:ascii="Verdana" w:hAnsi="Verdana"/>
                <w:sz w:val="18"/>
                <w:szCs w:val="18"/>
              </w:rPr>
            </w:pPr>
            <w:r w:rsidRPr="00FB15B0">
              <w:rPr>
                <w:rFonts w:ascii="Verdana" w:hAnsi="Verdana" w:cs="Arial"/>
                <w:spacing w:val="-2"/>
                <w:sz w:val="18"/>
                <w:szCs w:val="18"/>
              </w:rPr>
              <w:t>30/01/2024</w:t>
            </w:r>
          </w:p>
        </w:tc>
        <w:tc>
          <w:tcPr>
            <w:tcW w:w="6695" w:type="dxa"/>
            <w:vAlign w:val="center"/>
          </w:tcPr>
          <w:p w14:paraId="2F8D8F04" w14:textId="77777777" w:rsidR="00403244" w:rsidRDefault="00CF10A0" w:rsidP="00403244">
            <w:pPr>
              <w:pStyle w:val="TableParagraph"/>
              <w:tabs>
                <w:tab w:val="left" w:pos="1968"/>
                <w:tab w:val="left" w:pos="2920"/>
              </w:tabs>
              <w:ind w:left="0" w:right="100"/>
              <w:rPr>
                <w:rFonts w:ascii="Verdana" w:hAnsi="Verdana" w:cs="Arial"/>
                <w:spacing w:val="-2"/>
                <w:sz w:val="18"/>
                <w:szCs w:val="18"/>
              </w:rPr>
            </w:pPr>
            <w:r w:rsidRPr="00FB15B0">
              <w:rPr>
                <w:rFonts w:ascii="Verdana" w:hAnsi="Verdana" w:cs="Arial"/>
                <w:spacing w:val="-2"/>
                <w:sz w:val="18"/>
                <w:szCs w:val="18"/>
              </w:rPr>
              <w:t>Actualización</w:t>
            </w:r>
            <w:r w:rsidRPr="00FB15B0">
              <w:rPr>
                <w:rFonts w:ascii="Verdana" w:hAnsi="Verdana" w:cs="Arial"/>
                <w:sz w:val="18"/>
                <w:szCs w:val="18"/>
              </w:rPr>
              <w:t xml:space="preserve"> </w:t>
            </w:r>
            <w:r w:rsidRPr="00FB15B0">
              <w:rPr>
                <w:rFonts w:ascii="Verdana" w:hAnsi="Verdana" w:cs="Arial"/>
                <w:spacing w:val="-4"/>
                <w:sz w:val="18"/>
                <w:szCs w:val="18"/>
              </w:rPr>
              <w:t xml:space="preserve">del </w:t>
            </w:r>
            <w:r w:rsidRPr="00FB15B0">
              <w:rPr>
                <w:rFonts w:ascii="Verdana" w:hAnsi="Verdana" w:cs="Arial"/>
                <w:spacing w:val="-2"/>
                <w:sz w:val="18"/>
                <w:szCs w:val="18"/>
              </w:rPr>
              <w:t>Manual considerando:</w:t>
            </w:r>
          </w:p>
          <w:p w14:paraId="22E03B4F" w14:textId="77777777" w:rsidR="00403244" w:rsidRDefault="00CF10A0" w:rsidP="00403244">
            <w:pPr>
              <w:pStyle w:val="TableParagraph"/>
              <w:tabs>
                <w:tab w:val="left" w:pos="1968"/>
                <w:tab w:val="left" w:pos="2920"/>
              </w:tabs>
              <w:ind w:left="0" w:right="100"/>
              <w:rPr>
                <w:rFonts w:ascii="Verdana" w:hAnsi="Verdana" w:cs="Arial"/>
                <w:spacing w:val="-2"/>
                <w:sz w:val="18"/>
                <w:szCs w:val="18"/>
              </w:rPr>
            </w:pPr>
            <w:r w:rsidRPr="00FB15B0">
              <w:rPr>
                <w:rFonts w:ascii="Verdana" w:hAnsi="Verdana" w:cs="Arial"/>
                <w:sz w:val="18"/>
                <w:szCs w:val="18"/>
              </w:rPr>
              <w:t>Se</w:t>
            </w:r>
            <w:r w:rsidRPr="00FB15B0">
              <w:rPr>
                <w:rFonts w:ascii="Verdana" w:hAnsi="Verdana" w:cs="Arial"/>
                <w:spacing w:val="-3"/>
                <w:sz w:val="18"/>
                <w:szCs w:val="18"/>
              </w:rPr>
              <w:t xml:space="preserve"> </w:t>
            </w:r>
            <w:r w:rsidRPr="00FB15B0">
              <w:rPr>
                <w:rFonts w:ascii="Verdana" w:hAnsi="Verdana" w:cs="Arial"/>
                <w:sz w:val="18"/>
                <w:szCs w:val="18"/>
              </w:rPr>
              <w:t>incluye</w:t>
            </w:r>
            <w:r w:rsidRPr="00FB15B0">
              <w:rPr>
                <w:rFonts w:ascii="Verdana" w:hAnsi="Verdana" w:cs="Arial"/>
                <w:spacing w:val="-3"/>
                <w:sz w:val="18"/>
                <w:szCs w:val="18"/>
              </w:rPr>
              <w:t xml:space="preserve"> </w:t>
            </w:r>
            <w:r w:rsidRPr="00FB15B0">
              <w:rPr>
                <w:rFonts w:ascii="Verdana" w:hAnsi="Verdana" w:cs="Arial"/>
                <w:sz w:val="18"/>
                <w:szCs w:val="18"/>
              </w:rPr>
              <w:t>el</w:t>
            </w:r>
            <w:r w:rsidRPr="00FB15B0">
              <w:rPr>
                <w:rFonts w:ascii="Verdana" w:hAnsi="Verdana" w:cs="Arial"/>
                <w:spacing w:val="-4"/>
                <w:sz w:val="18"/>
                <w:szCs w:val="18"/>
              </w:rPr>
              <w:t xml:space="preserve"> </w:t>
            </w:r>
            <w:r w:rsidRPr="00FB15B0">
              <w:rPr>
                <w:rFonts w:ascii="Verdana" w:hAnsi="Verdana" w:cs="Arial"/>
                <w:sz w:val="18"/>
                <w:szCs w:val="18"/>
              </w:rPr>
              <w:t>nivel</w:t>
            </w:r>
            <w:r w:rsidRPr="00FB15B0">
              <w:rPr>
                <w:rFonts w:ascii="Verdana" w:hAnsi="Verdana" w:cs="Arial"/>
                <w:spacing w:val="-4"/>
                <w:sz w:val="18"/>
                <w:szCs w:val="18"/>
              </w:rPr>
              <w:t xml:space="preserve"> </w:t>
            </w:r>
            <w:r w:rsidRPr="00FB15B0">
              <w:rPr>
                <w:rFonts w:ascii="Verdana" w:hAnsi="Verdana" w:cs="Arial"/>
                <w:sz w:val="18"/>
                <w:szCs w:val="18"/>
              </w:rPr>
              <w:t xml:space="preserve">satisfactorio en resultados de la evaluación de desempeño. (Resultado de acuerdo en negociación </w:t>
            </w:r>
            <w:r w:rsidRPr="00FB15B0">
              <w:rPr>
                <w:rFonts w:ascii="Verdana" w:hAnsi="Verdana" w:cs="Arial"/>
                <w:spacing w:val="-2"/>
                <w:sz w:val="18"/>
                <w:szCs w:val="18"/>
              </w:rPr>
              <w:t>sindical)</w:t>
            </w:r>
          </w:p>
          <w:p w14:paraId="43F349E4" w14:textId="17EE0FC8" w:rsidR="00CF10A0" w:rsidRPr="00FB15B0" w:rsidRDefault="00CF10A0" w:rsidP="00403244">
            <w:pPr>
              <w:pStyle w:val="TableParagraph"/>
              <w:tabs>
                <w:tab w:val="left" w:pos="1968"/>
                <w:tab w:val="left" w:pos="2920"/>
              </w:tabs>
              <w:ind w:left="0" w:right="100"/>
              <w:rPr>
                <w:rFonts w:ascii="Verdana" w:hAnsi="Verdana" w:cs="Arial"/>
                <w:sz w:val="18"/>
                <w:szCs w:val="18"/>
              </w:rPr>
            </w:pPr>
            <w:r w:rsidRPr="00FB15B0">
              <w:rPr>
                <w:rFonts w:ascii="Verdana" w:hAnsi="Verdana" w:cs="Arial"/>
                <w:sz w:val="18"/>
                <w:szCs w:val="18"/>
              </w:rPr>
              <w:t>Se unifica el otorgamiento de teletrabajo a dos días, salvo dos excepciones.</w:t>
            </w:r>
          </w:p>
          <w:p w14:paraId="0582EEB7" w14:textId="6766920F" w:rsidR="00CF10A0" w:rsidRPr="00FB15B0" w:rsidRDefault="00CF10A0" w:rsidP="00CF10A0">
            <w:pPr>
              <w:jc w:val="both"/>
              <w:rPr>
                <w:rFonts w:ascii="Verdana" w:hAnsi="Verdana"/>
                <w:sz w:val="18"/>
                <w:szCs w:val="18"/>
              </w:rPr>
            </w:pPr>
            <w:r w:rsidRPr="00FB15B0">
              <w:rPr>
                <w:rFonts w:ascii="Verdana" w:hAnsi="Verdana" w:cs="Arial"/>
                <w:sz w:val="18"/>
                <w:szCs w:val="18"/>
              </w:rPr>
              <w:t>Se</w:t>
            </w:r>
            <w:r w:rsidRPr="00FB15B0">
              <w:rPr>
                <w:rFonts w:ascii="Verdana" w:hAnsi="Verdana" w:cs="Arial"/>
                <w:spacing w:val="-14"/>
                <w:sz w:val="18"/>
                <w:szCs w:val="18"/>
              </w:rPr>
              <w:t xml:space="preserve"> </w:t>
            </w:r>
            <w:r w:rsidRPr="00FB15B0">
              <w:rPr>
                <w:rFonts w:ascii="Verdana" w:hAnsi="Verdana" w:cs="Arial"/>
                <w:sz w:val="18"/>
                <w:szCs w:val="18"/>
              </w:rPr>
              <w:t>incluye</w:t>
            </w:r>
            <w:r w:rsidRPr="00FB15B0">
              <w:rPr>
                <w:rFonts w:ascii="Verdana" w:hAnsi="Verdana" w:cs="Arial"/>
                <w:spacing w:val="-14"/>
                <w:sz w:val="18"/>
                <w:szCs w:val="18"/>
              </w:rPr>
              <w:t xml:space="preserve"> </w:t>
            </w:r>
            <w:r w:rsidRPr="00FB15B0">
              <w:rPr>
                <w:rFonts w:ascii="Verdana" w:hAnsi="Verdana" w:cs="Arial"/>
                <w:sz w:val="18"/>
                <w:szCs w:val="18"/>
              </w:rPr>
              <w:t>el</w:t>
            </w:r>
            <w:r w:rsidRPr="00FB15B0">
              <w:rPr>
                <w:rFonts w:ascii="Verdana" w:hAnsi="Verdana" w:cs="Arial"/>
                <w:spacing w:val="-13"/>
                <w:sz w:val="18"/>
                <w:szCs w:val="18"/>
              </w:rPr>
              <w:t xml:space="preserve"> </w:t>
            </w:r>
            <w:r w:rsidRPr="00FB15B0">
              <w:rPr>
                <w:rFonts w:ascii="Verdana" w:hAnsi="Verdana" w:cs="Arial"/>
                <w:sz w:val="18"/>
                <w:szCs w:val="18"/>
              </w:rPr>
              <w:t>tiempo</w:t>
            </w:r>
            <w:r w:rsidRPr="00FB15B0">
              <w:rPr>
                <w:rFonts w:ascii="Verdana" w:hAnsi="Verdana" w:cs="Arial"/>
                <w:spacing w:val="-14"/>
                <w:sz w:val="18"/>
                <w:szCs w:val="18"/>
              </w:rPr>
              <w:t xml:space="preserve"> </w:t>
            </w:r>
            <w:r w:rsidRPr="00FB15B0">
              <w:rPr>
                <w:rFonts w:ascii="Verdana" w:hAnsi="Verdana" w:cs="Arial"/>
                <w:sz w:val="18"/>
                <w:szCs w:val="18"/>
              </w:rPr>
              <w:t>mínimo</w:t>
            </w:r>
            <w:r w:rsidRPr="00FB15B0">
              <w:rPr>
                <w:rFonts w:ascii="Verdana" w:hAnsi="Verdana" w:cs="Arial"/>
                <w:spacing w:val="-13"/>
                <w:sz w:val="18"/>
                <w:szCs w:val="18"/>
              </w:rPr>
              <w:t xml:space="preserve"> </w:t>
            </w:r>
            <w:r w:rsidRPr="00FB15B0">
              <w:rPr>
                <w:rFonts w:ascii="Verdana" w:hAnsi="Verdana" w:cs="Arial"/>
                <w:sz w:val="18"/>
                <w:szCs w:val="18"/>
              </w:rPr>
              <w:t>de vinculación</w:t>
            </w:r>
            <w:r w:rsidRPr="00FB15B0">
              <w:rPr>
                <w:rFonts w:ascii="Verdana" w:hAnsi="Verdana" w:cs="Arial"/>
                <w:spacing w:val="-7"/>
                <w:sz w:val="18"/>
                <w:szCs w:val="18"/>
              </w:rPr>
              <w:t xml:space="preserve"> </w:t>
            </w:r>
            <w:r w:rsidRPr="00FB15B0">
              <w:rPr>
                <w:rFonts w:ascii="Verdana" w:hAnsi="Verdana" w:cs="Arial"/>
                <w:sz w:val="18"/>
                <w:szCs w:val="18"/>
              </w:rPr>
              <w:t>de</w:t>
            </w:r>
            <w:r w:rsidRPr="00FB15B0">
              <w:rPr>
                <w:rFonts w:ascii="Verdana" w:hAnsi="Verdana" w:cs="Arial"/>
                <w:spacing w:val="-7"/>
                <w:sz w:val="18"/>
                <w:szCs w:val="18"/>
              </w:rPr>
              <w:t xml:space="preserve"> </w:t>
            </w:r>
            <w:r w:rsidRPr="00FB15B0">
              <w:rPr>
                <w:rFonts w:ascii="Verdana" w:hAnsi="Verdana" w:cs="Arial"/>
                <w:sz w:val="18"/>
                <w:szCs w:val="18"/>
              </w:rPr>
              <w:t>4</w:t>
            </w:r>
            <w:r w:rsidRPr="00FB15B0">
              <w:rPr>
                <w:rFonts w:ascii="Verdana" w:hAnsi="Verdana" w:cs="Arial"/>
                <w:spacing w:val="-7"/>
                <w:sz w:val="18"/>
                <w:szCs w:val="18"/>
              </w:rPr>
              <w:t xml:space="preserve"> </w:t>
            </w:r>
            <w:r w:rsidRPr="00FB15B0">
              <w:rPr>
                <w:rFonts w:ascii="Verdana" w:hAnsi="Verdana" w:cs="Arial"/>
                <w:sz w:val="18"/>
                <w:szCs w:val="18"/>
              </w:rPr>
              <w:t>meses</w:t>
            </w:r>
            <w:r w:rsidRPr="00FB15B0">
              <w:rPr>
                <w:rFonts w:ascii="Verdana" w:hAnsi="Verdana" w:cs="Arial"/>
                <w:spacing w:val="-8"/>
                <w:sz w:val="18"/>
                <w:szCs w:val="18"/>
              </w:rPr>
              <w:t xml:space="preserve"> </w:t>
            </w:r>
            <w:r w:rsidRPr="00FB15B0">
              <w:rPr>
                <w:rFonts w:ascii="Verdana" w:hAnsi="Verdana" w:cs="Arial"/>
                <w:sz w:val="18"/>
                <w:szCs w:val="18"/>
              </w:rPr>
              <w:t>para</w:t>
            </w:r>
            <w:r w:rsidRPr="00FB15B0">
              <w:rPr>
                <w:rFonts w:ascii="Verdana" w:hAnsi="Verdana" w:cs="Arial"/>
                <w:spacing w:val="-9"/>
                <w:sz w:val="18"/>
                <w:szCs w:val="18"/>
              </w:rPr>
              <w:t xml:space="preserve"> </w:t>
            </w:r>
            <w:r w:rsidRPr="00FB15B0">
              <w:rPr>
                <w:rFonts w:ascii="Verdana" w:hAnsi="Verdana" w:cs="Arial"/>
                <w:sz w:val="18"/>
                <w:szCs w:val="18"/>
              </w:rPr>
              <w:t xml:space="preserve">el </w:t>
            </w:r>
            <w:r w:rsidRPr="00FB15B0">
              <w:rPr>
                <w:rFonts w:ascii="Verdana" w:hAnsi="Verdana" w:cs="Arial"/>
                <w:spacing w:val="-2"/>
                <w:sz w:val="18"/>
                <w:szCs w:val="18"/>
              </w:rPr>
              <w:t>otorgamiento.</w:t>
            </w:r>
          </w:p>
        </w:tc>
      </w:tr>
      <w:tr w:rsidR="00B37A44" w:rsidRPr="00FB15B0" w14:paraId="2E6825B1" w14:textId="77777777" w:rsidTr="00662550">
        <w:trPr>
          <w:trHeight w:val="365"/>
          <w:jc w:val="center"/>
        </w:trPr>
        <w:tc>
          <w:tcPr>
            <w:tcW w:w="1271" w:type="dxa"/>
            <w:vAlign w:val="center"/>
          </w:tcPr>
          <w:p w14:paraId="2D0AD4EE" w14:textId="1362A069" w:rsidR="00CF10A0" w:rsidRPr="00FB15B0" w:rsidRDefault="00CF10A0" w:rsidP="00CF10A0">
            <w:pPr>
              <w:jc w:val="center"/>
              <w:rPr>
                <w:rFonts w:ascii="Verdana" w:hAnsi="Verdana" w:cs="Arial"/>
                <w:sz w:val="18"/>
                <w:szCs w:val="18"/>
              </w:rPr>
            </w:pPr>
            <w:r w:rsidRPr="00FB15B0">
              <w:rPr>
                <w:rFonts w:ascii="Verdana" w:hAnsi="Verdana" w:cs="Arial"/>
                <w:sz w:val="18"/>
                <w:szCs w:val="18"/>
              </w:rPr>
              <w:t>007</w:t>
            </w:r>
          </w:p>
        </w:tc>
        <w:tc>
          <w:tcPr>
            <w:tcW w:w="1379" w:type="dxa"/>
            <w:vAlign w:val="center"/>
          </w:tcPr>
          <w:p w14:paraId="139784A2" w14:textId="57BBB67F" w:rsidR="00CF10A0" w:rsidRPr="00FB15B0" w:rsidRDefault="00CF10A0" w:rsidP="00CF10A0">
            <w:pPr>
              <w:jc w:val="center"/>
              <w:rPr>
                <w:rFonts w:ascii="Verdana" w:hAnsi="Verdana"/>
                <w:sz w:val="18"/>
                <w:szCs w:val="18"/>
              </w:rPr>
            </w:pPr>
            <w:r w:rsidRPr="00FB15B0">
              <w:rPr>
                <w:rFonts w:ascii="Verdana" w:hAnsi="Verdana" w:cs="Arial"/>
                <w:sz w:val="18"/>
                <w:szCs w:val="18"/>
              </w:rPr>
              <w:t>1</w:t>
            </w:r>
            <w:r w:rsidR="00EA030E" w:rsidRPr="00FB15B0">
              <w:rPr>
                <w:rFonts w:ascii="Verdana" w:hAnsi="Verdana" w:cs="Arial"/>
                <w:sz w:val="18"/>
                <w:szCs w:val="18"/>
              </w:rPr>
              <w:t>4</w:t>
            </w:r>
            <w:r w:rsidRPr="00FB15B0">
              <w:rPr>
                <w:rFonts w:ascii="Verdana" w:hAnsi="Verdana" w:cs="Arial"/>
                <w:sz w:val="18"/>
                <w:szCs w:val="18"/>
              </w:rPr>
              <w:t>/03/2025</w:t>
            </w:r>
          </w:p>
        </w:tc>
        <w:tc>
          <w:tcPr>
            <w:tcW w:w="6695" w:type="dxa"/>
            <w:vAlign w:val="center"/>
          </w:tcPr>
          <w:p w14:paraId="36C7E9FB" w14:textId="743F3276" w:rsidR="00CF10A0" w:rsidRPr="00FB15B0" w:rsidRDefault="00CF10A0" w:rsidP="00F50943">
            <w:pPr>
              <w:jc w:val="both"/>
              <w:rPr>
                <w:rFonts w:ascii="Verdana" w:hAnsi="Verdana" w:cs="Arial"/>
                <w:spacing w:val="-2"/>
                <w:sz w:val="18"/>
                <w:szCs w:val="18"/>
              </w:rPr>
            </w:pPr>
            <w:r w:rsidRPr="00A055CE">
              <w:rPr>
                <w:rFonts w:ascii="Verdana" w:hAnsi="Verdana" w:cs="Arial"/>
                <w:sz w:val="18"/>
                <w:szCs w:val="18"/>
              </w:rPr>
              <w:t xml:space="preserve">Modificación </w:t>
            </w:r>
            <w:r w:rsidR="00A055CE" w:rsidRPr="00A055CE">
              <w:rPr>
                <w:rFonts w:ascii="Verdana" w:hAnsi="Verdana" w:cs="Arial"/>
                <w:sz w:val="18"/>
                <w:szCs w:val="18"/>
              </w:rPr>
              <w:t xml:space="preserve">del </w:t>
            </w:r>
            <w:r w:rsidRPr="00A055CE">
              <w:rPr>
                <w:rFonts w:ascii="Verdana" w:hAnsi="Verdana" w:cs="Arial"/>
                <w:sz w:val="18"/>
                <w:szCs w:val="18"/>
              </w:rPr>
              <w:t>nombre del Manual: “</w:t>
            </w:r>
            <w:r w:rsidR="00F50943" w:rsidRPr="00A055CE">
              <w:rPr>
                <w:rFonts w:ascii="Verdana" w:hAnsi="Verdana" w:cs="Arial"/>
                <w:sz w:val="18"/>
                <w:szCs w:val="18"/>
              </w:rPr>
              <w:t xml:space="preserve">Manual </w:t>
            </w:r>
            <w:r w:rsidR="00F50943">
              <w:rPr>
                <w:rFonts w:ascii="Verdana" w:hAnsi="Verdana" w:cs="Arial"/>
                <w:sz w:val="18"/>
                <w:szCs w:val="18"/>
              </w:rPr>
              <w:t>d</w:t>
            </w:r>
            <w:r w:rsidR="00F50943" w:rsidRPr="00A055CE">
              <w:rPr>
                <w:rFonts w:ascii="Verdana" w:hAnsi="Verdana" w:cs="Arial"/>
                <w:sz w:val="18"/>
                <w:szCs w:val="18"/>
              </w:rPr>
              <w:t>e Acceso,</w:t>
            </w:r>
            <w:r w:rsidR="00F50943">
              <w:rPr>
                <w:rFonts w:ascii="Verdana" w:hAnsi="Verdana" w:cs="Arial"/>
                <w:sz w:val="18"/>
                <w:szCs w:val="18"/>
              </w:rPr>
              <w:t xml:space="preserve"> </w:t>
            </w:r>
            <w:r w:rsidR="00F50943" w:rsidRPr="00A055CE">
              <w:rPr>
                <w:rFonts w:ascii="Verdana" w:hAnsi="Verdana" w:cs="Arial"/>
                <w:sz w:val="18"/>
                <w:szCs w:val="18"/>
              </w:rPr>
              <w:t xml:space="preserve">Modificación, Suspensión </w:t>
            </w:r>
            <w:r w:rsidR="00F50943">
              <w:rPr>
                <w:rFonts w:ascii="Verdana" w:hAnsi="Verdana" w:cs="Arial"/>
                <w:sz w:val="18"/>
                <w:szCs w:val="18"/>
              </w:rPr>
              <w:t>y/o</w:t>
            </w:r>
            <w:r w:rsidR="00F50943" w:rsidRPr="00A055CE">
              <w:rPr>
                <w:rFonts w:ascii="Verdana" w:hAnsi="Verdana" w:cs="Arial"/>
                <w:sz w:val="18"/>
                <w:szCs w:val="18"/>
              </w:rPr>
              <w:t xml:space="preserve"> Retiro </w:t>
            </w:r>
            <w:r w:rsidR="00F50943">
              <w:rPr>
                <w:rFonts w:ascii="Verdana" w:hAnsi="Verdana" w:cs="Arial"/>
                <w:sz w:val="18"/>
                <w:szCs w:val="18"/>
              </w:rPr>
              <w:t>d</w:t>
            </w:r>
            <w:r w:rsidR="00F50943" w:rsidRPr="00A055CE">
              <w:rPr>
                <w:rFonts w:ascii="Verdana" w:hAnsi="Verdana" w:cs="Arial"/>
                <w:sz w:val="18"/>
                <w:szCs w:val="18"/>
              </w:rPr>
              <w:t xml:space="preserve">e </w:t>
            </w:r>
            <w:r w:rsidR="00F50943">
              <w:rPr>
                <w:rFonts w:ascii="Verdana" w:hAnsi="Verdana" w:cs="Arial"/>
                <w:sz w:val="18"/>
                <w:szCs w:val="18"/>
              </w:rPr>
              <w:t>l</w:t>
            </w:r>
            <w:r w:rsidR="00F50943" w:rsidRPr="00A055CE">
              <w:rPr>
                <w:rFonts w:ascii="Verdana" w:hAnsi="Verdana" w:cs="Arial"/>
                <w:sz w:val="18"/>
                <w:szCs w:val="18"/>
              </w:rPr>
              <w:t xml:space="preserve">a Modalidad </w:t>
            </w:r>
            <w:r w:rsidR="00F50943">
              <w:rPr>
                <w:rFonts w:ascii="Verdana" w:hAnsi="Verdana" w:cs="Arial"/>
                <w:sz w:val="18"/>
                <w:szCs w:val="18"/>
              </w:rPr>
              <w:t>d</w:t>
            </w:r>
            <w:r w:rsidR="00F50943" w:rsidRPr="00A055CE">
              <w:rPr>
                <w:rFonts w:ascii="Verdana" w:hAnsi="Verdana" w:cs="Arial"/>
                <w:sz w:val="18"/>
                <w:szCs w:val="18"/>
              </w:rPr>
              <w:t xml:space="preserve">e Teletrabajo </w:t>
            </w:r>
            <w:r w:rsidR="00F50943">
              <w:rPr>
                <w:rFonts w:ascii="Verdana" w:hAnsi="Verdana" w:cs="Arial"/>
                <w:sz w:val="18"/>
                <w:szCs w:val="18"/>
              </w:rPr>
              <w:t>p</w:t>
            </w:r>
            <w:r w:rsidR="00F50943" w:rsidRPr="00A055CE">
              <w:rPr>
                <w:rFonts w:ascii="Verdana" w:hAnsi="Verdana" w:cs="Arial"/>
                <w:sz w:val="18"/>
                <w:szCs w:val="18"/>
              </w:rPr>
              <w:t>ara Servidores Públicos</w:t>
            </w:r>
            <w:r w:rsidR="00F50943">
              <w:rPr>
                <w:rFonts w:ascii="Verdana" w:hAnsi="Verdana" w:cs="Arial"/>
                <w:sz w:val="18"/>
                <w:szCs w:val="18"/>
              </w:rPr>
              <w:t xml:space="preserve"> d</w:t>
            </w:r>
            <w:r w:rsidR="00F50943" w:rsidRPr="00A055CE">
              <w:rPr>
                <w:rFonts w:ascii="Verdana" w:hAnsi="Verdana" w:cs="Arial"/>
                <w:sz w:val="18"/>
                <w:szCs w:val="18"/>
              </w:rPr>
              <w:t xml:space="preserve">e </w:t>
            </w:r>
            <w:r w:rsidR="00F50943">
              <w:rPr>
                <w:rFonts w:ascii="Verdana" w:hAnsi="Verdana" w:cs="Arial"/>
                <w:sz w:val="18"/>
                <w:szCs w:val="18"/>
              </w:rPr>
              <w:t>l</w:t>
            </w:r>
            <w:r w:rsidR="00F50943" w:rsidRPr="00A055CE">
              <w:rPr>
                <w:rFonts w:ascii="Verdana" w:hAnsi="Verdana" w:cs="Arial"/>
                <w:sz w:val="18"/>
                <w:szCs w:val="18"/>
              </w:rPr>
              <w:t xml:space="preserve">a Superintendencia </w:t>
            </w:r>
            <w:r w:rsidR="00F50943">
              <w:rPr>
                <w:rFonts w:ascii="Verdana" w:hAnsi="Verdana" w:cs="Arial"/>
                <w:sz w:val="18"/>
                <w:szCs w:val="18"/>
              </w:rPr>
              <w:t>d</w:t>
            </w:r>
            <w:r w:rsidR="00F50943" w:rsidRPr="00A055CE">
              <w:rPr>
                <w:rFonts w:ascii="Verdana" w:hAnsi="Verdana" w:cs="Arial"/>
                <w:sz w:val="18"/>
                <w:szCs w:val="18"/>
              </w:rPr>
              <w:t>e Sociedades</w:t>
            </w:r>
            <w:r w:rsidRPr="00A055CE">
              <w:rPr>
                <w:rFonts w:ascii="Verdana" w:hAnsi="Verdana" w:cs="Arial"/>
                <w:sz w:val="18"/>
                <w:szCs w:val="18"/>
              </w:rPr>
              <w:t>”</w:t>
            </w:r>
            <w:r w:rsidR="00A055CE">
              <w:rPr>
                <w:rFonts w:ascii="Verdana" w:hAnsi="Verdana" w:cs="Arial"/>
                <w:sz w:val="18"/>
                <w:szCs w:val="18"/>
              </w:rPr>
              <w:t>, s</w:t>
            </w:r>
            <w:r w:rsidRPr="00A055CE">
              <w:rPr>
                <w:rFonts w:ascii="Verdana" w:hAnsi="Verdana" w:cs="Arial"/>
                <w:sz w:val="18"/>
                <w:szCs w:val="18"/>
              </w:rPr>
              <w:t>e unifica el otorgamiento de teletrabajo a todos los días laborales del Lunes a viernes</w:t>
            </w:r>
            <w:r w:rsidR="00A055CE">
              <w:rPr>
                <w:rFonts w:ascii="Verdana" w:hAnsi="Verdana" w:cs="Arial"/>
                <w:sz w:val="18"/>
                <w:szCs w:val="18"/>
              </w:rPr>
              <w:t>, s</w:t>
            </w:r>
            <w:r w:rsidRPr="00A055CE">
              <w:rPr>
                <w:rFonts w:ascii="Verdana" w:hAnsi="Verdana" w:cs="Arial"/>
                <w:sz w:val="18"/>
                <w:szCs w:val="18"/>
              </w:rPr>
              <w:t xml:space="preserve">e incluyen </w:t>
            </w:r>
            <w:r w:rsidR="001D09F1" w:rsidRPr="00A055CE">
              <w:rPr>
                <w:rFonts w:ascii="Verdana" w:hAnsi="Verdana" w:cs="Arial"/>
                <w:sz w:val="18"/>
                <w:szCs w:val="18"/>
              </w:rPr>
              <w:t>p</w:t>
            </w:r>
            <w:r w:rsidRPr="00A055CE">
              <w:rPr>
                <w:rFonts w:ascii="Verdana" w:hAnsi="Verdana" w:cs="Arial"/>
                <w:sz w:val="18"/>
                <w:szCs w:val="18"/>
              </w:rPr>
              <w:t xml:space="preserve">rincipios del </w:t>
            </w:r>
            <w:r w:rsidR="001D09F1" w:rsidRPr="00A055CE">
              <w:rPr>
                <w:rFonts w:ascii="Verdana" w:hAnsi="Verdana" w:cs="Arial"/>
                <w:sz w:val="18"/>
                <w:szCs w:val="18"/>
              </w:rPr>
              <w:t>t</w:t>
            </w:r>
            <w:r w:rsidRPr="00A055CE">
              <w:rPr>
                <w:rFonts w:ascii="Verdana" w:hAnsi="Verdana" w:cs="Arial"/>
                <w:sz w:val="18"/>
                <w:szCs w:val="18"/>
              </w:rPr>
              <w:t>eletrabajador</w:t>
            </w:r>
            <w:r w:rsidR="00A055CE" w:rsidRPr="00A055CE">
              <w:rPr>
                <w:rFonts w:ascii="Verdana" w:hAnsi="Verdana" w:cs="Arial"/>
                <w:sz w:val="18"/>
                <w:szCs w:val="18"/>
              </w:rPr>
              <w:t>,</w:t>
            </w:r>
            <w:r w:rsidR="00A055CE">
              <w:rPr>
                <w:rFonts w:ascii="Verdana" w:hAnsi="Verdana" w:cs="Arial"/>
                <w:sz w:val="18"/>
                <w:szCs w:val="18"/>
              </w:rPr>
              <w:t xml:space="preserve"> s</w:t>
            </w:r>
            <w:r w:rsidRPr="00A055CE">
              <w:rPr>
                <w:rFonts w:ascii="Verdana" w:hAnsi="Verdana" w:cs="Arial"/>
                <w:sz w:val="18"/>
                <w:szCs w:val="18"/>
              </w:rPr>
              <w:t>e modifican definiciones</w:t>
            </w:r>
            <w:r w:rsidR="00A055CE" w:rsidRPr="00A055CE">
              <w:rPr>
                <w:rFonts w:ascii="Verdana" w:hAnsi="Verdana" w:cs="Arial"/>
                <w:sz w:val="18"/>
                <w:szCs w:val="18"/>
              </w:rPr>
              <w:t xml:space="preserve"> y </w:t>
            </w:r>
            <w:r w:rsidR="00A055CE">
              <w:rPr>
                <w:rFonts w:ascii="Verdana" w:hAnsi="Verdana" w:cs="Arial"/>
                <w:sz w:val="18"/>
                <w:szCs w:val="18"/>
              </w:rPr>
              <w:t>se a</w:t>
            </w:r>
            <w:r w:rsidRPr="00A055CE">
              <w:rPr>
                <w:rFonts w:ascii="Verdana" w:hAnsi="Verdana" w:cs="Arial"/>
                <w:sz w:val="18"/>
                <w:szCs w:val="18"/>
              </w:rPr>
              <w:t>justes en redacción</w:t>
            </w:r>
            <w:r w:rsidR="00A055CE">
              <w:rPr>
                <w:rFonts w:ascii="Verdana" w:hAnsi="Verdana" w:cs="Arial"/>
                <w:sz w:val="18"/>
                <w:szCs w:val="18"/>
              </w:rPr>
              <w:t>.</w:t>
            </w:r>
          </w:p>
        </w:tc>
      </w:tr>
      <w:tr w:rsidR="00FD1D7F" w:rsidRPr="00FB15B0" w14:paraId="4D64F7B2" w14:textId="77777777" w:rsidTr="00662550">
        <w:trPr>
          <w:trHeight w:val="365"/>
          <w:jc w:val="center"/>
        </w:trPr>
        <w:tc>
          <w:tcPr>
            <w:tcW w:w="1271" w:type="dxa"/>
            <w:vAlign w:val="center"/>
          </w:tcPr>
          <w:p w14:paraId="002163CD" w14:textId="57BDB2A7" w:rsidR="00FD1D7F" w:rsidRPr="00F54545" w:rsidRDefault="00FD1D7F" w:rsidP="00FD1D7F">
            <w:pPr>
              <w:jc w:val="center"/>
              <w:rPr>
                <w:rFonts w:ascii="Verdana" w:hAnsi="Verdana" w:cs="Arial"/>
                <w:sz w:val="18"/>
                <w:szCs w:val="18"/>
              </w:rPr>
            </w:pPr>
            <w:r w:rsidRPr="00F54545">
              <w:rPr>
                <w:rFonts w:ascii="Verdana" w:hAnsi="Verdana" w:cs="Arial"/>
                <w:sz w:val="18"/>
                <w:szCs w:val="18"/>
              </w:rPr>
              <w:t>008</w:t>
            </w:r>
          </w:p>
        </w:tc>
        <w:tc>
          <w:tcPr>
            <w:tcW w:w="1379" w:type="dxa"/>
            <w:vAlign w:val="center"/>
          </w:tcPr>
          <w:p w14:paraId="1BFE669F" w14:textId="53157F4D" w:rsidR="00FD1D7F" w:rsidRPr="00F54545" w:rsidRDefault="00071910" w:rsidP="00FD1D7F">
            <w:pPr>
              <w:jc w:val="center"/>
              <w:rPr>
                <w:rFonts w:ascii="Verdana" w:hAnsi="Verdana" w:cs="Arial"/>
                <w:sz w:val="18"/>
                <w:szCs w:val="18"/>
              </w:rPr>
            </w:pPr>
            <w:r>
              <w:rPr>
                <w:rFonts w:ascii="Verdana" w:hAnsi="Verdana" w:cs="Arial"/>
                <w:sz w:val="18"/>
                <w:szCs w:val="18"/>
              </w:rPr>
              <w:t>28/03/2025</w:t>
            </w:r>
          </w:p>
        </w:tc>
        <w:tc>
          <w:tcPr>
            <w:tcW w:w="6695" w:type="dxa"/>
            <w:vAlign w:val="center"/>
          </w:tcPr>
          <w:p w14:paraId="09B3AF9E" w14:textId="1BFF58BD" w:rsidR="00FD1D7F" w:rsidRPr="00F54545" w:rsidRDefault="007D7890" w:rsidP="00B9237B">
            <w:pPr>
              <w:jc w:val="both"/>
              <w:rPr>
                <w:rFonts w:ascii="Verdana" w:hAnsi="Verdana" w:cs="Arial"/>
                <w:spacing w:val="-2"/>
                <w:sz w:val="18"/>
                <w:szCs w:val="18"/>
              </w:rPr>
            </w:pPr>
            <w:r w:rsidRPr="007D7890">
              <w:rPr>
                <w:rFonts w:ascii="Verdana" w:hAnsi="Verdana" w:cs="Arial"/>
                <w:sz w:val="18"/>
                <w:szCs w:val="18"/>
              </w:rPr>
              <w:t xml:space="preserve">Modificación del nombre del Manual: 'Manual de Teletrabajo', con la inclusión del anexo Ergonomía: Especificaciones de los Elementos para los Puestos en Teletrabajo y la incorporación del </w:t>
            </w:r>
            <w:r>
              <w:rPr>
                <w:rFonts w:ascii="Verdana" w:hAnsi="Verdana" w:cs="Arial"/>
                <w:sz w:val="18"/>
                <w:szCs w:val="18"/>
              </w:rPr>
              <w:t>c</w:t>
            </w:r>
            <w:r w:rsidRPr="007D7890">
              <w:rPr>
                <w:rFonts w:ascii="Verdana" w:hAnsi="Verdana" w:cs="Arial"/>
                <w:sz w:val="18"/>
                <w:szCs w:val="18"/>
              </w:rPr>
              <w:t xml:space="preserve">osto de </w:t>
            </w:r>
            <w:r>
              <w:rPr>
                <w:rFonts w:ascii="Verdana" w:hAnsi="Verdana" w:cs="Arial"/>
                <w:sz w:val="18"/>
                <w:szCs w:val="18"/>
              </w:rPr>
              <w:t>t</w:t>
            </w:r>
            <w:r w:rsidRPr="007D7890">
              <w:rPr>
                <w:rFonts w:ascii="Verdana" w:hAnsi="Verdana" w:cs="Arial"/>
                <w:sz w:val="18"/>
                <w:szCs w:val="18"/>
              </w:rPr>
              <w:t>eletrabajo 2025</w:t>
            </w:r>
            <w:r>
              <w:rPr>
                <w:rFonts w:ascii="Verdana" w:hAnsi="Verdana" w:cs="Arial"/>
                <w:sz w:val="18"/>
                <w:szCs w:val="18"/>
              </w:rPr>
              <w:t xml:space="preserve">. </w:t>
            </w:r>
          </w:p>
        </w:tc>
      </w:tr>
      <w:tr w:rsidR="000B25AE" w:rsidRPr="00FB15B0" w14:paraId="108C5DDF" w14:textId="77777777" w:rsidTr="00662550">
        <w:trPr>
          <w:trHeight w:val="365"/>
          <w:jc w:val="center"/>
        </w:trPr>
        <w:tc>
          <w:tcPr>
            <w:tcW w:w="1271" w:type="dxa"/>
            <w:vAlign w:val="center"/>
          </w:tcPr>
          <w:p w14:paraId="5A8A483F" w14:textId="0AA6526E" w:rsidR="000B25AE" w:rsidRPr="00F54545" w:rsidRDefault="000B25AE" w:rsidP="00FD1D7F">
            <w:pPr>
              <w:jc w:val="center"/>
              <w:rPr>
                <w:rFonts w:ascii="Verdana" w:hAnsi="Verdana" w:cs="Arial"/>
                <w:sz w:val="18"/>
                <w:szCs w:val="18"/>
              </w:rPr>
            </w:pPr>
            <w:r>
              <w:rPr>
                <w:rFonts w:ascii="Verdana" w:hAnsi="Verdana" w:cs="Arial"/>
                <w:sz w:val="18"/>
                <w:szCs w:val="18"/>
              </w:rPr>
              <w:t>009</w:t>
            </w:r>
          </w:p>
        </w:tc>
        <w:tc>
          <w:tcPr>
            <w:tcW w:w="1379" w:type="dxa"/>
            <w:vAlign w:val="center"/>
          </w:tcPr>
          <w:p w14:paraId="0602919A" w14:textId="093486A9" w:rsidR="000B25AE" w:rsidRDefault="00DB52D8" w:rsidP="00FD1D7F">
            <w:pPr>
              <w:jc w:val="center"/>
              <w:rPr>
                <w:rFonts w:ascii="Verdana" w:hAnsi="Verdana" w:cs="Arial"/>
                <w:sz w:val="18"/>
                <w:szCs w:val="18"/>
              </w:rPr>
            </w:pPr>
            <w:r>
              <w:rPr>
                <w:rFonts w:ascii="Verdana" w:hAnsi="Verdana" w:cs="Arial"/>
                <w:sz w:val="18"/>
                <w:szCs w:val="18"/>
              </w:rPr>
              <w:t>0</w:t>
            </w:r>
            <w:r w:rsidR="002D51DE">
              <w:rPr>
                <w:rFonts w:ascii="Verdana" w:hAnsi="Verdana" w:cs="Arial"/>
                <w:sz w:val="18"/>
                <w:szCs w:val="18"/>
              </w:rPr>
              <w:t>7</w:t>
            </w:r>
            <w:r>
              <w:rPr>
                <w:rFonts w:ascii="Verdana" w:hAnsi="Verdana" w:cs="Arial"/>
                <w:sz w:val="18"/>
                <w:szCs w:val="18"/>
              </w:rPr>
              <w:t>/04/2026</w:t>
            </w:r>
          </w:p>
        </w:tc>
        <w:tc>
          <w:tcPr>
            <w:tcW w:w="6695" w:type="dxa"/>
            <w:vAlign w:val="center"/>
          </w:tcPr>
          <w:p w14:paraId="2B9865F6" w14:textId="6251EEFA" w:rsidR="000B25AE" w:rsidRPr="007D7890" w:rsidRDefault="000B25AE" w:rsidP="00B9237B">
            <w:pPr>
              <w:jc w:val="both"/>
              <w:rPr>
                <w:rFonts w:ascii="Verdana" w:hAnsi="Verdana" w:cs="Arial"/>
                <w:sz w:val="18"/>
                <w:szCs w:val="18"/>
              </w:rPr>
            </w:pPr>
            <w:r w:rsidRPr="000B25AE">
              <w:rPr>
                <w:rFonts w:ascii="Verdana" w:hAnsi="Verdana" w:cs="Arial"/>
                <w:sz w:val="18"/>
                <w:szCs w:val="18"/>
              </w:rPr>
              <w:t xml:space="preserve">Se actualiza de acuerdo con las nuevas directrices </w:t>
            </w:r>
            <w:r w:rsidR="004E3532">
              <w:rPr>
                <w:rFonts w:ascii="Verdana" w:hAnsi="Verdana" w:cs="Arial"/>
                <w:sz w:val="18"/>
                <w:szCs w:val="18"/>
              </w:rPr>
              <w:t>de</w:t>
            </w:r>
            <w:r w:rsidRPr="000B25AE">
              <w:rPr>
                <w:rFonts w:ascii="Verdana" w:hAnsi="Verdana" w:cs="Arial"/>
                <w:sz w:val="18"/>
                <w:szCs w:val="18"/>
              </w:rPr>
              <w:t xml:space="preserve"> la Reforma de Laboral del 2025.</w:t>
            </w:r>
          </w:p>
        </w:tc>
      </w:tr>
    </w:tbl>
    <w:p w14:paraId="6E73ACA2" w14:textId="77777777" w:rsidR="00B5050A" w:rsidRPr="00FB15B0" w:rsidRDefault="00B5050A" w:rsidP="00B5050A">
      <w:pPr>
        <w:rPr>
          <w:rFonts w:ascii="Verdana" w:hAnsi="Verdana"/>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260"/>
        <w:gridCol w:w="3114"/>
      </w:tblGrid>
      <w:tr w:rsidR="00B5050A" w:rsidRPr="00FB15B0" w14:paraId="3E263C2D" w14:textId="77777777" w:rsidTr="00041EAE">
        <w:trPr>
          <w:trHeight w:val="270"/>
          <w:jc w:val="center"/>
        </w:trPr>
        <w:tc>
          <w:tcPr>
            <w:tcW w:w="2977" w:type="dxa"/>
            <w:shd w:val="clear" w:color="auto" w:fill="F2DCDB"/>
            <w:vAlign w:val="center"/>
          </w:tcPr>
          <w:p w14:paraId="66B2A83A" w14:textId="77777777" w:rsidR="00B5050A" w:rsidRPr="00C92F31" w:rsidRDefault="00B5050A" w:rsidP="005168A6">
            <w:pPr>
              <w:jc w:val="center"/>
              <w:rPr>
                <w:rFonts w:ascii="Verdana" w:hAnsi="Verdana"/>
                <w:b/>
                <w:bCs/>
                <w:sz w:val="18"/>
                <w:szCs w:val="18"/>
              </w:rPr>
            </w:pPr>
            <w:r w:rsidRPr="00C92F31">
              <w:rPr>
                <w:rFonts w:ascii="Verdana" w:hAnsi="Verdana"/>
                <w:b/>
                <w:bCs/>
                <w:sz w:val="18"/>
                <w:szCs w:val="18"/>
              </w:rPr>
              <w:t>Elaboró</w:t>
            </w:r>
          </w:p>
        </w:tc>
        <w:tc>
          <w:tcPr>
            <w:tcW w:w="3260" w:type="dxa"/>
            <w:shd w:val="clear" w:color="auto" w:fill="F2DCDB"/>
            <w:vAlign w:val="center"/>
          </w:tcPr>
          <w:p w14:paraId="6EECB021" w14:textId="77777777" w:rsidR="00B5050A" w:rsidRPr="00C92F31" w:rsidRDefault="00B5050A" w:rsidP="005168A6">
            <w:pPr>
              <w:jc w:val="center"/>
              <w:rPr>
                <w:rFonts w:ascii="Verdana" w:hAnsi="Verdana"/>
                <w:b/>
                <w:bCs/>
                <w:sz w:val="18"/>
                <w:szCs w:val="18"/>
              </w:rPr>
            </w:pPr>
            <w:r w:rsidRPr="00C92F31">
              <w:rPr>
                <w:rFonts w:ascii="Verdana" w:hAnsi="Verdana"/>
                <w:b/>
                <w:bCs/>
                <w:sz w:val="18"/>
                <w:szCs w:val="18"/>
              </w:rPr>
              <w:t>Revisó</w:t>
            </w:r>
          </w:p>
        </w:tc>
        <w:tc>
          <w:tcPr>
            <w:tcW w:w="3114" w:type="dxa"/>
            <w:shd w:val="clear" w:color="auto" w:fill="F2DCDB"/>
            <w:vAlign w:val="center"/>
          </w:tcPr>
          <w:p w14:paraId="092DD3E2" w14:textId="453479AC" w:rsidR="00B5050A" w:rsidRPr="00C92F31" w:rsidRDefault="00B5050A" w:rsidP="005168A6">
            <w:pPr>
              <w:jc w:val="center"/>
              <w:rPr>
                <w:rFonts w:ascii="Verdana" w:hAnsi="Verdana"/>
                <w:b/>
                <w:bCs/>
                <w:sz w:val="18"/>
                <w:szCs w:val="18"/>
              </w:rPr>
            </w:pPr>
            <w:r w:rsidRPr="00C92F31">
              <w:rPr>
                <w:rFonts w:ascii="Verdana" w:hAnsi="Verdana"/>
                <w:b/>
                <w:bCs/>
                <w:sz w:val="18"/>
                <w:szCs w:val="18"/>
              </w:rPr>
              <w:t>Aprobó</w:t>
            </w:r>
          </w:p>
        </w:tc>
      </w:tr>
      <w:tr w:rsidR="00B5050A" w:rsidRPr="00FB15B0" w14:paraId="5F85ABFC" w14:textId="77777777" w:rsidTr="00326040">
        <w:trPr>
          <w:trHeight w:val="1394"/>
          <w:jc w:val="center"/>
        </w:trPr>
        <w:tc>
          <w:tcPr>
            <w:tcW w:w="2977" w:type="dxa"/>
          </w:tcPr>
          <w:p w14:paraId="5BDF513A" w14:textId="327D2418" w:rsidR="00B5050A" w:rsidRPr="00C92F31" w:rsidRDefault="00B5050A" w:rsidP="002A0C04">
            <w:pPr>
              <w:tabs>
                <w:tab w:val="left" w:pos="1620"/>
              </w:tabs>
              <w:spacing w:after="0" w:line="240" w:lineRule="auto"/>
              <w:ind w:right="142"/>
              <w:jc w:val="both"/>
              <w:rPr>
                <w:rFonts w:ascii="Verdana" w:hAnsi="Verdana" w:cs="Arial"/>
                <w:sz w:val="18"/>
                <w:szCs w:val="18"/>
              </w:rPr>
            </w:pPr>
            <w:r w:rsidRPr="00C92F31">
              <w:rPr>
                <w:rFonts w:ascii="Verdana" w:hAnsi="Verdana" w:cs="Arial"/>
                <w:b/>
                <w:bCs/>
                <w:sz w:val="18"/>
                <w:szCs w:val="18"/>
              </w:rPr>
              <w:t>Nombre:</w:t>
            </w:r>
            <w:r w:rsidR="00211C49" w:rsidRPr="00C92F31">
              <w:rPr>
                <w:rFonts w:ascii="Verdana" w:hAnsi="Verdana" w:cs="Arial"/>
                <w:sz w:val="18"/>
                <w:szCs w:val="18"/>
              </w:rPr>
              <w:t xml:space="preserve"> María Fernanda Solano Dumar</w:t>
            </w:r>
            <w:r w:rsidR="002A0C04" w:rsidRPr="00C92F31">
              <w:rPr>
                <w:rFonts w:ascii="Verdana" w:hAnsi="Verdana" w:cs="Arial"/>
                <w:sz w:val="18"/>
                <w:szCs w:val="18"/>
              </w:rPr>
              <w:t>.</w:t>
            </w:r>
          </w:p>
          <w:p w14:paraId="4E5B1B1C" w14:textId="65FA2787" w:rsidR="00177DFE" w:rsidRPr="00C92F31" w:rsidRDefault="00B5050A" w:rsidP="00FE770A">
            <w:pPr>
              <w:tabs>
                <w:tab w:val="left" w:pos="1620"/>
              </w:tabs>
              <w:spacing w:after="0" w:line="240" w:lineRule="auto"/>
              <w:ind w:right="142"/>
              <w:rPr>
                <w:rFonts w:ascii="Verdana" w:hAnsi="Verdana" w:cs="Arial"/>
                <w:sz w:val="18"/>
                <w:szCs w:val="18"/>
              </w:rPr>
            </w:pPr>
            <w:r w:rsidRPr="00C92F31">
              <w:rPr>
                <w:rFonts w:ascii="Verdana" w:hAnsi="Verdana" w:cs="Arial"/>
                <w:b/>
                <w:bCs/>
                <w:sz w:val="18"/>
                <w:szCs w:val="18"/>
              </w:rPr>
              <w:t>Cargo:</w:t>
            </w:r>
            <w:r w:rsidRPr="00C92F31">
              <w:rPr>
                <w:rFonts w:ascii="Verdana" w:hAnsi="Verdana" w:cs="Arial"/>
                <w:sz w:val="18"/>
                <w:szCs w:val="18"/>
              </w:rPr>
              <w:t xml:space="preserve"> </w:t>
            </w:r>
            <w:r w:rsidR="00211C49" w:rsidRPr="00C92F31">
              <w:rPr>
                <w:rFonts w:ascii="Verdana" w:hAnsi="Verdana" w:cs="Arial"/>
                <w:sz w:val="18"/>
                <w:szCs w:val="18"/>
              </w:rPr>
              <w:t>Coordinadora Grupo de Desarrollo del Talento Humano</w:t>
            </w:r>
          </w:p>
          <w:p w14:paraId="196B003A" w14:textId="2201068F" w:rsidR="00B5050A" w:rsidRPr="00C92F31" w:rsidRDefault="00B5050A" w:rsidP="00FE770A">
            <w:pPr>
              <w:tabs>
                <w:tab w:val="left" w:pos="1620"/>
              </w:tabs>
              <w:spacing w:after="0" w:line="240" w:lineRule="auto"/>
              <w:ind w:right="142"/>
              <w:rPr>
                <w:rFonts w:ascii="Verdana" w:hAnsi="Verdana" w:cs="Arial"/>
                <w:sz w:val="18"/>
                <w:szCs w:val="18"/>
              </w:rPr>
            </w:pPr>
            <w:r w:rsidRPr="00C92F31">
              <w:rPr>
                <w:rFonts w:ascii="Verdana" w:hAnsi="Verdana" w:cs="Arial"/>
                <w:b/>
                <w:bCs/>
                <w:sz w:val="18"/>
                <w:szCs w:val="18"/>
              </w:rPr>
              <w:t>Fecha:</w:t>
            </w:r>
            <w:r w:rsidRPr="00C92F31">
              <w:rPr>
                <w:rFonts w:ascii="Verdana" w:hAnsi="Verdana" w:cs="Arial"/>
                <w:sz w:val="18"/>
                <w:szCs w:val="18"/>
              </w:rPr>
              <w:t xml:space="preserve"> </w:t>
            </w:r>
            <w:r w:rsidR="000B25AE" w:rsidRPr="00C92F31">
              <w:rPr>
                <w:rFonts w:ascii="Verdana" w:hAnsi="Verdana" w:cs="Arial"/>
                <w:sz w:val="18"/>
                <w:szCs w:val="18"/>
              </w:rPr>
              <w:t>27/03/2026</w:t>
            </w:r>
          </w:p>
        </w:tc>
        <w:tc>
          <w:tcPr>
            <w:tcW w:w="3260" w:type="dxa"/>
          </w:tcPr>
          <w:p w14:paraId="38F46D3D" w14:textId="347886D9" w:rsidR="00B5050A" w:rsidRPr="00C92F31" w:rsidRDefault="00B5050A" w:rsidP="002A0C04">
            <w:pPr>
              <w:tabs>
                <w:tab w:val="left" w:pos="1620"/>
              </w:tabs>
              <w:spacing w:after="0" w:line="240" w:lineRule="auto"/>
              <w:ind w:right="142"/>
              <w:jc w:val="both"/>
              <w:rPr>
                <w:rFonts w:ascii="Verdana" w:hAnsi="Verdana" w:cs="Arial"/>
                <w:sz w:val="18"/>
                <w:szCs w:val="18"/>
              </w:rPr>
            </w:pPr>
            <w:r w:rsidRPr="00C92F31">
              <w:rPr>
                <w:rFonts w:ascii="Verdana" w:hAnsi="Verdana" w:cs="Arial"/>
                <w:b/>
                <w:bCs/>
                <w:sz w:val="18"/>
                <w:szCs w:val="18"/>
              </w:rPr>
              <w:t>Nombre:</w:t>
            </w:r>
            <w:r w:rsidR="00211C49" w:rsidRPr="00C92F31">
              <w:rPr>
                <w:rFonts w:ascii="Verdana" w:hAnsi="Verdana" w:cs="Arial"/>
                <w:sz w:val="18"/>
                <w:szCs w:val="18"/>
              </w:rPr>
              <w:t xml:space="preserve"> </w:t>
            </w:r>
            <w:r w:rsidR="00B952DC" w:rsidRPr="00C92F31">
              <w:rPr>
                <w:rFonts w:ascii="Verdana" w:hAnsi="Verdana" w:cs="Arial"/>
                <w:sz w:val="18"/>
                <w:szCs w:val="18"/>
              </w:rPr>
              <w:t>Alejandra Tobón Díaz</w:t>
            </w:r>
          </w:p>
          <w:p w14:paraId="140F9188" w14:textId="24652102" w:rsidR="00B5050A" w:rsidRPr="00C92F31" w:rsidRDefault="00B5050A" w:rsidP="00FE770A">
            <w:pPr>
              <w:tabs>
                <w:tab w:val="left" w:pos="1620"/>
              </w:tabs>
              <w:spacing w:after="0" w:line="240" w:lineRule="auto"/>
              <w:ind w:right="142"/>
              <w:rPr>
                <w:rFonts w:ascii="Verdana" w:hAnsi="Verdana" w:cs="Arial"/>
                <w:sz w:val="18"/>
                <w:szCs w:val="18"/>
              </w:rPr>
            </w:pPr>
            <w:r w:rsidRPr="00C92F31">
              <w:rPr>
                <w:rFonts w:ascii="Verdana" w:hAnsi="Verdana" w:cs="Arial"/>
                <w:b/>
                <w:bCs/>
                <w:sz w:val="18"/>
                <w:szCs w:val="18"/>
              </w:rPr>
              <w:t>Cargo:</w:t>
            </w:r>
            <w:r w:rsidRPr="00C92F31">
              <w:rPr>
                <w:rFonts w:ascii="Verdana" w:hAnsi="Verdana" w:cs="Arial"/>
                <w:sz w:val="18"/>
                <w:szCs w:val="18"/>
              </w:rPr>
              <w:t xml:space="preserve"> </w:t>
            </w:r>
            <w:r w:rsidR="00211C49" w:rsidRPr="00C92F31">
              <w:rPr>
                <w:rFonts w:ascii="Verdana" w:hAnsi="Verdana" w:cs="Arial"/>
                <w:sz w:val="18"/>
                <w:szCs w:val="18"/>
              </w:rPr>
              <w:t>Directora de Talento Humano</w:t>
            </w:r>
          </w:p>
          <w:p w14:paraId="344ED61D" w14:textId="63CEEDBD" w:rsidR="00B5050A" w:rsidRPr="00C92F31" w:rsidRDefault="00B5050A" w:rsidP="00FE770A">
            <w:pPr>
              <w:tabs>
                <w:tab w:val="left" w:pos="1620"/>
              </w:tabs>
              <w:spacing w:after="0" w:line="240" w:lineRule="auto"/>
              <w:ind w:right="142"/>
              <w:rPr>
                <w:rFonts w:ascii="Verdana" w:hAnsi="Verdana" w:cs="Arial"/>
                <w:sz w:val="18"/>
                <w:szCs w:val="18"/>
              </w:rPr>
            </w:pPr>
            <w:r w:rsidRPr="00C92F31">
              <w:rPr>
                <w:rFonts w:ascii="Verdana" w:hAnsi="Verdana" w:cs="Arial"/>
                <w:b/>
                <w:bCs/>
                <w:sz w:val="18"/>
                <w:szCs w:val="18"/>
              </w:rPr>
              <w:t>Fecha:</w:t>
            </w:r>
            <w:r w:rsidR="00211C49" w:rsidRPr="00C92F31">
              <w:rPr>
                <w:rFonts w:ascii="Verdana" w:hAnsi="Verdana" w:cs="Arial"/>
                <w:sz w:val="18"/>
                <w:szCs w:val="18"/>
              </w:rPr>
              <w:t xml:space="preserve"> </w:t>
            </w:r>
            <w:r w:rsidR="000B25AE" w:rsidRPr="00C92F31">
              <w:rPr>
                <w:rFonts w:ascii="Verdana" w:hAnsi="Verdana" w:cs="Arial"/>
                <w:sz w:val="18"/>
                <w:szCs w:val="18"/>
              </w:rPr>
              <w:t>27/03/2026</w:t>
            </w:r>
          </w:p>
        </w:tc>
        <w:tc>
          <w:tcPr>
            <w:tcW w:w="3114" w:type="dxa"/>
          </w:tcPr>
          <w:p w14:paraId="4F78E9DB" w14:textId="6BC4C81D" w:rsidR="00B5050A" w:rsidRPr="00C92F31" w:rsidRDefault="00B5050A" w:rsidP="002A0C04">
            <w:pPr>
              <w:tabs>
                <w:tab w:val="left" w:pos="1620"/>
              </w:tabs>
              <w:spacing w:after="0" w:line="240" w:lineRule="auto"/>
              <w:ind w:right="142"/>
              <w:jc w:val="both"/>
              <w:rPr>
                <w:rFonts w:ascii="Verdana" w:hAnsi="Verdana" w:cs="Arial"/>
                <w:sz w:val="18"/>
                <w:szCs w:val="18"/>
              </w:rPr>
            </w:pPr>
            <w:r w:rsidRPr="00C92F31">
              <w:rPr>
                <w:rFonts w:ascii="Verdana" w:hAnsi="Verdana" w:cs="Arial"/>
                <w:b/>
                <w:bCs/>
                <w:sz w:val="18"/>
                <w:szCs w:val="18"/>
              </w:rPr>
              <w:t>Nombre:</w:t>
            </w:r>
            <w:r w:rsidR="00211C49" w:rsidRPr="00C92F31">
              <w:rPr>
                <w:rFonts w:ascii="Verdana" w:hAnsi="Verdana" w:cs="Arial"/>
                <w:sz w:val="18"/>
                <w:szCs w:val="18"/>
              </w:rPr>
              <w:t xml:space="preserve"> </w:t>
            </w:r>
            <w:r w:rsidR="00B952DC" w:rsidRPr="00C92F31">
              <w:rPr>
                <w:rFonts w:ascii="Verdana" w:hAnsi="Verdana" w:cs="Arial"/>
                <w:sz w:val="18"/>
                <w:szCs w:val="18"/>
              </w:rPr>
              <w:t>Nini Johanna Castañeda.</w:t>
            </w:r>
          </w:p>
          <w:p w14:paraId="6CB04FCC" w14:textId="7A500B0C" w:rsidR="00B5050A" w:rsidRPr="00C92F31" w:rsidRDefault="00B5050A" w:rsidP="00FE770A">
            <w:pPr>
              <w:tabs>
                <w:tab w:val="left" w:pos="1620"/>
              </w:tabs>
              <w:spacing w:after="0" w:line="240" w:lineRule="auto"/>
              <w:ind w:right="142"/>
              <w:rPr>
                <w:rFonts w:ascii="Verdana" w:hAnsi="Verdana" w:cs="Arial"/>
                <w:sz w:val="18"/>
                <w:szCs w:val="18"/>
              </w:rPr>
            </w:pPr>
            <w:r w:rsidRPr="00C92F31">
              <w:rPr>
                <w:rFonts w:ascii="Verdana" w:hAnsi="Verdana" w:cs="Arial"/>
                <w:b/>
                <w:bCs/>
                <w:sz w:val="18"/>
                <w:szCs w:val="18"/>
              </w:rPr>
              <w:t>Cargo:</w:t>
            </w:r>
            <w:r w:rsidR="00211C49" w:rsidRPr="00C92F31">
              <w:rPr>
                <w:rFonts w:ascii="Verdana" w:hAnsi="Verdana" w:cs="Arial"/>
                <w:sz w:val="18"/>
                <w:szCs w:val="18"/>
              </w:rPr>
              <w:t xml:space="preserve"> Secretaria General</w:t>
            </w:r>
          </w:p>
          <w:p w14:paraId="42F22BC3" w14:textId="48D008A9" w:rsidR="00B5050A" w:rsidRPr="00C92F31" w:rsidRDefault="00B5050A" w:rsidP="00FE770A">
            <w:pPr>
              <w:tabs>
                <w:tab w:val="left" w:pos="1620"/>
              </w:tabs>
              <w:spacing w:after="0" w:line="240" w:lineRule="auto"/>
              <w:ind w:right="142"/>
              <w:rPr>
                <w:rFonts w:ascii="Verdana" w:hAnsi="Verdana" w:cs="Arial"/>
                <w:sz w:val="18"/>
                <w:szCs w:val="18"/>
              </w:rPr>
            </w:pPr>
            <w:r w:rsidRPr="00C92F31">
              <w:rPr>
                <w:rFonts w:ascii="Verdana" w:hAnsi="Verdana" w:cs="Arial"/>
                <w:b/>
                <w:bCs/>
                <w:sz w:val="18"/>
                <w:szCs w:val="18"/>
              </w:rPr>
              <w:t>Fecha:</w:t>
            </w:r>
            <w:r w:rsidR="00211C49" w:rsidRPr="00C92F31">
              <w:rPr>
                <w:rFonts w:ascii="Verdana" w:hAnsi="Verdana" w:cs="Arial"/>
                <w:sz w:val="18"/>
                <w:szCs w:val="18"/>
              </w:rPr>
              <w:t xml:space="preserve"> </w:t>
            </w:r>
            <w:r w:rsidR="002D51DE">
              <w:rPr>
                <w:rFonts w:ascii="Verdana" w:hAnsi="Verdana" w:cs="Arial"/>
                <w:sz w:val="18"/>
                <w:szCs w:val="18"/>
              </w:rPr>
              <w:t>07/04/2026</w:t>
            </w:r>
          </w:p>
        </w:tc>
      </w:tr>
    </w:tbl>
    <w:p w14:paraId="3B70B8A2" w14:textId="77777777" w:rsidR="004A4AA1" w:rsidRDefault="004A4AA1" w:rsidP="00916955">
      <w:pPr>
        <w:pStyle w:val="Ttulo1"/>
        <w:numPr>
          <w:ilvl w:val="0"/>
          <w:numId w:val="0"/>
        </w:numPr>
        <w:jc w:val="center"/>
        <w:rPr>
          <w:szCs w:val="22"/>
        </w:rPr>
      </w:pPr>
      <w:bookmarkStart w:id="64" w:name="_Toc226307001"/>
    </w:p>
    <w:p w14:paraId="378DE937" w14:textId="77777777" w:rsidR="00D90D01" w:rsidRDefault="00D90D01" w:rsidP="00D90D01">
      <w:pPr>
        <w:rPr>
          <w:lang w:val="es-ES" w:eastAsia="es-ES"/>
        </w:rPr>
      </w:pPr>
    </w:p>
    <w:p w14:paraId="3E6C9DEF" w14:textId="77777777" w:rsidR="00DB52D8" w:rsidRDefault="00DB52D8" w:rsidP="00D90D01">
      <w:pPr>
        <w:rPr>
          <w:lang w:val="es-ES" w:eastAsia="es-ES"/>
        </w:rPr>
      </w:pPr>
    </w:p>
    <w:p w14:paraId="08C7EEE3" w14:textId="77777777" w:rsidR="00DB52D8" w:rsidRDefault="00DB52D8" w:rsidP="00D90D01">
      <w:pPr>
        <w:rPr>
          <w:lang w:val="es-ES" w:eastAsia="es-ES"/>
        </w:rPr>
      </w:pPr>
    </w:p>
    <w:p w14:paraId="4CD61FCA" w14:textId="77777777" w:rsidR="00D90D01" w:rsidRDefault="00D90D01" w:rsidP="00D90D01">
      <w:pPr>
        <w:rPr>
          <w:lang w:val="es-ES" w:eastAsia="es-ES"/>
        </w:rPr>
      </w:pPr>
    </w:p>
    <w:p w14:paraId="6B3B2C4A" w14:textId="77777777" w:rsidR="00D90D01" w:rsidRDefault="00D90D01" w:rsidP="00D90D01">
      <w:pPr>
        <w:rPr>
          <w:lang w:val="es-ES" w:eastAsia="es-ES"/>
        </w:rPr>
      </w:pPr>
    </w:p>
    <w:p w14:paraId="3C691E33" w14:textId="242BB2A2" w:rsidR="00FE6111" w:rsidRPr="0074569A" w:rsidRDefault="00FE6111" w:rsidP="00916955">
      <w:pPr>
        <w:pStyle w:val="Ttulo1"/>
        <w:numPr>
          <w:ilvl w:val="0"/>
          <w:numId w:val="0"/>
        </w:numPr>
        <w:jc w:val="center"/>
        <w:rPr>
          <w:szCs w:val="22"/>
        </w:rPr>
      </w:pPr>
      <w:r w:rsidRPr="0074569A">
        <w:rPr>
          <w:szCs w:val="22"/>
        </w:rPr>
        <w:lastRenderedPageBreak/>
        <w:t>ANEXO</w:t>
      </w:r>
      <w:r w:rsidR="001F6297">
        <w:rPr>
          <w:szCs w:val="22"/>
        </w:rPr>
        <w:t xml:space="preserve"> </w:t>
      </w:r>
      <w:r w:rsidR="00AB514D">
        <w:rPr>
          <w:szCs w:val="22"/>
        </w:rPr>
        <w:t>No. 1</w:t>
      </w:r>
      <w:bookmarkEnd w:id="64"/>
    </w:p>
    <w:p w14:paraId="119CC93A" w14:textId="77777777" w:rsidR="0074569A" w:rsidRDefault="0074569A" w:rsidP="00FE6111">
      <w:pPr>
        <w:jc w:val="center"/>
        <w:rPr>
          <w:rFonts w:ascii="Verdana" w:hAnsi="Verdana"/>
          <w:b/>
        </w:rPr>
      </w:pPr>
    </w:p>
    <w:p w14:paraId="27B84C2B" w14:textId="1558FADE" w:rsidR="00FE6111" w:rsidRPr="009F04FD" w:rsidRDefault="00FE6111" w:rsidP="00FE6111">
      <w:pPr>
        <w:jc w:val="center"/>
        <w:rPr>
          <w:rFonts w:ascii="Verdana" w:hAnsi="Verdana"/>
          <w:b/>
        </w:rPr>
      </w:pPr>
      <w:r w:rsidRPr="009F04FD">
        <w:rPr>
          <w:rFonts w:ascii="Verdana" w:hAnsi="Verdana"/>
          <w:b/>
        </w:rPr>
        <w:t>ERGONOM</w:t>
      </w:r>
      <w:r w:rsidR="00646CE5">
        <w:rPr>
          <w:rFonts w:ascii="Verdana" w:hAnsi="Verdana"/>
          <w:b/>
        </w:rPr>
        <w:t>Í</w:t>
      </w:r>
      <w:r w:rsidRPr="009F04FD">
        <w:rPr>
          <w:rFonts w:ascii="Verdana" w:hAnsi="Verdana"/>
          <w:b/>
        </w:rPr>
        <w:t>A: ESPECIFICACIONES DE LOS ELEMENTOS PARA LOS PUESTOS EN TELETRABAJO</w:t>
      </w:r>
    </w:p>
    <w:p w14:paraId="644EC597" w14:textId="77777777" w:rsidR="00FE6111" w:rsidRDefault="00FE6111" w:rsidP="00FE6111">
      <w:pPr>
        <w:jc w:val="both"/>
        <w:rPr>
          <w:rFonts w:ascii="Verdana" w:hAnsi="Verdana"/>
          <w:b/>
        </w:rPr>
      </w:pPr>
    </w:p>
    <w:p w14:paraId="0A2E73BE" w14:textId="77777777" w:rsidR="00936A4F" w:rsidRPr="00936A4F" w:rsidRDefault="00936A4F" w:rsidP="00936A4F">
      <w:pPr>
        <w:jc w:val="both"/>
        <w:rPr>
          <w:rFonts w:ascii="Verdana" w:hAnsi="Verdana"/>
          <w:b/>
        </w:rPr>
      </w:pPr>
    </w:p>
    <w:p w14:paraId="331AEC15" w14:textId="1E533CAD" w:rsidR="00936A4F" w:rsidRPr="00936A4F" w:rsidRDefault="00936A4F" w:rsidP="00936A4F">
      <w:pPr>
        <w:jc w:val="both"/>
        <w:rPr>
          <w:rFonts w:ascii="Verdana" w:hAnsi="Verdana"/>
          <w:b/>
        </w:rPr>
      </w:pPr>
      <w:r w:rsidRPr="00936A4F">
        <w:rPr>
          <w:rFonts w:ascii="Verdana" w:hAnsi="Verdana"/>
          <w:b/>
          <w:noProof/>
        </w:rPr>
        <mc:AlternateContent>
          <mc:Choice Requires="wps">
            <w:drawing>
              <wp:anchor distT="0" distB="0" distL="114300" distR="114300" simplePos="0" relativeHeight="251685888" behindDoc="0" locked="0" layoutInCell="1" allowOverlap="1" wp14:anchorId="36FED07F" wp14:editId="17F14791">
                <wp:simplePos x="0" y="0"/>
                <wp:positionH relativeFrom="column">
                  <wp:posOffset>4966970</wp:posOffset>
                </wp:positionH>
                <wp:positionV relativeFrom="paragraph">
                  <wp:posOffset>216535</wp:posOffset>
                </wp:positionV>
                <wp:extent cx="365760" cy="292100"/>
                <wp:effectExtent l="0" t="0" r="15240" b="12700"/>
                <wp:wrapNone/>
                <wp:docPr id="682867651" name="Rectángulo 12"/>
                <wp:cNvGraphicFramePr/>
                <a:graphic xmlns:a="http://schemas.openxmlformats.org/drawingml/2006/main">
                  <a:graphicData uri="http://schemas.microsoft.com/office/word/2010/wordprocessingShape">
                    <wps:wsp>
                      <wps:cNvSpPr/>
                      <wps:spPr>
                        <a:xfrm>
                          <a:off x="0" y="0"/>
                          <a:ext cx="365760" cy="292100"/>
                        </a:xfrm>
                        <a:prstGeom prst="rect">
                          <a:avLst/>
                        </a:prstGeom>
                        <a:solidFill>
                          <a:schemeClr val="bg1"/>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C8784BF">
              <v:rect id="Rectángulo 12" style="position:absolute;margin-left:391.1pt;margin-top:17.05pt;width:28.8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c45911 [2405]" strokeweight="1pt" w14:anchorId="011CB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"/>
            </w:pict>
          </mc:Fallback>
        </mc:AlternateContent>
      </w:r>
      <w:r w:rsidRPr="00936A4F">
        <w:rPr>
          <w:rFonts w:ascii="Verdana" w:hAnsi="Verdana"/>
          <w:b/>
          <w:noProof/>
        </w:rPr>
        <mc:AlternateContent>
          <mc:Choice Requires="wps">
            <w:drawing>
              <wp:anchor distT="0" distB="0" distL="114300" distR="114300" simplePos="0" relativeHeight="251684864" behindDoc="0" locked="0" layoutInCell="1" allowOverlap="1" wp14:anchorId="68915DBE" wp14:editId="22AF0905">
                <wp:simplePos x="0" y="0"/>
                <wp:positionH relativeFrom="column">
                  <wp:posOffset>2138680</wp:posOffset>
                </wp:positionH>
                <wp:positionV relativeFrom="paragraph">
                  <wp:posOffset>233680</wp:posOffset>
                </wp:positionV>
                <wp:extent cx="365760" cy="292735"/>
                <wp:effectExtent l="0" t="0" r="15240" b="12065"/>
                <wp:wrapNone/>
                <wp:docPr id="861733199" name="Rectángulo 11"/>
                <wp:cNvGraphicFramePr/>
                <a:graphic xmlns:a="http://schemas.openxmlformats.org/drawingml/2006/main">
                  <a:graphicData uri="http://schemas.microsoft.com/office/word/2010/wordprocessingShape">
                    <wps:wsp>
                      <wps:cNvSpPr/>
                      <wps:spPr>
                        <a:xfrm>
                          <a:off x="0" y="0"/>
                          <a:ext cx="365760" cy="292100"/>
                        </a:xfrm>
                        <a:prstGeom prst="rect">
                          <a:avLst/>
                        </a:prstGeom>
                        <a:solidFill>
                          <a:schemeClr val="bg1"/>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CF3989">
              <v:rect id="Rectángulo 11" style="position:absolute;margin-left:168.4pt;margin-top:18.4pt;width:28.8pt;height:2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12]" strokecolor="#c45911 [2405]" strokeweight="1pt" w14:anchorId="298DF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"/>
            </w:pict>
          </mc:Fallback>
        </mc:AlternateContent>
      </w:r>
      <w:r w:rsidRPr="00936A4F">
        <w:rPr>
          <w:rFonts w:ascii="Verdana" w:hAnsi="Verdana"/>
          <w:b/>
          <w:noProof/>
        </w:rPr>
        <mc:AlternateContent>
          <mc:Choice Requires="wps">
            <w:drawing>
              <wp:anchor distT="0" distB="0" distL="114300" distR="114300" simplePos="0" relativeHeight="251687936" behindDoc="0" locked="0" layoutInCell="1" allowOverlap="1" wp14:anchorId="2BC63869" wp14:editId="10411B09">
                <wp:simplePos x="0" y="0"/>
                <wp:positionH relativeFrom="column">
                  <wp:posOffset>2174875</wp:posOffset>
                </wp:positionH>
                <wp:positionV relativeFrom="paragraph">
                  <wp:posOffset>262890</wp:posOffset>
                </wp:positionV>
                <wp:extent cx="277495" cy="262890"/>
                <wp:effectExtent l="0" t="0" r="0" b="3810"/>
                <wp:wrapNone/>
                <wp:docPr id="470174659" name="Signo de multiplicación 10"/>
                <wp:cNvGraphicFramePr/>
                <a:graphic xmlns:a="http://schemas.openxmlformats.org/drawingml/2006/main">
                  <a:graphicData uri="http://schemas.microsoft.com/office/word/2010/wordprocessingShape">
                    <wps:wsp>
                      <wps:cNvSpPr/>
                      <wps:spPr>
                        <a:xfrm>
                          <a:off x="0" y="0"/>
                          <a:ext cx="277495" cy="262255"/>
                        </a:xfrm>
                        <a:prstGeom prst="mathMultiply">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ACFCAE">
              <v:shape id="Signo de multiplicación 10" style="position:absolute;margin-left:171.25pt;margin-top:20.7pt;width:21.85pt;height:2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495,262255" o:spid="_x0000_s1026" fillcolor="red" strokecolor="#09101d [484]" strokeweight="1pt" path="m45464,85402l87831,40572r50917,48120l189664,40572r42367,44830l183649,131128r48382,45725l189664,221683,138748,173563,87831,221683,45464,176853,93846,131128,45464,854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" w14:anchorId="268406CC">
                <v:stroke joinstyle="miter"/>
                <v:path arrowok="t" o:connecttype="custom" o:connectlocs="45464,85402;87831,40572;138748,88692;189664,40572;232031,85402;183649,131128;232031,176853;189664,221683;138748,173563;87831,221683;45464,176853;93846,131128;45464,85402" o:connectangles="0,0,0,0,0,0,0,0,0,0,0,0,0"/>
              </v:shape>
            </w:pict>
          </mc:Fallback>
        </mc:AlternateContent>
      </w:r>
    </w:p>
    <w:p w14:paraId="2ADFB3FA" w14:textId="7E8ECD68" w:rsidR="00936A4F" w:rsidRPr="00936A4F" w:rsidRDefault="00936A4F" w:rsidP="00936A4F">
      <w:pPr>
        <w:jc w:val="both"/>
        <w:rPr>
          <w:rFonts w:ascii="Verdana" w:hAnsi="Verdana"/>
          <w:b/>
        </w:rPr>
      </w:pPr>
      <w:r w:rsidRPr="00936A4F">
        <w:rPr>
          <w:rFonts w:ascii="Verdana" w:hAnsi="Verdana"/>
          <w:b/>
          <w:noProof/>
        </w:rPr>
        <mc:AlternateContent>
          <mc:Choice Requires="wps">
            <w:drawing>
              <wp:anchor distT="0" distB="0" distL="114300" distR="114300" simplePos="0" relativeHeight="251686912" behindDoc="0" locked="0" layoutInCell="1" allowOverlap="1" wp14:anchorId="6E6EEDAE" wp14:editId="09904409">
                <wp:simplePos x="0" y="0"/>
                <wp:positionH relativeFrom="column">
                  <wp:posOffset>5052695</wp:posOffset>
                </wp:positionH>
                <wp:positionV relativeFrom="paragraph">
                  <wp:posOffset>7620</wp:posOffset>
                </wp:positionV>
                <wp:extent cx="182880" cy="113665"/>
                <wp:effectExtent l="38100" t="38100" r="45720" b="76835"/>
                <wp:wrapNone/>
                <wp:docPr id="1595376773" name="Forma en L 9"/>
                <wp:cNvGraphicFramePr/>
                <a:graphic xmlns:a="http://schemas.openxmlformats.org/drawingml/2006/main">
                  <a:graphicData uri="http://schemas.microsoft.com/office/word/2010/wordprocessingShape">
                    <wps:wsp>
                      <wps:cNvSpPr/>
                      <wps:spPr>
                        <a:xfrm rot="18970859">
                          <a:off x="0" y="0"/>
                          <a:ext cx="182880" cy="113030"/>
                        </a:xfrm>
                        <a:prstGeom prst="corner">
                          <a:avLst/>
                        </a:prstGeom>
                        <a:solidFill>
                          <a:srgbClr val="92D05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1564BA">
              <v:shape id="Forma en L 9" style="position:absolute;margin-left:397.85pt;margin-top:.6pt;width:14.4pt;height:8.95pt;rotation:-287172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82880,113030" o:spid="_x0000_s1026" fillcolor="#92d050" strokecolor="black [3213]" strokeweight="1pt" path="m,l56515,r,56515l182880,56515r,56515l,1130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" w14:anchorId="42567683">
                <v:stroke joinstyle="miter"/>
                <v:path arrowok="t" o:connecttype="custom" o:connectlocs="0,0;56515,0;56515,56515;182880,56515;182880,113030;0,113030;0,0" o:connectangles="0,0,0,0,0,0,0"/>
              </v:shape>
            </w:pict>
          </mc:Fallback>
        </mc:AlternateContent>
      </w:r>
      <w:r w:rsidRPr="00936A4F">
        <w:rPr>
          <w:rFonts w:ascii="Verdana" w:hAnsi="Verdana"/>
          <w:b/>
          <w:noProof/>
        </w:rPr>
        <w:drawing>
          <wp:inline distT="0" distB="0" distL="0" distR="0" wp14:anchorId="30A12EBD" wp14:editId="688724E1">
            <wp:extent cx="2657475" cy="2657475"/>
            <wp:effectExtent l="0" t="0" r="0" b="0"/>
            <wp:docPr id="1591128420" name="Imagen 8"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a caricatura de una persona&#10;&#10;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r w:rsidRPr="00936A4F">
        <w:rPr>
          <w:rFonts w:ascii="Verdana" w:hAnsi="Verdana"/>
          <w:b/>
          <w:noProof/>
        </w:rPr>
        <w:drawing>
          <wp:inline distT="0" distB="0" distL="0" distR="0" wp14:anchorId="328ACC52" wp14:editId="0CDEA5AC">
            <wp:extent cx="2581275" cy="2581275"/>
            <wp:effectExtent l="0" t="0" r="9525" b="9525"/>
            <wp:docPr id="126749674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p w14:paraId="4FECF907" w14:textId="77777777" w:rsidR="00936A4F" w:rsidRDefault="00936A4F" w:rsidP="00936A4F">
      <w:pPr>
        <w:jc w:val="both"/>
        <w:rPr>
          <w:rFonts w:ascii="Verdana" w:hAnsi="Verdana"/>
          <w:b/>
        </w:rPr>
      </w:pPr>
    </w:p>
    <w:p w14:paraId="7F6E1DBF" w14:textId="77777777" w:rsidR="00DF5752" w:rsidRPr="00936A4F" w:rsidRDefault="00DF5752" w:rsidP="00936A4F">
      <w:pPr>
        <w:jc w:val="both"/>
        <w:rPr>
          <w:rFonts w:ascii="Verdana" w:hAnsi="Verdana"/>
          <w:b/>
        </w:rPr>
      </w:pPr>
    </w:p>
    <w:tbl>
      <w:tblPr>
        <w:tblStyle w:val="Tablaconcuadrcula"/>
        <w:tblW w:w="9356" w:type="dxa"/>
        <w:tblInd w:w="137" w:type="dxa"/>
        <w:tblLook w:val="04A0" w:firstRow="1" w:lastRow="0" w:firstColumn="1" w:lastColumn="0" w:noHBand="0" w:noVBand="1"/>
      </w:tblPr>
      <w:tblGrid>
        <w:gridCol w:w="1398"/>
        <w:gridCol w:w="4697"/>
        <w:gridCol w:w="3261"/>
      </w:tblGrid>
      <w:tr w:rsidR="00936A4F" w:rsidRPr="00936A4F" w14:paraId="153AC7AC" w14:textId="77777777" w:rsidTr="00F2383B">
        <w:trPr>
          <w:trHeight w:val="211"/>
        </w:trPr>
        <w:tc>
          <w:tcPr>
            <w:tcW w:w="1398" w:type="dxa"/>
            <w:tcBorders>
              <w:top w:val="single" w:sz="4" w:space="0" w:color="auto"/>
              <w:left w:val="single" w:sz="4" w:space="0" w:color="auto"/>
              <w:bottom w:val="single" w:sz="4" w:space="0" w:color="auto"/>
              <w:right w:val="single" w:sz="4" w:space="0" w:color="auto"/>
            </w:tcBorders>
            <w:vAlign w:val="center"/>
            <w:hideMark/>
          </w:tcPr>
          <w:p w14:paraId="511A50AB" w14:textId="77777777" w:rsidR="00936A4F" w:rsidRPr="00936A4F" w:rsidRDefault="00936A4F" w:rsidP="00F2383B">
            <w:pPr>
              <w:spacing w:after="160" w:line="259" w:lineRule="auto"/>
              <w:jc w:val="center"/>
              <w:rPr>
                <w:rFonts w:ascii="Verdana" w:hAnsi="Verdana"/>
                <w:b/>
                <w:bCs/>
                <w:lang w:val="es-MX"/>
              </w:rPr>
            </w:pPr>
            <w:r w:rsidRPr="00936A4F">
              <w:rPr>
                <w:rFonts w:ascii="Verdana" w:hAnsi="Verdana"/>
                <w:b/>
                <w:bCs/>
                <w:lang w:val="es-MX"/>
              </w:rPr>
              <w:t>Elemento</w:t>
            </w:r>
          </w:p>
        </w:tc>
        <w:tc>
          <w:tcPr>
            <w:tcW w:w="4697" w:type="dxa"/>
            <w:tcBorders>
              <w:top w:val="single" w:sz="4" w:space="0" w:color="auto"/>
              <w:left w:val="single" w:sz="4" w:space="0" w:color="auto"/>
              <w:bottom w:val="single" w:sz="4" w:space="0" w:color="auto"/>
              <w:right w:val="single" w:sz="4" w:space="0" w:color="auto"/>
            </w:tcBorders>
            <w:vAlign w:val="center"/>
            <w:hideMark/>
          </w:tcPr>
          <w:p w14:paraId="799582C4" w14:textId="77777777" w:rsidR="00936A4F" w:rsidRPr="00936A4F" w:rsidRDefault="00936A4F" w:rsidP="00F2383B">
            <w:pPr>
              <w:spacing w:after="160" w:line="259" w:lineRule="auto"/>
              <w:jc w:val="center"/>
              <w:rPr>
                <w:rFonts w:ascii="Verdana" w:hAnsi="Verdana"/>
                <w:b/>
                <w:bCs/>
                <w:lang w:val="es-MX"/>
              </w:rPr>
            </w:pPr>
            <w:r w:rsidRPr="00936A4F">
              <w:rPr>
                <w:rFonts w:ascii="Verdana" w:hAnsi="Verdana"/>
                <w:b/>
                <w:bCs/>
                <w:lang w:val="es-MX"/>
              </w:rPr>
              <w:t>Ubicación/Descripción ergonómica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7C68074" w14:textId="77777777" w:rsidR="00936A4F" w:rsidRPr="00936A4F" w:rsidRDefault="00936A4F" w:rsidP="00F2383B">
            <w:pPr>
              <w:spacing w:after="160" w:line="259" w:lineRule="auto"/>
              <w:jc w:val="center"/>
              <w:rPr>
                <w:rFonts w:ascii="Verdana" w:hAnsi="Verdana"/>
                <w:b/>
                <w:bCs/>
                <w:lang w:val="es-MX"/>
              </w:rPr>
            </w:pPr>
            <w:r w:rsidRPr="00936A4F">
              <w:rPr>
                <w:rFonts w:ascii="Verdana" w:hAnsi="Verdana"/>
                <w:b/>
                <w:bCs/>
                <w:lang w:val="es-MX"/>
              </w:rPr>
              <w:t>Beneficios</w:t>
            </w:r>
          </w:p>
        </w:tc>
      </w:tr>
      <w:tr w:rsidR="00936A4F" w:rsidRPr="00936A4F" w14:paraId="20E62E28"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29195162" w14:textId="38423FE1"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t>Pantalla</w:t>
            </w:r>
          </w:p>
        </w:tc>
        <w:tc>
          <w:tcPr>
            <w:tcW w:w="4697" w:type="dxa"/>
            <w:tcBorders>
              <w:top w:val="single" w:sz="4" w:space="0" w:color="auto"/>
              <w:left w:val="single" w:sz="4" w:space="0" w:color="auto"/>
              <w:bottom w:val="single" w:sz="4" w:space="0" w:color="auto"/>
              <w:right w:val="single" w:sz="4" w:space="0" w:color="auto"/>
            </w:tcBorders>
            <w:hideMark/>
          </w:tcPr>
          <w:p w14:paraId="4B53ED26"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El borde superior de la pantalla debe estar a la altura de las cejas.</w:t>
            </w:r>
            <w:r w:rsidRPr="00936A4F">
              <w:rPr>
                <w:rFonts w:ascii="Verdana" w:hAnsi="Verdana"/>
                <w:lang w:val="es-MX"/>
              </w:rPr>
              <w:br/>
              <w:t>• Distancia entre 50–70 cm (estirar los brazos y debe rozar la pantalla con los dedos).</w:t>
            </w:r>
            <w:r w:rsidRPr="00936A4F">
              <w:rPr>
                <w:rFonts w:ascii="Verdana" w:hAnsi="Verdana"/>
                <w:lang w:val="es-MX"/>
              </w:rPr>
              <w:br/>
              <w:t>• Usar elevamonitor solo si la pantalla queda baja.</w:t>
            </w:r>
            <w:r w:rsidRPr="00936A4F">
              <w:rPr>
                <w:rFonts w:ascii="Verdana" w:hAnsi="Verdana"/>
                <w:lang w:val="es-MX"/>
              </w:rPr>
              <w:br/>
              <w:t>• Ajustar según gafas especiales (bifocales).</w:t>
            </w:r>
          </w:p>
        </w:tc>
        <w:tc>
          <w:tcPr>
            <w:tcW w:w="3261" w:type="dxa"/>
            <w:tcBorders>
              <w:top w:val="single" w:sz="4" w:space="0" w:color="auto"/>
              <w:left w:val="single" w:sz="4" w:space="0" w:color="auto"/>
              <w:bottom w:val="single" w:sz="4" w:space="0" w:color="auto"/>
              <w:right w:val="single" w:sz="4" w:space="0" w:color="auto"/>
            </w:tcBorders>
            <w:hideMark/>
          </w:tcPr>
          <w:p w14:paraId="6DBDAEC2"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Favorece alineación postural.</w:t>
            </w:r>
            <w:r w:rsidRPr="00936A4F">
              <w:rPr>
                <w:rFonts w:ascii="Verdana" w:hAnsi="Verdana"/>
                <w:lang w:val="es-MX"/>
              </w:rPr>
              <w:br/>
              <w:t>• Optimiza parpadeo y lubricación ocular.</w:t>
            </w:r>
            <w:r w:rsidRPr="00936A4F">
              <w:rPr>
                <w:rFonts w:ascii="Verdana" w:hAnsi="Verdana"/>
                <w:lang w:val="es-MX"/>
              </w:rPr>
              <w:br/>
              <w:t>• Reduce sobrecarga cervical y dolor de cuello.</w:t>
            </w:r>
            <w:r w:rsidRPr="00936A4F">
              <w:rPr>
                <w:rFonts w:ascii="Verdana" w:hAnsi="Verdana"/>
                <w:lang w:val="es-MX"/>
              </w:rPr>
              <w:br/>
              <w:t>• Protege la visión.</w:t>
            </w:r>
          </w:p>
        </w:tc>
      </w:tr>
      <w:tr w:rsidR="00936A4F" w:rsidRPr="00936A4F" w14:paraId="01A9770F"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39362655" w14:textId="2A042A59"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t>Silla</w:t>
            </w:r>
          </w:p>
        </w:tc>
        <w:tc>
          <w:tcPr>
            <w:tcW w:w="4697" w:type="dxa"/>
            <w:tcBorders>
              <w:top w:val="single" w:sz="4" w:space="0" w:color="auto"/>
              <w:left w:val="single" w:sz="4" w:space="0" w:color="auto"/>
              <w:bottom w:val="single" w:sz="4" w:space="0" w:color="auto"/>
              <w:right w:val="single" w:sz="4" w:space="0" w:color="auto"/>
            </w:tcBorders>
            <w:hideMark/>
          </w:tcPr>
          <w:p w14:paraId="6D695894"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Altura que permita caderas y rodillas alineadas en ángulo de 90°.</w:t>
            </w:r>
            <w:r w:rsidRPr="00936A4F">
              <w:rPr>
                <w:rFonts w:ascii="Verdana" w:hAnsi="Verdana"/>
                <w:lang w:val="es-MX"/>
              </w:rPr>
              <w:br/>
            </w:r>
            <w:r w:rsidRPr="00936A4F">
              <w:rPr>
                <w:rFonts w:ascii="Verdana" w:hAnsi="Verdana"/>
                <w:lang w:val="es-MX"/>
              </w:rPr>
              <w:lastRenderedPageBreak/>
              <w:t>• Espalda recta apoyada en el espaldar.</w:t>
            </w:r>
            <w:r w:rsidRPr="00936A4F">
              <w:rPr>
                <w:rFonts w:ascii="Verdana" w:hAnsi="Verdana"/>
                <w:lang w:val="es-MX"/>
              </w:rPr>
              <w:br/>
              <w:t>• No cruzar piernas.</w:t>
            </w:r>
            <w:r w:rsidRPr="00936A4F">
              <w:rPr>
                <w:rFonts w:ascii="Verdana" w:hAnsi="Verdana"/>
                <w:lang w:val="es-MX"/>
              </w:rPr>
              <w:br/>
              <w:t>• Silla con 5 apoyos y altura regulable.</w:t>
            </w:r>
          </w:p>
        </w:tc>
        <w:tc>
          <w:tcPr>
            <w:tcW w:w="3261" w:type="dxa"/>
            <w:tcBorders>
              <w:top w:val="single" w:sz="4" w:space="0" w:color="auto"/>
              <w:left w:val="single" w:sz="4" w:space="0" w:color="auto"/>
              <w:bottom w:val="single" w:sz="4" w:space="0" w:color="auto"/>
              <w:right w:val="single" w:sz="4" w:space="0" w:color="auto"/>
            </w:tcBorders>
            <w:hideMark/>
          </w:tcPr>
          <w:p w14:paraId="7D780D77" w14:textId="5F804480" w:rsidR="00DF5752" w:rsidRPr="00936A4F" w:rsidRDefault="00936A4F" w:rsidP="00406928">
            <w:pPr>
              <w:spacing w:after="160" w:line="259" w:lineRule="auto"/>
              <w:rPr>
                <w:rFonts w:ascii="Verdana" w:hAnsi="Verdana"/>
                <w:lang w:val="es-MX"/>
              </w:rPr>
            </w:pPr>
            <w:r w:rsidRPr="00936A4F">
              <w:rPr>
                <w:rFonts w:ascii="Verdana" w:hAnsi="Verdana"/>
                <w:lang w:val="es-MX"/>
              </w:rPr>
              <w:lastRenderedPageBreak/>
              <w:t>• Evita dolor en espalda, rodillas y cadera.</w:t>
            </w:r>
            <w:r w:rsidRPr="00936A4F">
              <w:rPr>
                <w:rFonts w:ascii="Verdana" w:hAnsi="Verdana"/>
                <w:lang w:val="es-MX"/>
              </w:rPr>
              <w:br/>
            </w:r>
            <w:r w:rsidRPr="00936A4F">
              <w:rPr>
                <w:rFonts w:ascii="Verdana" w:hAnsi="Verdana"/>
                <w:lang w:val="es-MX"/>
              </w:rPr>
              <w:lastRenderedPageBreak/>
              <w:t>• Mejora circulación.</w:t>
            </w:r>
            <w:r w:rsidRPr="00936A4F">
              <w:rPr>
                <w:rFonts w:ascii="Verdana" w:hAnsi="Verdana"/>
                <w:lang w:val="es-MX"/>
              </w:rPr>
              <w:br/>
              <w:t>• Distribuye cargas de manera equilibrada.</w:t>
            </w:r>
            <w:r w:rsidRPr="00936A4F">
              <w:rPr>
                <w:rFonts w:ascii="Verdana" w:hAnsi="Verdana"/>
                <w:lang w:val="es-MX"/>
              </w:rPr>
              <w:br/>
              <w:t>• Favorece rotación del tronco.</w:t>
            </w:r>
          </w:p>
        </w:tc>
      </w:tr>
      <w:tr w:rsidR="00936A4F" w:rsidRPr="00936A4F" w14:paraId="1C74EB9A"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5C202702" w14:textId="5BE0FDE6"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lastRenderedPageBreak/>
              <w:t>Apoya pies</w:t>
            </w:r>
          </w:p>
        </w:tc>
        <w:tc>
          <w:tcPr>
            <w:tcW w:w="4697" w:type="dxa"/>
            <w:tcBorders>
              <w:top w:val="single" w:sz="4" w:space="0" w:color="auto"/>
              <w:left w:val="single" w:sz="4" w:space="0" w:color="auto"/>
              <w:bottom w:val="single" w:sz="4" w:space="0" w:color="auto"/>
              <w:right w:val="single" w:sz="4" w:space="0" w:color="auto"/>
            </w:tcBorders>
            <w:hideMark/>
          </w:tcPr>
          <w:p w14:paraId="588571DC"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Usar solo si los pies no alcanzan el piso.</w:t>
            </w:r>
            <w:r w:rsidRPr="00936A4F">
              <w:rPr>
                <w:rFonts w:ascii="Verdana" w:hAnsi="Verdana"/>
                <w:lang w:val="es-MX"/>
              </w:rPr>
              <w:br/>
              <w:t>• Permite apoyo completo y relajación muscular.</w:t>
            </w:r>
            <w:r w:rsidRPr="00936A4F">
              <w:rPr>
                <w:rFonts w:ascii="Verdana" w:hAnsi="Verdana"/>
                <w:lang w:val="es-MX"/>
              </w:rPr>
              <w:br/>
              <w:t>• No usar si los pies ya tocan el suelo.</w:t>
            </w:r>
          </w:p>
        </w:tc>
        <w:tc>
          <w:tcPr>
            <w:tcW w:w="3261" w:type="dxa"/>
            <w:tcBorders>
              <w:top w:val="single" w:sz="4" w:space="0" w:color="auto"/>
              <w:left w:val="single" w:sz="4" w:space="0" w:color="auto"/>
              <w:bottom w:val="single" w:sz="4" w:space="0" w:color="auto"/>
              <w:right w:val="single" w:sz="4" w:space="0" w:color="auto"/>
            </w:tcBorders>
            <w:hideMark/>
          </w:tcPr>
          <w:p w14:paraId="126DE19C"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Relaja músculos de piernas, cadera y abdomen.</w:t>
            </w:r>
            <w:r w:rsidRPr="00936A4F">
              <w:rPr>
                <w:rFonts w:ascii="Verdana" w:hAnsi="Verdana"/>
                <w:lang w:val="es-MX"/>
              </w:rPr>
              <w:br/>
              <w:t>• Evita dolor lumbar y de rodillas.</w:t>
            </w:r>
            <w:r w:rsidRPr="00936A4F">
              <w:rPr>
                <w:rFonts w:ascii="Verdana" w:hAnsi="Verdana"/>
                <w:lang w:val="es-MX"/>
              </w:rPr>
              <w:br/>
              <w:t>• Favorece alineación postural.</w:t>
            </w:r>
          </w:p>
        </w:tc>
      </w:tr>
      <w:tr w:rsidR="00936A4F" w:rsidRPr="00936A4F" w14:paraId="65AD8160"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476251FA" w14:textId="58FA5ED0"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t>Escritorio</w:t>
            </w:r>
          </w:p>
        </w:tc>
        <w:tc>
          <w:tcPr>
            <w:tcW w:w="4697" w:type="dxa"/>
            <w:tcBorders>
              <w:top w:val="single" w:sz="4" w:space="0" w:color="auto"/>
              <w:left w:val="single" w:sz="4" w:space="0" w:color="auto"/>
              <w:bottom w:val="single" w:sz="4" w:space="0" w:color="auto"/>
              <w:right w:val="single" w:sz="4" w:space="0" w:color="auto"/>
            </w:tcBorders>
            <w:hideMark/>
          </w:tcPr>
          <w:p w14:paraId="21EFBF29"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Altura que permita brazos en forma de “L”.</w:t>
            </w:r>
            <w:r w:rsidRPr="00936A4F">
              <w:rPr>
                <w:rFonts w:ascii="Verdana" w:hAnsi="Verdana"/>
                <w:lang w:val="es-MX"/>
              </w:rPr>
              <w:br/>
              <w:t>• Antebrazo apoyado desde muñeca hasta 5 cm.</w:t>
            </w:r>
            <w:r w:rsidRPr="00936A4F">
              <w:rPr>
                <w:rFonts w:ascii="Verdana" w:hAnsi="Verdana"/>
                <w:lang w:val="es-MX"/>
              </w:rPr>
              <w:br/>
              <w:t>• Distancia de 100–120 cm.</w:t>
            </w:r>
            <w:r w:rsidRPr="00936A4F">
              <w:rPr>
                <w:rFonts w:ascii="Verdana" w:hAnsi="Verdana"/>
                <w:lang w:val="es-MX"/>
              </w:rPr>
              <w:br/>
              <w:t>• Mantener superficie despejada y sin obstáculos debajo.</w:t>
            </w:r>
            <w:r w:rsidRPr="00936A4F">
              <w:rPr>
                <w:rFonts w:ascii="Verdana" w:hAnsi="Verdana"/>
                <w:lang w:val="es-MX"/>
              </w:rPr>
              <w:br/>
              <w:t>• Evitar cables sueltos.</w:t>
            </w:r>
          </w:p>
        </w:tc>
        <w:tc>
          <w:tcPr>
            <w:tcW w:w="3261" w:type="dxa"/>
            <w:tcBorders>
              <w:top w:val="single" w:sz="4" w:space="0" w:color="auto"/>
              <w:left w:val="single" w:sz="4" w:space="0" w:color="auto"/>
              <w:bottom w:val="single" w:sz="4" w:space="0" w:color="auto"/>
              <w:right w:val="single" w:sz="4" w:space="0" w:color="auto"/>
            </w:tcBorders>
            <w:hideMark/>
          </w:tcPr>
          <w:p w14:paraId="05854B7C"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Previene tensión en cuello y hombros.</w:t>
            </w:r>
            <w:r w:rsidRPr="00936A4F">
              <w:rPr>
                <w:rFonts w:ascii="Verdana" w:hAnsi="Verdana"/>
                <w:lang w:val="es-MX"/>
              </w:rPr>
              <w:br/>
              <w:t>• Favorece postura neutra.</w:t>
            </w:r>
            <w:r w:rsidRPr="00936A4F">
              <w:rPr>
                <w:rFonts w:ascii="Verdana" w:hAnsi="Verdana"/>
                <w:lang w:val="es-MX"/>
              </w:rPr>
              <w:br/>
              <w:t>• Reduce riesgo de caídas.</w:t>
            </w:r>
            <w:r w:rsidRPr="00936A4F">
              <w:rPr>
                <w:rFonts w:ascii="Verdana" w:hAnsi="Verdana"/>
                <w:lang w:val="es-MX"/>
              </w:rPr>
              <w:br/>
              <w:t>• Mejora organización del espacio.</w:t>
            </w:r>
          </w:p>
        </w:tc>
      </w:tr>
      <w:tr w:rsidR="00936A4F" w:rsidRPr="00936A4F" w14:paraId="5BDA97AA"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5171E097" w14:textId="5F1B5AB6"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t>Teclado</w:t>
            </w:r>
          </w:p>
        </w:tc>
        <w:tc>
          <w:tcPr>
            <w:tcW w:w="4697" w:type="dxa"/>
            <w:tcBorders>
              <w:top w:val="single" w:sz="4" w:space="0" w:color="auto"/>
              <w:left w:val="single" w:sz="4" w:space="0" w:color="auto"/>
              <w:bottom w:val="single" w:sz="4" w:space="0" w:color="auto"/>
              <w:right w:val="single" w:sz="4" w:space="0" w:color="auto"/>
            </w:tcBorders>
            <w:hideMark/>
          </w:tcPr>
          <w:p w14:paraId="18C1E0D7"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Ubicado totalmente recto.</w:t>
            </w:r>
            <w:r w:rsidRPr="00936A4F">
              <w:rPr>
                <w:rFonts w:ascii="Verdana" w:hAnsi="Verdana"/>
                <w:lang w:val="es-MX"/>
              </w:rPr>
              <w:br/>
              <w:t>• No activar patas traseras.</w:t>
            </w:r>
            <w:r w:rsidRPr="00936A4F">
              <w:rPr>
                <w:rFonts w:ascii="Verdana" w:hAnsi="Verdana"/>
                <w:lang w:val="es-MX"/>
              </w:rPr>
              <w:br/>
              <w:t>• Dedos de mano izquierda sobre ASDF sin apoyar codo.</w:t>
            </w:r>
          </w:p>
        </w:tc>
        <w:tc>
          <w:tcPr>
            <w:tcW w:w="3261" w:type="dxa"/>
            <w:tcBorders>
              <w:top w:val="single" w:sz="4" w:space="0" w:color="auto"/>
              <w:left w:val="single" w:sz="4" w:space="0" w:color="auto"/>
              <w:bottom w:val="single" w:sz="4" w:space="0" w:color="auto"/>
              <w:right w:val="single" w:sz="4" w:space="0" w:color="auto"/>
            </w:tcBorders>
            <w:hideMark/>
          </w:tcPr>
          <w:p w14:paraId="60DB65BB"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Evita desviaciones de muñeca.</w:t>
            </w:r>
            <w:r w:rsidRPr="00936A4F">
              <w:rPr>
                <w:rFonts w:ascii="Verdana" w:hAnsi="Verdana"/>
                <w:lang w:val="es-MX"/>
              </w:rPr>
              <w:br/>
              <w:t>• Reduce riesgo de túnel del carpo.</w:t>
            </w:r>
            <w:r w:rsidRPr="00936A4F">
              <w:rPr>
                <w:rFonts w:ascii="Verdana" w:hAnsi="Verdana"/>
                <w:lang w:val="es-MX"/>
              </w:rPr>
              <w:br/>
              <w:t>• Favorece precisión al escribir.</w:t>
            </w:r>
          </w:p>
        </w:tc>
      </w:tr>
      <w:tr w:rsidR="00936A4F" w:rsidRPr="00936A4F" w14:paraId="776B6A11"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2D2B9233" w14:textId="2446941E"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t>Mouse</w:t>
            </w:r>
          </w:p>
        </w:tc>
        <w:tc>
          <w:tcPr>
            <w:tcW w:w="4697" w:type="dxa"/>
            <w:tcBorders>
              <w:top w:val="single" w:sz="4" w:space="0" w:color="auto"/>
              <w:left w:val="single" w:sz="4" w:space="0" w:color="auto"/>
              <w:bottom w:val="single" w:sz="4" w:space="0" w:color="auto"/>
              <w:right w:val="single" w:sz="4" w:space="0" w:color="auto"/>
            </w:tcBorders>
            <w:hideMark/>
          </w:tcPr>
          <w:p w14:paraId="7B947029"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Siempre sobre superficie plana.</w:t>
            </w:r>
            <w:r w:rsidRPr="00936A4F">
              <w:rPr>
                <w:rFonts w:ascii="Verdana" w:hAnsi="Verdana"/>
                <w:lang w:val="es-MX"/>
              </w:rPr>
              <w:br/>
              <w:t xml:space="preserve">• No usar </w:t>
            </w:r>
            <w:proofErr w:type="spellStart"/>
            <w:r w:rsidRPr="00936A4F">
              <w:rPr>
                <w:rFonts w:ascii="Verdana" w:hAnsi="Verdana"/>
                <w:lang w:val="es-MX"/>
              </w:rPr>
              <w:t>pac</w:t>
            </w:r>
            <w:proofErr w:type="spellEnd"/>
            <w:r w:rsidRPr="00936A4F">
              <w:rPr>
                <w:rFonts w:ascii="Verdana" w:hAnsi="Verdana"/>
                <w:lang w:val="es-MX"/>
              </w:rPr>
              <w:t>-mouse con relleno.</w:t>
            </w:r>
            <w:r w:rsidRPr="00936A4F">
              <w:rPr>
                <w:rFonts w:ascii="Verdana" w:hAnsi="Verdana"/>
                <w:lang w:val="es-MX"/>
              </w:rPr>
              <w:br/>
              <w:t>• Ubicado junto al teclado.</w:t>
            </w:r>
          </w:p>
        </w:tc>
        <w:tc>
          <w:tcPr>
            <w:tcW w:w="3261" w:type="dxa"/>
            <w:tcBorders>
              <w:top w:val="single" w:sz="4" w:space="0" w:color="auto"/>
              <w:left w:val="single" w:sz="4" w:space="0" w:color="auto"/>
              <w:bottom w:val="single" w:sz="4" w:space="0" w:color="auto"/>
              <w:right w:val="single" w:sz="4" w:space="0" w:color="auto"/>
            </w:tcBorders>
            <w:hideMark/>
          </w:tcPr>
          <w:p w14:paraId="089FD999"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Mantiene muñeca recta.</w:t>
            </w:r>
            <w:r w:rsidRPr="00936A4F">
              <w:rPr>
                <w:rFonts w:ascii="Verdana" w:hAnsi="Verdana"/>
                <w:lang w:val="es-MX"/>
              </w:rPr>
              <w:br/>
              <w:t>• Previene lesiones por esfuerzo repetitivo.</w:t>
            </w:r>
            <w:r w:rsidRPr="00936A4F">
              <w:rPr>
                <w:rFonts w:ascii="Verdana" w:hAnsi="Verdana"/>
                <w:lang w:val="es-MX"/>
              </w:rPr>
              <w:br/>
              <w:t>• Favorece ergonomía de la mano.</w:t>
            </w:r>
          </w:p>
        </w:tc>
      </w:tr>
      <w:tr w:rsidR="00936A4F" w:rsidRPr="00936A4F" w14:paraId="129EA5F1"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1232E145" w14:textId="29D3CD9F"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t>Doble pantalla</w:t>
            </w:r>
          </w:p>
        </w:tc>
        <w:tc>
          <w:tcPr>
            <w:tcW w:w="4697" w:type="dxa"/>
            <w:tcBorders>
              <w:top w:val="single" w:sz="4" w:space="0" w:color="auto"/>
              <w:left w:val="single" w:sz="4" w:space="0" w:color="auto"/>
              <w:bottom w:val="single" w:sz="4" w:space="0" w:color="auto"/>
              <w:right w:val="single" w:sz="4" w:space="0" w:color="auto"/>
            </w:tcBorders>
            <w:hideMark/>
          </w:tcPr>
          <w:p w14:paraId="44F8D28E"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Ubicar pantallas a la misma altura en forma de “libro abierto”.</w:t>
            </w:r>
            <w:r w:rsidRPr="00936A4F">
              <w:rPr>
                <w:rFonts w:ascii="Verdana" w:hAnsi="Verdana"/>
                <w:lang w:val="es-MX"/>
              </w:rPr>
              <w:br/>
              <w:t>• Teclado en medio y mouse al lado.</w:t>
            </w:r>
            <w:r w:rsidRPr="00936A4F">
              <w:rPr>
                <w:rFonts w:ascii="Verdana" w:hAnsi="Verdana"/>
                <w:lang w:val="es-MX"/>
              </w:rPr>
              <w:br/>
              <w:t>• Sentarse centrado entre ambas.</w:t>
            </w:r>
          </w:p>
        </w:tc>
        <w:tc>
          <w:tcPr>
            <w:tcW w:w="3261" w:type="dxa"/>
            <w:tcBorders>
              <w:top w:val="single" w:sz="4" w:space="0" w:color="auto"/>
              <w:left w:val="single" w:sz="4" w:space="0" w:color="auto"/>
              <w:bottom w:val="single" w:sz="4" w:space="0" w:color="auto"/>
              <w:right w:val="single" w:sz="4" w:space="0" w:color="auto"/>
            </w:tcBorders>
            <w:hideMark/>
          </w:tcPr>
          <w:p w14:paraId="18B27E29"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Evita giros constantes de cabeza y tronco.</w:t>
            </w:r>
            <w:r w:rsidRPr="00936A4F">
              <w:rPr>
                <w:rFonts w:ascii="Verdana" w:hAnsi="Verdana"/>
                <w:lang w:val="es-MX"/>
              </w:rPr>
              <w:br/>
              <w:t>• Reduce dolor cervical y lumbar.</w:t>
            </w:r>
            <w:r w:rsidRPr="00936A4F">
              <w:rPr>
                <w:rFonts w:ascii="Verdana" w:hAnsi="Verdana"/>
                <w:lang w:val="es-MX"/>
              </w:rPr>
              <w:br/>
              <w:t>• Mejora visualización de información.</w:t>
            </w:r>
          </w:p>
        </w:tc>
      </w:tr>
      <w:tr w:rsidR="00936A4F" w:rsidRPr="00936A4F" w14:paraId="4BD31D42" w14:textId="77777777" w:rsidTr="00F2383B">
        <w:tc>
          <w:tcPr>
            <w:tcW w:w="1398" w:type="dxa"/>
            <w:tcBorders>
              <w:top w:val="single" w:sz="4" w:space="0" w:color="auto"/>
              <w:left w:val="single" w:sz="4" w:space="0" w:color="auto"/>
              <w:bottom w:val="single" w:sz="4" w:space="0" w:color="auto"/>
              <w:right w:val="single" w:sz="4" w:space="0" w:color="auto"/>
            </w:tcBorders>
            <w:vAlign w:val="center"/>
          </w:tcPr>
          <w:p w14:paraId="26668B45" w14:textId="6A3D72FE" w:rsidR="00936A4F" w:rsidRPr="00936A4F" w:rsidRDefault="00936A4F" w:rsidP="00AB514D">
            <w:pPr>
              <w:spacing w:after="160" w:line="259" w:lineRule="auto"/>
              <w:jc w:val="center"/>
              <w:rPr>
                <w:rFonts w:ascii="Verdana" w:hAnsi="Verdana"/>
                <w:b/>
                <w:bCs/>
                <w:lang w:val="es-MX"/>
              </w:rPr>
            </w:pPr>
            <w:r w:rsidRPr="00936A4F">
              <w:rPr>
                <w:rFonts w:ascii="Verdana" w:hAnsi="Verdana"/>
                <w:b/>
                <w:bCs/>
                <w:lang w:val="es-MX"/>
              </w:rPr>
              <w:lastRenderedPageBreak/>
              <w:t>Portátil</w:t>
            </w:r>
          </w:p>
          <w:p w14:paraId="46F99049" w14:textId="77777777" w:rsidR="00936A4F" w:rsidRPr="00936A4F" w:rsidRDefault="00936A4F" w:rsidP="00AB514D">
            <w:pPr>
              <w:spacing w:after="160" w:line="259" w:lineRule="auto"/>
              <w:jc w:val="center"/>
              <w:rPr>
                <w:rFonts w:ascii="Verdana" w:hAnsi="Verdana"/>
                <w:b/>
                <w:bCs/>
                <w:lang w:val="es-MX"/>
              </w:rPr>
            </w:pPr>
          </w:p>
        </w:tc>
        <w:tc>
          <w:tcPr>
            <w:tcW w:w="4697" w:type="dxa"/>
            <w:tcBorders>
              <w:top w:val="single" w:sz="4" w:space="0" w:color="auto"/>
              <w:left w:val="single" w:sz="4" w:space="0" w:color="auto"/>
              <w:bottom w:val="single" w:sz="4" w:space="0" w:color="auto"/>
              <w:right w:val="single" w:sz="4" w:space="0" w:color="auto"/>
            </w:tcBorders>
            <w:hideMark/>
          </w:tcPr>
          <w:p w14:paraId="6F211F87"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Recuerda que es obligatorio el uso de:</w:t>
            </w:r>
          </w:p>
          <w:p w14:paraId="64C3642B"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Teclado y mouse auxiliares.</w:t>
            </w:r>
            <w:r w:rsidRPr="00936A4F">
              <w:rPr>
                <w:rFonts w:ascii="Verdana" w:hAnsi="Verdana"/>
                <w:lang w:val="es-MX"/>
              </w:rPr>
              <w:br/>
              <w:t>• Elevar pantalla con elevamonitor.</w:t>
            </w:r>
            <w:r w:rsidRPr="00936A4F">
              <w:rPr>
                <w:rFonts w:ascii="Verdana" w:hAnsi="Verdana"/>
                <w:lang w:val="es-MX"/>
              </w:rPr>
              <w:br/>
              <w:t>• Mantener borde superior a la altura de las cejas.</w:t>
            </w:r>
          </w:p>
        </w:tc>
        <w:tc>
          <w:tcPr>
            <w:tcW w:w="3261" w:type="dxa"/>
            <w:tcBorders>
              <w:top w:val="single" w:sz="4" w:space="0" w:color="auto"/>
              <w:left w:val="single" w:sz="4" w:space="0" w:color="auto"/>
              <w:bottom w:val="single" w:sz="4" w:space="0" w:color="auto"/>
              <w:right w:val="single" w:sz="4" w:space="0" w:color="auto"/>
            </w:tcBorders>
            <w:hideMark/>
          </w:tcPr>
          <w:p w14:paraId="36E6B5A4" w14:textId="77777777" w:rsidR="00936A4F" w:rsidRPr="00936A4F" w:rsidRDefault="00936A4F" w:rsidP="00F2383B">
            <w:pPr>
              <w:spacing w:after="160" w:line="259" w:lineRule="auto"/>
              <w:rPr>
                <w:rFonts w:ascii="Verdana" w:hAnsi="Verdana"/>
                <w:lang w:val="es-MX"/>
              </w:rPr>
            </w:pPr>
            <w:r w:rsidRPr="00936A4F">
              <w:rPr>
                <w:rFonts w:ascii="Verdana" w:hAnsi="Verdana"/>
                <w:lang w:val="es-MX"/>
              </w:rPr>
              <w:t>• Evita inclinación hacia adelante.</w:t>
            </w:r>
            <w:r w:rsidRPr="00936A4F">
              <w:rPr>
                <w:rFonts w:ascii="Verdana" w:hAnsi="Verdana"/>
                <w:lang w:val="es-MX"/>
              </w:rPr>
              <w:br/>
              <w:t>• Previene dolor en manos y brazos.</w:t>
            </w:r>
            <w:r w:rsidRPr="00936A4F">
              <w:rPr>
                <w:rFonts w:ascii="Verdana" w:hAnsi="Verdana"/>
                <w:lang w:val="es-MX"/>
              </w:rPr>
              <w:br/>
              <w:t>• Reduce riesgo de túnel del carpo.</w:t>
            </w:r>
            <w:r w:rsidRPr="00936A4F">
              <w:rPr>
                <w:rFonts w:ascii="Verdana" w:hAnsi="Verdana"/>
                <w:lang w:val="es-MX"/>
              </w:rPr>
              <w:br/>
              <w:t>• Favorece postura ergonómica completa.</w:t>
            </w:r>
          </w:p>
        </w:tc>
      </w:tr>
    </w:tbl>
    <w:p w14:paraId="7D164E28" w14:textId="77777777" w:rsidR="00936A4F" w:rsidRPr="00936A4F" w:rsidRDefault="00936A4F" w:rsidP="00936A4F">
      <w:pPr>
        <w:jc w:val="both"/>
        <w:rPr>
          <w:rFonts w:ascii="Verdana" w:hAnsi="Verdana"/>
          <w:b/>
        </w:rPr>
      </w:pPr>
    </w:p>
    <w:p w14:paraId="7D38E858" w14:textId="3496427B" w:rsidR="00FE6111" w:rsidRPr="009F04FD" w:rsidRDefault="00FE6111" w:rsidP="00FF0F8D">
      <w:pPr>
        <w:spacing w:after="0"/>
        <w:jc w:val="center"/>
        <w:rPr>
          <w:rFonts w:ascii="Verdana" w:hAnsi="Verdana"/>
          <w:b/>
          <w:bCs/>
        </w:rPr>
      </w:pPr>
      <w:r w:rsidRPr="009F04FD">
        <w:rPr>
          <w:rFonts w:ascii="Verdana" w:hAnsi="Verdana"/>
          <w:b/>
          <w:bCs/>
        </w:rPr>
        <w:t>PREVENCIÓN, PREPARACIÓN Y RESPUESTA ANTE EMERGENCIAS</w:t>
      </w:r>
    </w:p>
    <w:p w14:paraId="371879A3" w14:textId="77777777" w:rsidR="00FF0F8D" w:rsidRDefault="00FF0F8D" w:rsidP="00FF0F8D">
      <w:pPr>
        <w:spacing w:after="0"/>
        <w:rPr>
          <w:rFonts w:ascii="Verdana" w:hAnsi="Verdana"/>
          <w:b/>
          <w:bCs/>
        </w:rPr>
      </w:pPr>
    </w:p>
    <w:p w14:paraId="0B3664EB" w14:textId="0E0D80F2" w:rsidR="00FE6111" w:rsidRDefault="00FE6111" w:rsidP="00FF0F8D">
      <w:pPr>
        <w:spacing w:after="0"/>
        <w:rPr>
          <w:rFonts w:ascii="Verdana" w:hAnsi="Verdana"/>
          <w:b/>
          <w:bCs/>
        </w:rPr>
      </w:pPr>
      <w:r w:rsidRPr="009F04FD">
        <w:rPr>
          <w:rFonts w:ascii="Verdana" w:hAnsi="Verdana"/>
          <w:b/>
          <w:bCs/>
        </w:rPr>
        <w:t>Recomendaciones generales en caso de emergencia:</w:t>
      </w:r>
    </w:p>
    <w:p w14:paraId="74D7DE53" w14:textId="77777777" w:rsidR="006D609A" w:rsidRPr="009F04FD" w:rsidRDefault="006D609A" w:rsidP="00FF0F8D">
      <w:pPr>
        <w:spacing w:after="0"/>
        <w:rPr>
          <w:rFonts w:ascii="Verdana" w:hAnsi="Verdana"/>
          <w:b/>
          <w:bCs/>
        </w:rPr>
      </w:pPr>
    </w:p>
    <w:p w14:paraId="40CA430B" w14:textId="591063BC"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Si vive en una propiedad horizontal solicit</w:t>
      </w:r>
      <w:r w:rsidR="00EC1E6C">
        <w:rPr>
          <w:rFonts w:ascii="Verdana" w:hAnsi="Verdana"/>
          <w:lang w:val="es-CO"/>
        </w:rPr>
        <w:t>e</w:t>
      </w:r>
      <w:r w:rsidRPr="009F04FD">
        <w:rPr>
          <w:rFonts w:ascii="Verdana" w:hAnsi="Verdana"/>
          <w:lang w:val="es-CO"/>
        </w:rPr>
        <w:t xml:space="preserve"> y estudi</w:t>
      </w:r>
      <w:r w:rsidR="00EC1E6C">
        <w:rPr>
          <w:rFonts w:ascii="Verdana" w:hAnsi="Verdana"/>
          <w:lang w:val="es-CO"/>
        </w:rPr>
        <w:t>e</w:t>
      </w:r>
      <w:r w:rsidRPr="009F04FD">
        <w:rPr>
          <w:rFonts w:ascii="Verdana" w:hAnsi="Verdana"/>
          <w:lang w:val="es-CO"/>
        </w:rPr>
        <w:t xml:space="preserve"> el plan de emergencias de </w:t>
      </w:r>
      <w:r w:rsidR="00EC1E6C">
        <w:rPr>
          <w:rFonts w:ascii="Verdana" w:hAnsi="Verdana"/>
          <w:lang w:val="es-CO"/>
        </w:rPr>
        <w:t>s</w:t>
      </w:r>
      <w:r w:rsidRPr="009F04FD">
        <w:rPr>
          <w:rFonts w:ascii="Verdana" w:hAnsi="Verdana"/>
          <w:lang w:val="es-CO"/>
        </w:rPr>
        <w:t>u conjunto residencial.</w:t>
      </w:r>
    </w:p>
    <w:p w14:paraId="2A7AD543" w14:textId="0F125A9B"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Identifi</w:t>
      </w:r>
      <w:r w:rsidR="00EC1E6C">
        <w:rPr>
          <w:rFonts w:ascii="Verdana" w:hAnsi="Verdana"/>
          <w:lang w:val="es-CO"/>
        </w:rPr>
        <w:t>que</w:t>
      </w:r>
      <w:r w:rsidRPr="009F04FD">
        <w:rPr>
          <w:rFonts w:ascii="Verdana" w:hAnsi="Verdana"/>
          <w:lang w:val="es-CO"/>
        </w:rPr>
        <w:t xml:space="preserve"> los puntos seguros en caso de sismo</w:t>
      </w:r>
      <w:r w:rsidR="00F938A7">
        <w:rPr>
          <w:rFonts w:ascii="Verdana" w:hAnsi="Verdana"/>
          <w:lang w:val="es-CO"/>
        </w:rPr>
        <w:t>.</w:t>
      </w:r>
    </w:p>
    <w:p w14:paraId="45544421" w14:textId="00AAF69B"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Acuerd</w:t>
      </w:r>
      <w:r w:rsidR="00EC1E6C">
        <w:rPr>
          <w:rFonts w:ascii="Verdana" w:hAnsi="Verdana"/>
          <w:lang w:val="es-CO"/>
        </w:rPr>
        <w:t>e</w:t>
      </w:r>
      <w:r w:rsidRPr="009F04FD">
        <w:rPr>
          <w:rFonts w:ascii="Verdana" w:hAnsi="Verdana"/>
          <w:lang w:val="es-CO"/>
        </w:rPr>
        <w:t xml:space="preserve"> un punto de encuentro con </w:t>
      </w:r>
      <w:r w:rsidR="00EC1E6C">
        <w:rPr>
          <w:rFonts w:ascii="Verdana" w:hAnsi="Verdana"/>
          <w:lang w:val="es-CO"/>
        </w:rPr>
        <w:t>su</w:t>
      </w:r>
      <w:r w:rsidRPr="009F04FD">
        <w:rPr>
          <w:rFonts w:ascii="Verdana" w:hAnsi="Verdana"/>
          <w:lang w:val="es-CO"/>
        </w:rPr>
        <w:t xml:space="preserve"> familia</w:t>
      </w:r>
      <w:r w:rsidR="00EC1E6C">
        <w:rPr>
          <w:rFonts w:ascii="Verdana" w:hAnsi="Verdana"/>
          <w:lang w:val="es-CO"/>
        </w:rPr>
        <w:t xml:space="preserve"> y</w:t>
      </w:r>
      <w:r w:rsidRPr="009F04FD">
        <w:rPr>
          <w:rFonts w:ascii="Verdana" w:hAnsi="Verdana"/>
          <w:lang w:val="es-CO"/>
        </w:rPr>
        <w:t xml:space="preserve"> recuerd</w:t>
      </w:r>
      <w:r w:rsidR="00EC1E6C">
        <w:rPr>
          <w:rFonts w:ascii="Verdana" w:hAnsi="Verdana"/>
          <w:lang w:val="es-CO"/>
        </w:rPr>
        <w:t>e</w:t>
      </w:r>
      <w:r w:rsidRPr="009F04FD">
        <w:rPr>
          <w:rFonts w:ascii="Verdana" w:hAnsi="Verdana"/>
          <w:lang w:val="es-CO"/>
        </w:rPr>
        <w:t xml:space="preserve"> que durante una emergencia las comunicaciones pueden fallar.</w:t>
      </w:r>
    </w:p>
    <w:p w14:paraId="4CC68931" w14:textId="13C0B563"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Revis</w:t>
      </w:r>
      <w:r w:rsidR="00EC1E6C">
        <w:rPr>
          <w:rFonts w:ascii="Verdana" w:hAnsi="Verdana"/>
          <w:lang w:val="es-CO"/>
        </w:rPr>
        <w:t>e</w:t>
      </w:r>
      <w:r w:rsidRPr="009F04FD">
        <w:rPr>
          <w:rFonts w:ascii="Verdana" w:hAnsi="Verdana"/>
          <w:lang w:val="es-CO"/>
        </w:rPr>
        <w:t xml:space="preserve"> que </w:t>
      </w:r>
      <w:r w:rsidR="00EC1E6C">
        <w:rPr>
          <w:rFonts w:ascii="Verdana" w:hAnsi="Verdana"/>
          <w:lang w:val="es-CO"/>
        </w:rPr>
        <w:t>s</w:t>
      </w:r>
      <w:r w:rsidRPr="009F04FD">
        <w:rPr>
          <w:rFonts w:ascii="Verdana" w:hAnsi="Verdana"/>
          <w:lang w:val="es-CO"/>
        </w:rPr>
        <w:t>u botiquín de primeros auxilios y extintor de conato de incendio estén dotados y operativos.</w:t>
      </w:r>
    </w:p>
    <w:p w14:paraId="778A0985" w14:textId="5D77C1D1"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Identifi</w:t>
      </w:r>
      <w:r w:rsidR="00EC1E6C">
        <w:rPr>
          <w:rFonts w:ascii="Verdana" w:hAnsi="Verdana"/>
          <w:lang w:val="es-CO"/>
        </w:rPr>
        <w:t>que</w:t>
      </w:r>
      <w:r w:rsidRPr="009F04FD">
        <w:rPr>
          <w:rFonts w:ascii="Verdana" w:hAnsi="Verdana"/>
          <w:lang w:val="es-CO"/>
        </w:rPr>
        <w:t xml:space="preserve"> los recursos con los que cuenta </w:t>
      </w:r>
      <w:r w:rsidR="00EC1E6C">
        <w:rPr>
          <w:rFonts w:ascii="Verdana" w:hAnsi="Verdana"/>
          <w:lang w:val="es-CO"/>
        </w:rPr>
        <w:t>s</w:t>
      </w:r>
      <w:r w:rsidRPr="009F04FD">
        <w:rPr>
          <w:rFonts w:ascii="Verdana" w:hAnsi="Verdana"/>
          <w:lang w:val="es-CO"/>
        </w:rPr>
        <w:t>u conjunto residencial para la atención de emergencias: Botiquines, gabinete contra incendios, detectores de humo, rociadores.</w:t>
      </w:r>
    </w:p>
    <w:p w14:paraId="51EA843C" w14:textId="4E2AB630"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Visit</w:t>
      </w:r>
      <w:r w:rsidR="00EC1E6C">
        <w:rPr>
          <w:rFonts w:ascii="Verdana" w:hAnsi="Verdana"/>
          <w:lang w:val="es-CO"/>
        </w:rPr>
        <w:t xml:space="preserve">e </w:t>
      </w:r>
      <w:r w:rsidRPr="009F04FD">
        <w:rPr>
          <w:rFonts w:ascii="Verdana" w:hAnsi="Verdana"/>
          <w:lang w:val="es-CO"/>
        </w:rPr>
        <w:t>y cono</w:t>
      </w:r>
      <w:r w:rsidR="00EC1E6C">
        <w:rPr>
          <w:rFonts w:ascii="Verdana" w:hAnsi="Verdana"/>
          <w:lang w:val="es-CO"/>
        </w:rPr>
        <w:t>zca</w:t>
      </w:r>
      <w:r w:rsidRPr="009F04FD">
        <w:rPr>
          <w:rFonts w:ascii="Verdana" w:hAnsi="Verdana"/>
          <w:lang w:val="es-CO"/>
        </w:rPr>
        <w:t xml:space="preserve"> el punto de encuentro</w:t>
      </w:r>
      <w:r w:rsidR="00F938A7">
        <w:rPr>
          <w:rFonts w:ascii="Verdana" w:hAnsi="Verdana"/>
          <w:lang w:val="es-CO"/>
        </w:rPr>
        <w:t>.</w:t>
      </w:r>
    </w:p>
    <w:p w14:paraId="2CDFDFA5" w14:textId="191F5E5D"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Reali</w:t>
      </w:r>
      <w:r w:rsidR="00EC1E6C">
        <w:rPr>
          <w:rFonts w:ascii="Verdana" w:hAnsi="Verdana"/>
          <w:lang w:val="es-CO"/>
        </w:rPr>
        <w:t>ce</w:t>
      </w:r>
      <w:r w:rsidRPr="009F04FD">
        <w:rPr>
          <w:rFonts w:ascii="Verdana" w:hAnsi="Verdana"/>
          <w:lang w:val="es-CO"/>
        </w:rPr>
        <w:t xml:space="preserve"> un simulacro con </w:t>
      </w:r>
      <w:r w:rsidR="00EC1E6C">
        <w:rPr>
          <w:rFonts w:ascii="Verdana" w:hAnsi="Verdana"/>
          <w:lang w:val="es-CO"/>
        </w:rPr>
        <w:t>s</w:t>
      </w:r>
      <w:r w:rsidRPr="009F04FD">
        <w:rPr>
          <w:rFonts w:ascii="Verdana" w:hAnsi="Verdana"/>
          <w:lang w:val="es-CO"/>
        </w:rPr>
        <w:t>u familia.</w:t>
      </w:r>
    </w:p>
    <w:p w14:paraId="23937B5C" w14:textId="09DD854E"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Acuerd</w:t>
      </w:r>
      <w:r w:rsidR="00EC1E6C">
        <w:rPr>
          <w:rFonts w:ascii="Verdana" w:hAnsi="Verdana"/>
          <w:lang w:val="es-CO"/>
        </w:rPr>
        <w:t>e</w:t>
      </w:r>
      <w:r w:rsidRPr="009F04FD">
        <w:rPr>
          <w:rFonts w:ascii="Verdana" w:hAnsi="Verdana"/>
          <w:lang w:val="es-CO"/>
        </w:rPr>
        <w:t xml:space="preserve"> con </w:t>
      </w:r>
      <w:r w:rsidR="00EC1E6C">
        <w:rPr>
          <w:rFonts w:ascii="Verdana" w:hAnsi="Verdana"/>
          <w:lang w:val="es-CO"/>
        </w:rPr>
        <w:t>s</w:t>
      </w:r>
      <w:r w:rsidRPr="009F04FD">
        <w:rPr>
          <w:rFonts w:ascii="Verdana" w:hAnsi="Verdana"/>
          <w:lang w:val="es-CO"/>
        </w:rPr>
        <w:t xml:space="preserve">us vecinos el apoyo </w:t>
      </w:r>
      <w:r w:rsidR="00EC1E6C">
        <w:rPr>
          <w:rFonts w:ascii="Verdana" w:hAnsi="Verdana"/>
          <w:lang w:val="es-CO"/>
        </w:rPr>
        <w:t>en</w:t>
      </w:r>
      <w:r w:rsidRPr="009F04FD">
        <w:rPr>
          <w:rFonts w:ascii="Verdana" w:hAnsi="Verdana"/>
          <w:lang w:val="es-CO"/>
        </w:rPr>
        <w:t xml:space="preserve"> recursos en caso de emergencia.</w:t>
      </w:r>
    </w:p>
    <w:p w14:paraId="6BF037A9" w14:textId="579C2D06"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Identifi</w:t>
      </w:r>
      <w:r w:rsidR="00EC1E6C">
        <w:rPr>
          <w:rFonts w:ascii="Verdana" w:hAnsi="Verdana"/>
          <w:lang w:val="es-CO"/>
        </w:rPr>
        <w:t>que</w:t>
      </w:r>
      <w:r w:rsidRPr="009F04FD">
        <w:rPr>
          <w:rFonts w:ascii="Verdana" w:hAnsi="Verdana"/>
          <w:lang w:val="es-CO"/>
        </w:rPr>
        <w:t xml:space="preserve"> los registros de gas, agua y gas, </w:t>
      </w:r>
      <w:r w:rsidR="00EC1E6C">
        <w:rPr>
          <w:rFonts w:ascii="Verdana" w:hAnsi="Verdana"/>
          <w:lang w:val="es-CO"/>
        </w:rPr>
        <w:t xml:space="preserve">y </w:t>
      </w:r>
      <w:r w:rsidRPr="009F04FD">
        <w:rPr>
          <w:rFonts w:ascii="Verdana" w:hAnsi="Verdana"/>
          <w:lang w:val="es-CO"/>
        </w:rPr>
        <w:t>pon</w:t>
      </w:r>
      <w:r w:rsidR="00EC1E6C">
        <w:rPr>
          <w:rFonts w:ascii="Verdana" w:hAnsi="Verdana"/>
          <w:lang w:val="es-CO"/>
        </w:rPr>
        <w:t>g</w:t>
      </w:r>
      <w:r w:rsidRPr="009F04FD">
        <w:rPr>
          <w:rFonts w:ascii="Verdana" w:hAnsi="Verdana"/>
          <w:lang w:val="es-CO"/>
        </w:rPr>
        <w:t>a</w:t>
      </w:r>
      <w:r w:rsidR="00EC1E6C">
        <w:rPr>
          <w:rFonts w:ascii="Verdana" w:hAnsi="Verdana"/>
          <w:lang w:val="es-CO"/>
        </w:rPr>
        <w:t xml:space="preserve"> a</w:t>
      </w:r>
      <w:r w:rsidRPr="009F04FD">
        <w:rPr>
          <w:rFonts w:ascii="Verdana" w:hAnsi="Verdana"/>
          <w:lang w:val="es-CO"/>
        </w:rPr>
        <w:t xml:space="preserve"> prueba periódicamente su operatividad</w:t>
      </w:r>
      <w:r w:rsidR="00F938A7">
        <w:rPr>
          <w:rFonts w:ascii="Verdana" w:hAnsi="Verdana"/>
          <w:lang w:val="es-CO"/>
        </w:rPr>
        <w:t>.</w:t>
      </w:r>
    </w:p>
    <w:p w14:paraId="799433EB" w14:textId="790076BD"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Asist</w:t>
      </w:r>
      <w:r w:rsidR="00EC1E6C">
        <w:rPr>
          <w:rFonts w:ascii="Verdana" w:hAnsi="Verdana"/>
          <w:lang w:val="es-CO"/>
        </w:rPr>
        <w:t>a</w:t>
      </w:r>
      <w:r w:rsidRPr="009F04FD">
        <w:rPr>
          <w:rFonts w:ascii="Verdana" w:hAnsi="Verdana"/>
          <w:lang w:val="es-CO"/>
        </w:rPr>
        <w:t xml:space="preserve"> a las capacitaciones que el Grupo de Seguridad y Salud en el Trabajo tiene en caso de emergencia.</w:t>
      </w:r>
    </w:p>
    <w:p w14:paraId="4598C35E" w14:textId="7C6A5061" w:rsidR="00FE6111" w:rsidRPr="009F04FD" w:rsidRDefault="00FE6111" w:rsidP="008F766C">
      <w:pPr>
        <w:pStyle w:val="Prrafodelista"/>
        <w:numPr>
          <w:ilvl w:val="0"/>
          <w:numId w:val="33"/>
        </w:numPr>
        <w:spacing w:after="200" w:line="276" w:lineRule="auto"/>
        <w:contextualSpacing/>
        <w:rPr>
          <w:rFonts w:ascii="Verdana" w:hAnsi="Verdana"/>
          <w:lang w:val="es-CO"/>
        </w:rPr>
      </w:pPr>
      <w:r w:rsidRPr="009F04FD">
        <w:rPr>
          <w:rFonts w:ascii="Verdana" w:hAnsi="Verdana"/>
          <w:lang w:val="es-CO"/>
        </w:rPr>
        <w:t>Etiquet</w:t>
      </w:r>
      <w:r w:rsidR="00EC1E6C">
        <w:rPr>
          <w:rFonts w:ascii="Verdana" w:hAnsi="Verdana"/>
          <w:lang w:val="es-CO"/>
        </w:rPr>
        <w:t>e</w:t>
      </w:r>
      <w:r w:rsidRPr="009F04FD">
        <w:rPr>
          <w:rFonts w:ascii="Verdana" w:hAnsi="Verdana"/>
          <w:lang w:val="es-CO"/>
        </w:rPr>
        <w:t xml:space="preserve"> el tablero eléctrico de </w:t>
      </w:r>
      <w:r w:rsidR="00EC1E6C">
        <w:rPr>
          <w:rFonts w:ascii="Verdana" w:hAnsi="Verdana"/>
          <w:lang w:val="es-CO"/>
        </w:rPr>
        <w:t>s</w:t>
      </w:r>
      <w:r w:rsidRPr="009F04FD">
        <w:rPr>
          <w:rFonts w:ascii="Verdana" w:hAnsi="Verdana"/>
          <w:lang w:val="es-CO"/>
        </w:rPr>
        <w:t>u casa o apartamento.</w:t>
      </w:r>
    </w:p>
    <w:p w14:paraId="108BD6E0" w14:textId="64DE0E50" w:rsidR="00FE6111" w:rsidRDefault="00FE6111" w:rsidP="008F766C">
      <w:pPr>
        <w:pStyle w:val="Prrafodelista"/>
        <w:numPr>
          <w:ilvl w:val="0"/>
          <w:numId w:val="33"/>
        </w:numPr>
        <w:spacing w:after="200" w:line="276" w:lineRule="auto"/>
        <w:contextualSpacing/>
        <w:jc w:val="left"/>
        <w:rPr>
          <w:rFonts w:ascii="Verdana" w:hAnsi="Verdana"/>
          <w:lang w:val="es-CO"/>
        </w:rPr>
      </w:pPr>
      <w:r w:rsidRPr="009F04FD">
        <w:rPr>
          <w:rFonts w:ascii="Verdana" w:hAnsi="Verdana"/>
          <w:lang w:val="es-CO"/>
        </w:rPr>
        <w:t>Recuerd</w:t>
      </w:r>
      <w:r w:rsidR="00EC1E6C">
        <w:rPr>
          <w:rFonts w:ascii="Verdana" w:hAnsi="Verdana"/>
          <w:lang w:val="es-CO"/>
        </w:rPr>
        <w:t>e</w:t>
      </w:r>
      <w:r w:rsidRPr="009F04FD">
        <w:rPr>
          <w:rFonts w:ascii="Verdana" w:hAnsi="Verdana"/>
          <w:lang w:val="es-CO"/>
        </w:rPr>
        <w:t xml:space="preserve"> que en caso de emergencia no debe usar el ascensor.</w:t>
      </w:r>
    </w:p>
    <w:p w14:paraId="5FBF0E2A" w14:textId="77777777" w:rsidR="00FE6111" w:rsidRPr="009F04FD" w:rsidRDefault="00FE6111" w:rsidP="00FE6111">
      <w:pPr>
        <w:rPr>
          <w:rFonts w:ascii="Verdana" w:hAnsi="Verdana"/>
          <w:b/>
          <w:bCs/>
        </w:rPr>
      </w:pPr>
      <w:r w:rsidRPr="009F04FD">
        <w:rPr>
          <w:rFonts w:ascii="Verdana" w:hAnsi="Verdana"/>
          <w:b/>
          <w:bCs/>
        </w:rPr>
        <w:t>Emergencias en salud y primeros auxilios:</w:t>
      </w:r>
    </w:p>
    <w:p w14:paraId="3F8F4357" w14:textId="17C1AA9F" w:rsidR="00FE6111" w:rsidRPr="009F04FD" w:rsidRDefault="00FE6111" w:rsidP="00FE6111">
      <w:pPr>
        <w:jc w:val="both"/>
        <w:rPr>
          <w:rFonts w:ascii="Verdana" w:hAnsi="Verdana"/>
        </w:rPr>
      </w:pPr>
      <w:r w:rsidRPr="009F04FD">
        <w:rPr>
          <w:rFonts w:ascii="Verdana" w:hAnsi="Verdana"/>
        </w:rPr>
        <w:t>Recuerd</w:t>
      </w:r>
      <w:r w:rsidR="00EC1E6C">
        <w:rPr>
          <w:rFonts w:ascii="Verdana" w:hAnsi="Verdana"/>
        </w:rPr>
        <w:t>e</w:t>
      </w:r>
      <w:r w:rsidRPr="009F04FD">
        <w:rPr>
          <w:rFonts w:ascii="Verdana" w:hAnsi="Verdana"/>
        </w:rPr>
        <w:t xml:space="preserve"> que el botiquín de primeros auxilios debe usarse en caso de emergencias</w:t>
      </w:r>
      <w:r w:rsidR="00EC1E6C">
        <w:rPr>
          <w:rFonts w:ascii="Verdana" w:hAnsi="Verdana"/>
        </w:rPr>
        <w:t>, d</w:t>
      </w:r>
      <w:r w:rsidRPr="009F04FD">
        <w:rPr>
          <w:rFonts w:ascii="Verdana" w:hAnsi="Verdana"/>
        </w:rPr>
        <w:t>e sangrados leves, cortes y/o pequeños rasguños, esguinces o distenciones a nivel muscular y/o quemaduras</w:t>
      </w:r>
      <w:r w:rsidR="00EC1E6C">
        <w:rPr>
          <w:rFonts w:ascii="Verdana" w:hAnsi="Verdana"/>
        </w:rPr>
        <w:t>;</w:t>
      </w:r>
      <w:r w:rsidRPr="009F04FD">
        <w:rPr>
          <w:rFonts w:ascii="Verdana" w:hAnsi="Verdana"/>
        </w:rPr>
        <w:t xml:space="preserve"> en caso de </w:t>
      </w:r>
      <w:r w:rsidR="00EC1E6C">
        <w:rPr>
          <w:rFonts w:ascii="Verdana" w:hAnsi="Verdana"/>
        </w:rPr>
        <w:t xml:space="preserve">una </w:t>
      </w:r>
      <w:r w:rsidRPr="009F04FD">
        <w:rPr>
          <w:rFonts w:ascii="Verdana" w:hAnsi="Verdana"/>
        </w:rPr>
        <w:t>emergencia mayor</w:t>
      </w:r>
      <w:r w:rsidR="00EC1E6C">
        <w:rPr>
          <w:rFonts w:ascii="Verdana" w:hAnsi="Verdana"/>
        </w:rPr>
        <w:t>,</w:t>
      </w:r>
      <w:r w:rsidRPr="009F04FD">
        <w:rPr>
          <w:rFonts w:ascii="Verdana" w:hAnsi="Verdana"/>
        </w:rPr>
        <w:t xml:space="preserve"> acudir inmediatamente al servicio de urgencias.</w:t>
      </w:r>
    </w:p>
    <w:p w14:paraId="76173186" w14:textId="77777777" w:rsidR="00FE6111" w:rsidRPr="009F04FD" w:rsidRDefault="00FE6111" w:rsidP="00FE6111">
      <w:pPr>
        <w:rPr>
          <w:rFonts w:ascii="Verdana" w:hAnsi="Verdana"/>
          <w:b/>
          <w:bCs/>
        </w:rPr>
      </w:pPr>
      <w:r w:rsidRPr="009F04FD">
        <w:rPr>
          <w:rFonts w:ascii="Verdana" w:hAnsi="Verdana"/>
          <w:b/>
          <w:bCs/>
        </w:rPr>
        <w:lastRenderedPageBreak/>
        <w:t>Botiquín de primeros auxilios:</w:t>
      </w:r>
    </w:p>
    <w:p w14:paraId="72D3E879" w14:textId="7BBB4809" w:rsidR="00FE6111" w:rsidRPr="009F04FD" w:rsidRDefault="00FE6111" w:rsidP="00F54545">
      <w:pPr>
        <w:jc w:val="both"/>
        <w:rPr>
          <w:rFonts w:ascii="Verdana" w:hAnsi="Verdana"/>
        </w:rPr>
      </w:pPr>
      <w:r w:rsidRPr="009F04FD">
        <w:rPr>
          <w:rFonts w:ascii="Verdana" w:hAnsi="Verdana"/>
        </w:rPr>
        <w:t>A continuación, se describen los elementos que debe contener el botiquín de primeros auxilios:</w:t>
      </w:r>
    </w:p>
    <w:tbl>
      <w:tblPr>
        <w:tblW w:w="8536" w:type="dxa"/>
        <w:jc w:val="center"/>
        <w:tblCellMar>
          <w:left w:w="70" w:type="dxa"/>
          <w:right w:w="70" w:type="dxa"/>
        </w:tblCellMar>
        <w:tblLook w:val="04A0" w:firstRow="1" w:lastRow="0" w:firstColumn="1" w:lastColumn="0" w:noHBand="0" w:noVBand="1"/>
      </w:tblPr>
      <w:tblGrid>
        <w:gridCol w:w="3105"/>
        <w:gridCol w:w="2247"/>
        <w:gridCol w:w="1303"/>
        <w:gridCol w:w="1881"/>
      </w:tblGrid>
      <w:tr w:rsidR="00FE6111" w:rsidRPr="009F04FD" w14:paraId="1C1632A6" w14:textId="77777777" w:rsidTr="009D1C82">
        <w:trPr>
          <w:trHeight w:val="303"/>
          <w:tblHeader/>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468A6178" w14:textId="77777777" w:rsidR="00FE6111" w:rsidRPr="009F04FD" w:rsidRDefault="00FE6111" w:rsidP="00D43C45">
            <w:pPr>
              <w:spacing w:after="0" w:line="240" w:lineRule="auto"/>
              <w:jc w:val="center"/>
              <w:rPr>
                <w:rFonts w:ascii="Verdana" w:eastAsia="Times New Roman" w:hAnsi="Verdana" w:cs="Times New Roman"/>
                <w:b/>
                <w:bCs/>
                <w:color w:val="000000"/>
                <w:lang w:eastAsia="es-CO"/>
              </w:rPr>
            </w:pPr>
            <w:r w:rsidRPr="009F04FD">
              <w:rPr>
                <w:rFonts w:ascii="Verdana" w:eastAsia="Times New Roman" w:hAnsi="Verdana" w:cs="Times New Roman"/>
                <w:b/>
                <w:bCs/>
                <w:color w:val="000000"/>
                <w:lang w:eastAsia="es-CO"/>
              </w:rPr>
              <w:t>Elementos</w:t>
            </w:r>
          </w:p>
        </w:tc>
        <w:tc>
          <w:tcPr>
            <w:tcW w:w="2247" w:type="dxa"/>
            <w:tcBorders>
              <w:top w:val="single" w:sz="4" w:space="0" w:color="auto"/>
              <w:left w:val="single" w:sz="4" w:space="0" w:color="auto"/>
              <w:bottom w:val="single" w:sz="4" w:space="0" w:color="auto"/>
              <w:right w:val="single" w:sz="4" w:space="0" w:color="auto"/>
            </w:tcBorders>
            <w:vAlign w:val="center"/>
            <w:hideMark/>
          </w:tcPr>
          <w:p w14:paraId="45CA07A5" w14:textId="77777777" w:rsidR="00FE6111" w:rsidRPr="009F04FD" w:rsidRDefault="00FE6111" w:rsidP="00D43C45">
            <w:pPr>
              <w:spacing w:after="0" w:line="240" w:lineRule="auto"/>
              <w:jc w:val="center"/>
              <w:rPr>
                <w:rFonts w:ascii="Verdana" w:eastAsia="Times New Roman" w:hAnsi="Verdana" w:cs="Times New Roman"/>
                <w:b/>
                <w:bCs/>
                <w:color w:val="000000"/>
                <w:lang w:eastAsia="es-CO"/>
              </w:rPr>
            </w:pPr>
            <w:r w:rsidRPr="009F04FD">
              <w:rPr>
                <w:rFonts w:ascii="Verdana" w:eastAsia="Times New Roman" w:hAnsi="Verdana" w:cs="Times New Roman"/>
                <w:b/>
                <w:bCs/>
                <w:color w:val="000000"/>
                <w:lang w:eastAsia="es-CO"/>
              </w:rPr>
              <w:t>Unidades</w:t>
            </w:r>
          </w:p>
        </w:tc>
        <w:tc>
          <w:tcPr>
            <w:tcW w:w="1303" w:type="dxa"/>
            <w:tcBorders>
              <w:top w:val="single" w:sz="4" w:space="0" w:color="auto"/>
              <w:left w:val="single" w:sz="4" w:space="0" w:color="auto"/>
              <w:bottom w:val="single" w:sz="4" w:space="0" w:color="auto"/>
              <w:right w:val="single" w:sz="4" w:space="0" w:color="auto"/>
            </w:tcBorders>
            <w:vAlign w:val="center"/>
            <w:hideMark/>
          </w:tcPr>
          <w:p w14:paraId="7294109E" w14:textId="77777777" w:rsidR="00FE6111" w:rsidRPr="009F04FD" w:rsidRDefault="00FE6111" w:rsidP="00D43C45">
            <w:pPr>
              <w:spacing w:after="0" w:line="240" w:lineRule="auto"/>
              <w:jc w:val="center"/>
              <w:rPr>
                <w:rFonts w:ascii="Verdana" w:eastAsia="Times New Roman" w:hAnsi="Verdana" w:cs="Times New Roman"/>
                <w:b/>
                <w:bCs/>
                <w:color w:val="000000"/>
                <w:lang w:eastAsia="es-CO"/>
              </w:rPr>
            </w:pPr>
            <w:r w:rsidRPr="009F04FD">
              <w:rPr>
                <w:rFonts w:ascii="Verdana" w:eastAsia="Times New Roman" w:hAnsi="Verdana" w:cs="Times New Roman"/>
                <w:b/>
                <w:bCs/>
                <w:color w:val="000000"/>
                <w:lang w:eastAsia="es-CO"/>
              </w:rPr>
              <w:t>Cantidad</w:t>
            </w:r>
          </w:p>
        </w:tc>
        <w:tc>
          <w:tcPr>
            <w:tcW w:w="1881" w:type="dxa"/>
            <w:tcBorders>
              <w:top w:val="single" w:sz="4" w:space="0" w:color="auto"/>
              <w:left w:val="single" w:sz="4" w:space="0" w:color="auto"/>
              <w:bottom w:val="single" w:sz="4" w:space="0" w:color="auto"/>
              <w:right w:val="single" w:sz="4" w:space="0" w:color="auto"/>
            </w:tcBorders>
          </w:tcPr>
          <w:p w14:paraId="354E68C6" w14:textId="5AC77CE6" w:rsidR="00FE6111" w:rsidRPr="009F04FD" w:rsidRDefault="00FE6111" w:rsidP="00D43C45">
            <w:pPr>
              <w:spacing w:after="0" w:line="240" w:lineRule="auto"/>
              <w:jc w:val="center"/>
              <w:rPr>
                <w:rFonts w:ascii="Verdana" w:eastAsia="Times New Roman" w:hAnsi="Verdana" w:cs="Times New Roman"/>
                <w:b/>
                <w:bCs/>
                <w:color w:val="000000"/>
                <w:lang w:eastAsia="es-CO"/>
              </w:rPr>
            </w:pPr>
            <w:r w:rsidRPr="009F04FD">
              <w:rPr>
                <w:rFonts w:ascii="Verdana" w:eastAsia="Times New Roman" w:hAnsi="Verdana" w:cs="Times New Roman"/>
                <w:b/>
                <w:bCs/>
                <w:color w:val="000000"/>
                <w:lang w:eastAsia="es-CO"/>
              </w:rPr>
              <w:t>Referencia gr</w:t>
            </w:r>
            <w:r w:rsidR="000D6C43">
              <w:rPr>
                <w:rFonts w:ascii="Verdana" w:eastAsia="Times New Roman" w:hAnsi="Verdana" w:cs="Times New Roman"/>
                <w:b/>
                <w:bCs/>
                <w:color w:val="000000"/>
                <w:lang w:eastAsia="es-CO"/>
              </w:rPr>
              <w:t>á</w:t>
            </w:r>
            <w:r w:rsidRPr="009F04FD">
              <w:rPr>
                <w:rFonts w:ascii="Verdana" w:eastAsia="Times New Roman" w:hAnsi="Verdana" w:cs="Times New Roman"/>
                <w:b/>
                <w:bCs/>
                <w:color w:val="000000"/>
                <w:lang w:eastAsia="es-CO"/>
              </w:rPr>
              <w:t>fica</w:t>
            </w:r>
          </w:p>
        </w:tc>
      </w:tr>
      <w:tr w:rsidR="00FE6111" w:rsidRPr="009F04FD" w14:paraId="3F6A0454"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1BF0F"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eastAsia="Times New Roman" w:hAnsi="Verdana" w:cs="Times New Roman"/>
                <w:lang w:eastAsia="es-CO"/>
              </w:rPr>
              <w:t>Guantes de látex</w:t>
            </w:r>
          </w:p>
        </w:tc>
        <w:tc>
          <w:tcPr>
            <w:tcW w:w="2247" w:type="dxa"/>
            <w:tcBorders>
              <w:top w:val="nil"/>
              <w:left w:val="nil"/>
              <w:bottom w:val="single" w:sz="4" w:space="0" w:color="auto"/>
              <w:right w:val="single" w:sz="4" w:space="0" w:color="auto"/>
            </w:tcBorders>
            <w:shd w:val="clear" w:color="000000" w:fill="FFFFFF"/>
            <w:vAlign w:val="center"/>
            <w:hideMark/>
          </w:tcPr>
          <w:p w14:paraId="4A2B5121"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eastAsia="Times New Roman" w:hAnsi="Verdana" w:cs="Times New Roman"/>
                <w:lang w:eastAsia="es-CO"/>
              </w:rPr>
              <w:t>Par</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43F0B"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eastAsia="Times New Roman" w:hAnsi="Verdana" w:cs="Times New Roman"/>
                <w:lang w:eastAsia="es-CO"/>
              </w:rPr>
              <w:t>2</w:t>
            </w:r>
          </w:p>
        </w:tc>
        <w:tc>
          <w:tcPr>
            <w:tcW w:w="1881" w:type="dxa"/>
            <w:tcBorders>
              <w:top w:val="single" w:sz="4" w:space="0" w:color="auto"/>
              <w:left w:val="single" w:sz="4" w:space="0" w:color="auto"/>
              <w:bottom w:val="single" w:sz="4" w:space="0" w:color="auto"/>
              <w:right w:val="single" w:sz="4" w:space="0" w:color="auto"/>
            </w:tcBorders>
            <w:shd w:val="clear" w:color="000000" w:fill="FFFFFF"/>
          </w:tcPr>
          <w:p w14:paraId="3B8383F4"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hAnsi="Verdana"/>
                <w:noProof/>
              </w:rPr>
              <w:drawing>
                <wp:inline distT="0" distB="0" distL="0" distR="0" wp14:anchorId="49F8F0F5" wp14:editId="1A1E59D3">
                  <wp:extent cx="553201" cy="553201"/>
                  <wp:effectExtent l="0" t="0" r="0" b="0"/>
                  <wp:docPr id="1046566498" name="Imagen 2" descr="Guante de látex desechable bajo en polvo | Derma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ante de látex desechable bajo en polvo | Dermaca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380" cy="556380"/>
                          </a:xfrm>
                          <a:prstGeom prst="rect">
                            <a:avLst/>
                          </a:prstGeom>
                          <a:noFill/>
                          <a:ln>
                            <a:noFill/>
                          </a:ln>
                        </pic:spPr>
                      </pic:pic>
                    </a:graphicData>
                  </a:graphic>
                </wp:inline>
              </w:drawing>
            </w:r>
          </w:p>
        </w:tc>
      </w:tr>
      <w:tr w:rsidR="00FE6111" w:rsidRPr="009F04FD" w14:paraId="675D9652"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4D870"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eastAsia="Times New Roman" w:hAnsi="Verdana" w:cs="Times New Roman"/>
                <w:lang w:eastAsia="es-CO"/>
              </w:rPr>
              <w:t>Tapabocas quirúrgico</w:t>
            </w:r>
          </w:p>
        </w:tc>
        <w:tc>
          <w:tcPr>
            <w:tcW w:w="2247" w:type="dxa"/>
            <w:tcBorders>
              <w:top w:val="nil"/>
              <w:left w:val="nil"/>
              <w:bottom w:val="single" w:sz="4" w:space="0" w:color="auto"/>
              <w:right w:val="single" w:sz="4" w:space="0" w:color="auto"/>
            </w:tcBorders>
            <w:vAlign w:val="center"/>
            <w:hideMark/>
          </w:tcPr>
          <w:p w14:paraId="43603D4B"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Unidad</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C42B5"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eastAsia="Times New Roman" w:hAnsi="Verdana" w:cs="Times New Roman"/>
                <w:lang w:eastAsia="es-CO"/>
              </w:rPr>
              <w:t>5</w:t>
            </w:r>
          </w:p>
        </w:tc>
        <w:tc>
          <w:tcPr>
            <w:tcW w:w="1881" w:type="dxa"/>
            <w:tcBorders>
              <w:top w:val="single" w:sz="4" w:space="0" w:color="auto"/>
              <w:left w:val="single" w:sz="4" w:space="0" w:color="auto"/>
              <w:bottom w:val="single" w:sz="4" w:space="0" w:color="auto"/>
              <w:right w:val="single" w:sz="4" w:space="0" w:color="auto"/>
            </w:tcBorders>
            <w:shd w:val="clear" w:color="000000" w:fill="FFFFFF"/>
          </w:tcPr>
          <w:p w14:paraId="7D37F922"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hAnsi="Verdana"/>
                <w:noProof/>
              </w:rPr>
              <w:drawing>
                <wp:inline distT="0" distB="0" distL="0" distR="0" wp14:anchorId="44FC5299" wp14:editId="697073FB">
                  <wp:extent cx="600702" cy="600702"/>
                  <wp:effectExtent l="0" t="0" r="9525" b="9525"/>
                  <wp:docPr id="902375030" name="Imagen 3" descr="Tapabocas Quirurgico Termosellados 3 Capas 2 Filtros Con INVI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pabocas Quirurgico Termosellados 3 Capas 2 Filtros Con INVIMA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6294" cy="606294"/>
                          </a:xfrm>
                          <a:prstGeom prst="rect">
                            <a:avLst/>
                          </a:prstGeom>
                          <a:noFill/>
                          <a:ln>
                            <a:noFill/>
                          </a:ln>
                        </pic:spPr>
                      </pic:pic>
                    </a:graphicData>
                  </a:graphic>
                </wp:inline>
              </w:drawing>
            </w:r>
          </w:p>
        </w:tc>
      </w:tr>
      <w:tr w:rsidR="00FE6111" w:rsidRPr="009F04FD" w14:paraId="1E2CDD86"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0C5CA321"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Esparadrapo de tela rollo</w:t>
            </w:r>
          </w:p>
        </w:tc>
        <w:tc>
          <w:tcPr>
            <w:tcW w:w="2247" w:type="dxa"/>
            <w:tcBorders>
              <w:top w:val="nil"/>
              <w:left w:val="nil"/>
              <w:bottom w:val="single" w:sz="4" w:space="0" w:color="auto"/>
              <w:right w:val="single" w:sz="4" w:space="0" w:color="auto"/>
            </w:tcBorders>
            <w:vAlign w:val="center"/>
            <w:hideMark/>
          </w:tcPr>
          <w:p w14:paraId="58EAEC93"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Rollo</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7829719"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77EB6FCC"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677AABD6" wp14:editId="15AB588A">
                  <wp:extent cx="663216" cy="612577"/>
                  <wp:effectExtent l="0" t="0" r="3810" b="0"/>
                  <wp:docPr id="77850597" name="Imagen 4" descr="Esparadrapo de T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paradrapo de Te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9410" cy="618298"/>
                          </a:xfrm>
                          <a:prstGeom prst="rect">
                            <a:avLst/>
                          </a:prstGeom>
                          <a:noFill/>
                          <a:ln>
                            <a:noFill/>
                          </a:ln>
                        </pic:spPr>
                      </pic:pic>
                    </a:graphicData>
                  </a:graphic>
                </wp:inline>
              </w:drawing>
            </w:r>
          </w:p>
        </w:tc>
      </w:tr>
      <w:tr w:rsidR="00FE6111" w:rsidRPr="009F04FD" w14:paraId="0EC8A92B"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3A3B0D43"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Micropore</w:t>
            </w:r>
          </w:p>
        </w:tc>
        <w:tc>
          <w:tcPr>
            <w:tcW w:w="2247" w:type="dxa"/>
            <w:tcBorders>
              <w:top w:val="nil"/>
              <w:left w:val="nil"/>
              <w:bottom w:val="single" w:sz="4" w:space="0" w:color="auto"/>
              <w:right w:val="single" w:sz="4" w:space="0" w:color="auto"/>
            </w:tcBorders>
            <w:vAlign w:val="center"/>
            <w:hideMark/>
          </w:tcPr>
          <w:p w14:paraId="067883EF"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Rollo</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86A0AF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773386D6"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0B7275F5" wp14:editId="6CDDD7C4">
                  <wp:extent cx="624453" cy="624453"/>
                  <wp:effectExtent l="0" t="0" r="4445" b="4445"/>
                  <wp:docPr id="1245456574" name="Imagen 5" descr="Amazon.com: 3M™ Micropore™ Surgical Tape Tan 1533-2, 2 inch x 10 y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3M™ Micropore™ Surgical Tape Tan 1533-2, 2 inch x 10 yard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6604" cy="626604"/>
                          </a:xfrm>
                          <a:prstGeom prst="rect">
                            <a:avLst/>
                          </a:prstGeom>
                          <a:noFill/>
                          <a:ln>
                            <a:noFill/>
                          </a:ln>
                        </pic:spPr>
                      </pic:pic>
                    </a:graphicData>
                  </a:graphic>
                </wp:inline>
              </w:drawing>
            </w:r>
          </w:p>
        </w:tc>
      </w:tr>
      <w:tr w:rsidR="00FE6111" w:rsidRPr="009F04FD" w14:paraId="6FD8C3DA"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430E9FFA"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Gasa Estéril pre cortada</w:t>
            </w:r>
          </w:p>
        </w:tc>
        <w:tc>
          <w:tcPr>
            <w:tcW w:w="2247" w:type="dxa"/>
            <w:tcBorders>
              <w:top w:val="nil"/>
              <w:left w:val="nil"/>
              <w:bottom w:val="single" w:sz="4" w:space="0" w:color="auto"/>
              <w:right w:val="single" w:sz="4" w:space="0" w:color="auto"/>
            </w:tcBorders>
            <w:vAlign w:val="center"/>
            <w:hideMark/>
          </w:tcPr>
          <w:p w14:paraId="231C0CFE"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Sobre</w:t>
            </w:r>
          </w:p>
        </w:tc>
        <w:tc>
          <w:tcPr>
            <w:tcW w:w="1303" w:type="dxa"/>
            <w:tcBorders>
              <w:top w:val="single" w:sz="4" w:space="0" w:color="auto"/>
              <w:left w:val="single" w:sz="4" w:space="0" w:color="auto"/>
              <w:bottom w:val="single" w:sz="4" w:space="0" w:color="auto"/>
              <w:right w:val="single" w:sz="4" w:space="0" w:color="auto"/>
            </w:tcBorders>
            <w:vAlign w:val="center"/>
            <w:hideMark/>
          </w:tcPr>
          <w:p w14:paraId="062B3795"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eastAsia="Times New Roman" w:hAnsi="Verdana" w:cs="Times New Roman"/>
                <w:lang w:eastAsia="es-CO"/>
              </w:rPr>
              <w:t>5</w:t>
            </w:r>
          </w:p>
        </w:tc>
        <w:tc>
          <w:tcPr>
            <w:tcW w:w="1881" w:type="dxa"/>
            <w:tcBorders>
              <w:top w:val="single" w:sz="4" w:space="0" w:color="auto"/>
              <w:left w:val="single" w:sz="4" w:space="0" w:color="auto"/>
              <w:bottom w:val="single" w:sz="4" w:space="0" w:color="auto"/>
              <w:right w:val="single" w:sz="4" w:space="0" w:color="auto"/>
            </w:tcBorders>
          </w:tcPr>
          <w:p w14:paraId="42FFF14C" w14:textId="77777777" w:rsidR="00FE6111" w:rsidRPr="009F04FD" w:rsidRDefault="00FE6111" w:rsidP="00D43C45">
            <w:pPr>
              <w:spacing w:after="0" w:line="240" w:lineRule="auto"/>
              <w:jc w:val="center"/>
              <w:rPr>
                <w:rFonts w:ascii="Verdana" w:eastAsia="Times New Roman" w:hAnsi="Verdana" w:cs="Times New Roman"/>
                <w:lang w:eastAsia="es-CO"/>
              </w:rPr>
            </w:pPr>
            <w:r w:rsidRPr="009F04FD">
              <w:rPr>
                <w:rFonts w:ascii="Verdana" w:hAnsi="Verdana"/>
                <w:noProof/>
              </w:rPr>
              <w:drawing>
                <wp:inline distT="0" distB="0" distL="0" distR="0" wp14:anchorId="1AFF147F" wp14:editId="7335AA94">
                  <wp:extent cx="588456" cy="486888"/>
                  <wp:effectExtent l="0" t="0" r="2540" b="8890"/>
                  <wp:docPr id="2022240084" name="Imagen 6" descr="GASA PRECORTADA ESTERIL DE 10CM X 10 CM (4X4) -8 PLIEGUES SOB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SA PRECORTADA ESTERIL DE 10CM X 10 CM (4X4) -8 PLIEGUES SOBRE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060" r="-1" b="15556"/>
                          <a:stretch/>
                        </pic:blipFill>
                        <pic:spPr bwMode="auto">
                          <a:xfrm>
                            <a:off x="0" y="0"/>
                            <a:ext cx="591406" cy="4893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E6111" w:rsidRPr="009F04FD" w14:paraId="0E57761D"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69DE7AD4"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 xml:space="preserve">Solución salina </w:t>
            </w:r>
          </w:p>
        </w:tc>
        <w:tc>
          <w:tcPr>
            <w:tcW w:w="2247" w:type="dxa"/>
            <w:tcBorders>
              <w:top w:val="nil"/>
              <w:left w:val="nil"/>
              <w:bottom w:val="single" w:sz="4" w:space="0" w:color="auto"/>
              <w:right w:val="single" w:sz="4" w:space="0" w:color="auto"/>
            </w:tcBorders>
            <w:vAlign w:val="center"/>
            <w:hideMark/>
          </w:tcPr>
          <w:p w14:paraId="171B01F1"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Bolsa de 100ML</w:t>
            </w:r>
          </w:p>
        </w:tc>
        <w:tc>
          <w:tcPr>
            <w:tcW w:w="1303" w:type="dxa"/>
            <w:tcBorders>
              <w:top w:val="single" w:sz="4" w:space="0" w:color="auto"/>
              <w:left w:val="single" w:sz="4" w:space="0" w:color="auto"/>
              <w:bottom w:val="single" w:sz="4" w:space="0" w:color="auto"/>
              <w:right w:val="single" w:sz="4" w:space="0" w:color="auto"/>
            </w:tcBorders>
            <w:vAlign w:val="center"/>
            <w:hideMark/>
          </w:tcPr>
          <w:p w14:paraId="022635C0"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0EE8A6E6"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1B443E0A" wp14:editId="56F11E5E">
                  <wp:extent cx="664721" cy="617517"/>
                  <wp:effectExtent l="0" t="0" r="0" b="0"/>
                  <wp:docPr id="1998545306" name="Imagen 7" descr="SOLUCIÓN SALINA MARCA DELMED AL 0.9% DE 100 ML | BAZAR BIOMÉD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UCIÓN SALINA MARCA DELMED AL 0.9% DE 100 ML | BAZAR BIOMÉDICO"/>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7608" b="14169"/>
                          <a:stretch/>
                        </pic:blipFill>
                        <pic:spPr bwMode="auto">
                          <a:xfrm>
                            <a:off x="0" y="0"/>
                            <a:ext cx="665225" cy="6179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E6111" w:rsidRPr="009F04FD" w14:paraId="17F6F658"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4C5AF5A0"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Venda elástica</w:t>
            </w:r>
          </w:p>
        </w:tc>
        <w:tc>
          <w:tcPr>
            <w:tcW w:w="2247" w:type="dxa"/>
            <w:tcBorders>
              <w:top w:val="nil"/>
              <w:left w:val="nil"/>
              <w:bottom w:val="single" w:sz="4" w:space="0" w:color="auto"/>
              <w:right w:val="single" w:sz="4" w:space="0" w:color="auto"/>
            </w:tcBorders>
            <w:vAlign w:val="center"/>
            <w:hideMark/>
          </w:tcPr>
          <w:p w14:paraId="588DD2B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Rollo</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3D99D48"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5E73B516"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16B33E05" wp14:editId="47326411">
                  <wp:extent cx="617516" cy="617516"/>
                  <wp:effectExtent l="0" t="0" r="0" b="0"/>
                  <wp:docPr id="1829370532" name="Imagen 8" descr="VENDA ELASTICA BAJA COMPRESION 5CM (SELECTA) – Im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NDA ELASTICA BAJA COMPRESION 5CM (SELECTA) – Imeco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353" cy="619353"/>
                          </a:xfrm>
                          <a:prstGeom prst="rect">
                            <a:avLst/>
                          </a:prstGeom>
                          <a:noFill/>
                          <a:ln>
                            <a:noFill/>
                          </a:ln>
                        </pic:spPr>
                      </pic:pic>
                    </a:graphicData>
                  </a:graphic>
                </wp:inline>
              </w:drawing>
            </w:r>
          </w:p>
        </w:tc>
      </w:tr>
      <w:tr w:rsidR="00FE6111" w:rsidRPr="009F04FD" w14:paraId="62ED0DB3"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7855504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Venda algodón</w:t>
            </w:r>
          </w:p>
        </w:tc>
        <w:tc>
          <w:tcPr>
            <w:tcW w:w="2247" w:type="dxa"/>
            <w:tcBorders>
              <w:top w:val="nil"/>
              <w:left w:val="nil"/>
              <w:bottom w:val="single" w:sz="4" w:space="0" w:color="auto"/>
              <w:right w:val="single" w:sz="4" w:space="0" w:color="auto"/>
            </w:tcBorders>
            <w:vAlign w:val="center"/>
            <w:hideMark/>
          </w:tcPr>
          <w:p w14:paraId="7BF5AA7A"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Rollo</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A99FFBC"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20F49B0D" w14:textId="5C39CFF9"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59323109" wp14:editId="205710F6">
                  <wp:extent cx="686760" cy="498764"/>
                  <wp:effectExtent l="0" t="0" r="0" b="0"/>
                  <wp:docPr id="988623727" name="Imagen 9" descr="Venda de algodón laminado - Medi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enda de algodón laminado - Medilink"/>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9905" b="17469"/>
                          <a:stretch/>
                        </pic:blipFill>
                        <pic:spPr bwMode="auto">
                          <a:xfrm>
                            <a:off x="0" y="0"/>
                            <a:ext cx="686760" cy="498764"/>
                          </a:xfrm>
                          <a:prstGeom prst="rect">
                            <a:avLst/>
                          </a:prstGeom>
                          <a:noFill/>
                          <a:ln>
                            <a:noFill/>
                          </a:ln>
                          <a:extLst>
                            <a:ext uri="{53640926-AAD7-44D8-BBD7-CCE9431645EC}">
                              <a14:shadowObscured xmlns:a14="http://schemas.microsoft.com/office/drawing/2010/main"/>
                            </a:ext>
                          </a:extLst>
                        </pic:spPr>
                      </pic:pic>
                    </a:graphicData>
                  </a:graphic>
                </wp:inline>
              </w:drawing>
            </w:r>
            <w:r w:rsidR="000D6C43">
              <w:rPr>
                <w:rFonts w:ascii="Verdana" w:eastAsia="Times New Roman" w:hAnsi="Verdana" w:cs="Times New Roman"/>
                <w:color w:val="000000"/>
                <w:lang w:eastAsia="es-CO"/>
              </w:rPr>
              <w:br/>
            </w:r>
          </w:p>
        </w:tc>
      </w:tr>
      <w:tr w:rsidR="00FE6111" w:rsidRPr="009F04FD" w14:paraId="0D15DFA1"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3B336CE9"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Venda fija</w:t>
            </w:r>
          </w:p>
        </w:tc>
        <w:tc>
          <w:tcPr>
            <w:tcW w:w="2247" w:type="dxa"/>
            <w:tcBorders>
              <w:top w:val="nil"/>
              <w:left w:val="nil"/>
              <w:bottom w:val="single" w:sz="4" w:space="0" w:color="auto"/>
              <w:right w:val="single" w:sz="4" w:space="0" w:color="auto"/>
            </w:tcBorders>
            <w:vAlign w:val="center"/>
            <w:hideMark/>
          </w:tcPr>
          <w:p w14:paraId="3EE5FB2A"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Rollo</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7E14FE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2</w:t>
            </w:r>
          </w:p>
        </w:tc>
        <w:tc>
          <w:tcPr>
            <w:tcW w:w="1881" w:type="dxa"/>
            <w:tcBorders>
              <w:top w:val="single" w:sz="4" w:space="0" w:color="auto"/>
              <w:left w:val="single" w:sz="4" w:space="0" w:color="auto"/>
              <w:bottom w:val="single" w:sz="4" w:space="0" w:color="auto"/>
              <w:right w:val="single" w:sz="4" w:space="0" w:color="auto"/>
            </w:tcBorders>
          </w:tcPr>
          <w:p w14:paraId="39C31BFF"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32216FAC" wp14:editId="47C5D5F4">
                  <wp:extent cx="720000" cy="720000"/>
                  <wp:effectExtent l="0" t="0" r="4445" b="4445"/>
                  <wp:docPr id="99666702" name="Imagen 10" descr="Venda Fija 5 X 3 Und – Trauma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nda Fija 5 X 3 Und – Traumasu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FE6111" w:rsidRPr="009F04FD" w14:paraId="7A71F6C2"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1B30DCBC"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Curas</w:t>
            </w:r>
          </w:p>
        </w:tc>
        <w:tc>
          <w:tcPr>
            <w:tcW w:w="2247" w:type="dxa"/>
            <w:tcBorders>
              <w:top w:val="nil"/>
              <w:left w:val="nil"/>
              <w:bottom w:val="single" w:sz="4" w:space="0" w:color="auto"/>
              <w:right w:val="single" w:sz="4" w:space="0" w:color="auto"/>
            </w:tcBorders>
            <w:vAlign w:val="center"/>
            <w:hideMark/>
          </w:tcPr>
          <w:p w14:paraId="3C90E972"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Unidad</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E588964"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10</w:t>
            </w:r>
          </w:p>
        </w:tc>
        <w:tc>
          <w:tcPr>
            <w:tcW w:w="1881" w:type="dxa"/>
            <w:tcBorders>
              <w:top w:val="single" w:sz="4" w:space="0" w:color="auto"/>
              <w:left w:val="single" w:sz="4" w:space="0" w:color="auto"/>
              <w:bottom w:val="single" w:sz="4" w:space="0" w:color="auto"/>
              <w:right w:val="single" w:sz="4" w:space="0" w:color="auto"/>
            </w:tcBorders>
          </w:tcPr>
          <w:p w14:paraId="459B860A"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0BADBB86" wp14:editId="22FFBAE7">
                  <wp:extent cx="720000" cy="720000"/>
                  <wp:effectExtent l="0" t="0" r="4445" b="4445"/>
                  <wp:docPr id="641377096" name="Imagen 11" descr="Latex-Free Strip Bandages | 1&quot; x 3&quot; | 100/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tex-Free Strip Bandages | 1&quot; x 3&quot; | 100/Box"/>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FE6111" w:rsidRPr="009F04FD" w14:paraId="37990047"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01147B79"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lastRenderedPageBreak/>
              <w:t>Aplicadores</w:t>
            </w:r>
          </w:p>
        </w:tc>
        <w:tc>
          <w:tcPr>
            <w:tcW w:w="2247" w:type="dxa"/>
            <w:tcBorders>
              <w:top w:val="nil"/>
              <w:left w:val="nil"/>
              <w:bottom w:val="single" w:sz="4" w:space="0" w:color="auto"/>
              <w:right w:val="single" w:sz="4" w:space="0" w:color="auto"/>
            </w:tcBorders>
            <w:vAlign w:val="center"/>
            <w:hideMark/>
          </w:tcPr>
          <w:p w14:paraId="09D1825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Unidad</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581EB9E"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10</w:t>
            </w:r>
          </w:p>
        </w:tc>
        <w:tc>
          <w:tcPr>
            <w:tcW w:w="1881" w:type="dxa"/>
            <w:tcBorders>
              <w:top w:val="single" w:sz="4" w:space="0" w:color="auto"/>
              <w:left w:val="single" w:sz="4" w:space="0" w:color="auto"/>
              <w:bottom w:val="single" w:sz="4" w:space="0" w:color="auto"/>
              <w:right w:val="single" w:sz="4" w:space="0" w:color="auto"/>
            </w:tcBorders>
          </w:tcPr>
          <w:p w14:paraId="2438F19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47B204BD" wp14:editId="3E52C993">
                  <wp:extent cx="719455" cy="676893"/>
                  <wp:effectExtent l="0" t="0" r="4445" b="9525"/>
                  <wp:docPr id="1443448060" name="Imagen 12" descr="APLICADORES DE MADERA CON ALGODÓN ESTÉRIL Y NO ESTÉRIL – VIM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PLICADORES DE MADERA CON ALGODÓN ESTÉRIL Y NO ESTÉRIL – VIMED ..."/>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5916"/>
                          <a:stretch/>
                        </pic:blipFill>
                        <pic:spPr bwMode="auto">
                          <a:xfrm>
                            <a:off x="0" y="0"/>
                            <a:ext cx="720000" cy="6774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E6111" w:rsidRPr="009F04FD" w14:paraId="251EED0F"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03AC7625"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Tijeras de trauma</w:t>
            </w:r>
          </w:p>
        </w:tc>
        <w:tc>
          <w:tcPr>
            <w:tcW w:w="2247" w:type="dxa"/>
            <w:tcBorders>
              <w:top w:val="nil"/>
              <w:left w:val="nil"/>
              <w:bottom w:val="single" w:sz="4" w:space="0" w:color="auto"/>
              <w:right w:val="single" w:sz="4" w:space="0" w:color="auto"/>
            </w:tcBorders>
            <w:vAlign w:val="center"/>
            <w:hideMark/>
          </w:tcPr>
          <w:p w14:paraId="0A3D0E76"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Unidad</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3606E00"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0568EB7E"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4722B985" wp14:editId="1A33FECE">
                  <wp:extent cx="720000" cy="720000"/>
                  <wp:effectExtent l="0" t="0" r="4445" b="4445"/>
                  <wp:docPr id="737944867" name="Imagen 13" descr="Tijera de trauma larga profesional 19cm - Mikuna de los 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jera de trauma larga profesional 19cm - Mikuna de los And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FE6111" w:rsidRPr="009F04FD" w14:paraId="1389FD3D"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2E79195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Jeringa sin aguja</w:t>
            </w:r>
          </w:p>
        </w:tc>
        <w:tc>
          <w:tcPr>
            <w:tcW w:w="2247" w:type="dxa"/>
            <w:tcBorders>
              <w:top w:val="nil"/>
              <w:left w:val="nil"/>
              <w:bottom w:val="single" w:sz="4" w:space="0" w:color="auto"/>
              <w:right w:val="single" w:sz="4" w:space="0" w:color="auto"/>
            </w:tcBorders>
            <w:vAlign w:val="center"/>
            <w:hideMark/>
          </w:tcPr>
          <w:p w14:paraId="76CDDD9E"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Unidad</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2BBED62"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0E8EB387"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57C2F65B" wp14:editId="6D71F2DF">
                  <wp:extent cx="720000" cy="720000"/>
                  <wp:effectExtent l="0" t="0" r="4445" b="4445"/>
                  <wp:docPr id="1285955095" name="Imagen 14" descr="Jeringa 20 ml sin aguja, desechable con 50, BD - Grupo JA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ringa 20 ml sin aguja, desechable con 50, BD - Grupo JAF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FE6111" w:rsidRPr="009F04FD" w14:paraId="0AECD8A6"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2FC4D3AB"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Termómetro Digital o manual</w:t>
            </w:r>
          </w:p>
        </w:tc>
        <w:tc>
          <w:tcPr>
            <w:tcW w:w="2247" w:type="dxa"/>
            <w:tcBorders>
              <w:top w:val="nil"/>
              <w:left w:val="nil"/>
              <w:bottom w:val="single" w:sz="4" w:space="0" w:color="auto"/>
              <w:right w:val="single" w:sz="4" w:space="0" w:color="auto"/>
            </w:tcBorders>
            <w:vAlign w:val="center"/>
            <w:hideMark/>
          </w:tcPr>
          <w:p w14:paraId="2CF91E0A"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Unidad</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C023415"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2B94EA4A"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477F51D8" wp14:editId="2DE0B39B">
                  <wp:extent cx="915890" cy="641268"/>
                  <wp:effectExtent l="0" t="0" r="0" b="6985"/>
                  <wp:docPr id="1200084775" name="Imagen 15" descr="Termómetro digital Eco Temp Basic | TERMÓMET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rmómetro digital Eco Temp Basic | TERMÓMETRO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0706" cy="644640"/>
                          </a:xfrm>
                          <a:prstGeom prst="rect">
                            <a:avLst/>
                          </a:prstGeom>
                          <a:noFill/>
                          <a:ln>
                            <a:noFill/>
                          </a:ln>
                        </pic:spPr>
                      </pic:pic>
                    </a:graphicData>
                  </a:graphic>
                </wp:inline>
              </w:drawing>
            </w:r>
          </w:p>
        </w:tc>
      </w:tr>
      <w:tr w:rsidR="00FE6111" w:rsidRPr="009F04FD" w14:paraId="04B392D6" w14:textId="77777777" w:rsidTr="009D1C82">
        <w:trPr>
          <w:trHeight w:val="406"/>
          <w:jc w:val="center"/>
        </w:trPr>
        <w:tc>
          <w:tcPr>
            <w:tcW w:w="3105" w:type="dxa"/>
            <w:tcBorders>
              <w:top w:val="single" w:sz="4" w:space="0" w:color="auto"/>
              <w:left w:val="single" w:sz="4" w:space="0" w:color="auto"/>
              <w:bottom w:val="nil"/>
              <w:right w:val="single" w:sz="4" w:space="0" w:color="auto"/>
            </w:tcBorders>
            <w:vAlign w:val="center"/>
            <w:hideMark/>
          </w:tcPr>
          <w:p w14:paraId="3B4021E3"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Manual de primeros auxilios</w:t>
            </w:r>
          </w:p>
        </w:tc>
        <w:tc>
          <w:tcPr>
            <w:tcW w:w="2247" w:type="dxa"/>
            <w:tcBorders>
              <w:top w:val="nil"/>
              <w:left w:val="nil"/>
              <w:bottom w:val="nil"/>
              <w:right w:val="single" w:sz="4" w:space="0" w:color="auto"/>
            </w:tcBorders>
            <w:vAlign w:val="center"/>
            <w:hideMark/>
          </w:tcPr>
          <w:p w14:paraId="2660C32E"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Unidad</w:t>
            </w:r>
          </w:p>
        </w:tc>
        <w:tc>
          <w:tcPr>
            <w:tcW w:w="1303" w:type="dxa"/>
            <w:tcBorders>
              <w:top w:val="single" w:sz="4" w:space="0" w:color="auto"/>
              <w:left w:val="single" w:sz="4" w:space="0" w:color="auto"/>
              <w:bottom w:val="nil"/>
              <w:right w:val="single" w:sz="4" w:space="0" w:color="auto"/>
            </w:tcBorders>
            <w:vAlign w:val="center"/>
            <w:hideMark/>
          </w:tcPr>
          <w:p w14:paraId="692C7AA6"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nil"/>
              <w:right w:val="single" w:sz="4" w:space="0" w:color="auto"/>
            </w:tcBorders>
          </w:tcPr>
          <w:p w14:paraId="6A6A2252"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3F6632B8" wp14:editId="23953360">
                  <wp:extent cx="427511" cy="462548"/>
                  <wp:effectExtent l="0" t="0" r="0" b="0"/>
                  <wp:docPr id="417428349" name="Imagen 16" descr="Manual De Primeros Auxilios - Mundo Dotaciones 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nual De Primeros Auxilios - Mundo Dotaciones S.A.S."/>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1458" t="18175" r="19062" b="17470"/>
                          <a:stretch/>
                        </pic:blipFill>
                        <pic:spPr bwMode="auto">
                          <a:xfrm>
                            <a:off x="0" y="0"/>
                            <a:ext cx="428260" cy="4633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E6111" w:rsidRPr="009F04FD" w14:paraId="55437594" w14:textId="77777777" w:rsidTr="009D1C82">
        <w:trPr>
          <w:trHeight w:val="406"/>
          <w:jc w:val="center"/>
        </w:trPr>
        <w:tc>
          <w:tcPr>
            <w:tcW w:w="3105" w:type="dxa"/>
            <w:tcBorders>
              <w:top w:val="single" w:sz="4" w:space="0" w:color="auto"/>
              <w:left w:val="single" w:sz="4" w:space="0" w:color="auto"/>
              <w:bottom w:val="single" w:sz="4" w:space="0" w:color="auto"/>
              <w:right w:val="single" w:sz="4" w:space="0" w:color="auto"/>
            </w:tcBorders>
            <w:vAlign w:val="center"/>
            <w:hideMark/>
          </w:tcPr>
          <w:p w14:paraId="7814D68F"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Algodón</w:t>
            </w:r>
          </w:p>
        </w:tc>
        <w:tc>
          <w:tcPr>
            <w:tcW w:w="2247" w:type="dxa"/>
            <w:tcBorders>
              <w:top w:val="single" w:sz="4" w:space="0" w:color="auto"/>
              <w:left w:val="single" w:sz="4" w:space="0" w:color="auto"/>
              <w:bottom w:val="single" w:sz="4" w:space="0" w:color="auto"/>
              <w:right w:val="single" w:sz="4" w:space="0" w:color="auto"/>
            </w:tcBorders>
            <w:vAlign w:val="center"/>
            <w:hideMark/>
          </w:tcPr>
          <w:p w14:paraId="52781C57" w14:textId="320F78AB"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Paquete (mínimo 25 g)</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4E42120" w14:textId="77777777" w:rsidR="00FE6111" w:rsidRPr="009F04FD" w:rsidRDefault="00FE6111" w:rsidP="00D43C45">
            <w:pPr>
              <w:spacing w:after="0" w:line="240" w:lineRule="auto"/>
              <w:jc w:val="center"/>
              <w:rPr>
                <w:rFonts w:ascii="Verdana" w:eastAsia="Times New Roman" w:hAnsi="Verdana" w:cs="Times New Roman"/>
                <w:color w:val="000000"/>
                <w:lang w:eastAsia="es-CO"/>
              </w:rPr>
            </w:pPr>
            <w:r w:rsidRPr="009F04FD">
              <w:rPr>
                <w:rFonts w:ascii="Verdana" w:eastAsia="Times New Roman" w:hAnsi="Verdana" w:cs="Times New Roman"/>
                <w:color w:val="000000"/>
                <w:lang w:eastAsia="es-CO"/>
              </w:rPr>
              <w:t>1</w:t>
            </w:r>
          </w:p>
        </w:tc>
        <w:tc>
          <w:tcPr>
            <w:tcW w:w="1881" w:type="dxa"/>
            <w:tcBorders>
              <w:top w:val="single" w:sz="4" w:space="0" w:color="auto"/>
              <w:left w:val="single" w:sz="4" w:space="0" w:color="auto"/>
              <w:bottom w:val="single" w:sz="4" w:space="0" w:color="auto"/>
              <w:right w:val="single" w:sz="4" w:space="0" w:color="auto"/>
            </w:tcBorders>
          </w:tcPr>
          <w:p w14:paraId="1ED7BB91" w14:textId="0251F14A" w:rsidR="000D6C43" w:rsidRPr="009F04FD" w:rsidRDefault="00FE6111" w:rsidP="000D6C43">
            <w:pPr>
              <w:spacing w:after="0" w:line="240" w:lineRule="auto"/>
              <w:jc w:val="center"/>
              <w:rPr>
                <w:rFonts w:ascii="Verdana" w:eastAsia="Times New Roman" w:hAnsi="Verdana" w:cs="Times New Roman"/>
                <w:color w:val="000000"/>
                <w:lang w:eastAsia="es-CO"/>
              </w:rPr>
            </w:pPr>
            <w:r w:rsidRPr="009F04FD">
              <w:rPr>
                <w:rFonts w:ascii="Verdana" w:hAnsi="Verdana"/>
                <w:noProof/>
              </w:rPr>
              <w:drawing>
                <wp:inline distT="0" distB="0" distL="0" distR="0" wp14:anchorId="014A8625" wp14:editId="77EA4F39">
                  <wp:extent cx="298324" cy="514350"/>
                  <wp:effectExtent l="0" t="0" r="6985" b="0"/>
                  <wp:docPr id="756223838" name="Imagen 17" descr="Bolsas De Algodon Medico | ubicaciondepersonas.cdmx.gob.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olsas De Algodon Medico | ubicaciondepersonas.cdmx.gob.mx"/>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8061" t="11555" r="24068" b="5908"/>
                          <a:stretch/>
                        </pic:blipFill>
                        <pic:spPr bwMode="auto">
                          <a:xfrm>
                            <a:off x="0" y="0"/>
                            <a:ext cx="303816" cy="52382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80288AF" w14:textId="77777777" w:rsidR="00FE6111" w:rsidRPr="006D609A" w:rsidRDefault="00FE6111" w:rsidP="00802ACB">
      <w:pPr>
        <w:jc w:val="center"/>
        <w:rPr>
          <w:rFonts w:ascii="Verdana" w:hAnsi="Verdana"/>
          <w:i/>
          <w:iCs/>
          <w:sz w:val="16"/>
          <w:szCs w:val="16"/>
        </w:rPr>
      </w:pPr>
      <w:r w:rsidRPr="006D609A">
        <w:rPr>
          <w:rFonts w:ascii="Verdana" w:hAnsi="Verdana"/>
          <w:b/>
          <w:bCs/>
          <w:i/>
          <w:iCs/>
          <w:sz w:val="16"/>
          <w:szCs w:val="16"/>
        </w:rPr>
        <w:t>Nota</w:t>
      </w:r>
      <w:r w:rsidRPr="006D609A">
        <w:rPr>
          <w:rFonts w:ascii="Verdana" w:hAnsi="Verdana"/>
          <w:i/>
          <w:iCs/>
          <w:sz w:val="16"/>
          <w:szCs w:val="16"/>
        </w:rPr>
        <w:t>: Las imágenes relacionadas en la tabla anterior son una referencia y no constituyen una recomendación específica sobre alguna marca comercial en particular.</w:t>
      </w:r>
    </w:p>
    <w:p w14:paraId="344253DA" w14:textId="2D9B0B9E" w:rsidR="00FE6111" w:rsidRPr="009F04FD" w:rsidRDefault="00FE6111" w:rsidP="00FE6111">
      <w:pPr>
        <w:rPr>
          <w:rFonts w:ascii="Verdana" w:hAnsi="Verdana"/>
          <w:b/>
          <w:bCs/>
        </w:rPr>
      </w:pPr>
      <w:r w:rsidRPr="009F04FD">
        <w:rPr>
          <w:rFonts w:ascii="Verdana" w:hAnsi="Verdana"/>
          <w:b/>
          <w:bCs/>
        </w:rPr>
        <w:t>Recomendaciones:</w:t>
      </w:r>
    </w:p>
    <w:p w14:paraId="6F97A776" w14:textId="77777777" w:rsidR="00FE6111" w:rsidRPr="009F04FD" w:rsidRDefault="00FE6111" w:rsidP="008F766C">
      <w:pPr>
        <w:pStyle w:val="Prrafodelista"/>
        <w:numPr>
          <w:ilvl w:val="0"/>
          <w:numId w:val="31"/>
        </w:numPr>
        <w:spacing w:after="200" w:line="276" w:lineRule="auto"/>
        <w:contextualSpacing/>
        <w:rPr>
          <w:rFonts w:ascii="Verdana" w:hAnsi="Verdana"/>
        </w:rPr>
      </w:pPr>
      <w:r w:rsidRPr="009F04FD">
        <w:rPr>
          <w:rFonts w:ascii="Verdana" w:hAnsi="Verdana"/>
        </w:rPr>
        <w:t>Almacenar los elementos en una maleta roja y ubicarla en un lugar de fácil acceso.</w:t>
      </w:r>
    </w:p>
    <w:p w14:paraId="28004ED5" w14:textId="77777777" w:rsidR="00FE6111" w:rsidRPr="009F04FD" w:rsidRDefault="00FE6111" w:rsidP="008F766C">
      <w:pPr>
        <w:pStyle w:val="Prrafodelista"/>
        <w:numPr>
          <w:ilvl w:val="0"/>
          <w:numId w:val="31"/>
        </w:numPr>
        <w:spacing w:after="200" w:line="276" w:lineRule="auto"/>
        <w:contextualSpacing/>
        <w:rPr>
          <w:rFonts w:ascii="Verdana" w:hAnsi="Verdana"/>
        </w:rPr>
      </w:pPr>
      <w:r w:rsidRPr="009F04FD">
        <w:rPr>
          <w:rFonts w:ascii="Verdana" w:hAnsi="Verdana"/>
        </w:rPr>
        <w:t>En caso de tomar medicamentos constantemente guardar una dotación en el botiquín e informar a su familia.</w:t>
      </w:r>
    </w:p>
    <w:p w14:paraId="2EDD09B0" w14:textId="77777777" w:rsidR="00FE6111" w:rsidRPr="009F04FD" w:rsidRDefault="00FE6111" w:rsidP="008F766C">
      <w:pPr>
        <w:pStyle w:val="Prrafodelista"/>
        <w:numPr>
          <w:ilvl w:val="0"/>
          <w:numId w:val="31"/>
        </w:numPr>
        <w:spacing w:after="200" w:line="276" w:lineRule="auto"/>
        <w:contextualSpacing/>
        <w:rPr>
          <w:rFonts w:ascii="Verdana" w:hAnsi="Verdana"/>
        </w:rPr>
      </w:pPr>
      <w:r w:rsidRPr="009F04FD">
        <w:rPr>
          <w:rFonts w:ascii="Verdana" w:hAnsi="Verdana"/>
        </w:rPr>
        <w:t>Realizar inspección del botiquín cada 6 meses para identificar elementos vencidos y/o ausentes.</w:t>
      </w:r>
    </w:p>
    <w:p w14:paraId="70C96346" w14:textId="77777777" w:rsidR="00FE6111" w:rsidRPr="009F04FD" w:rsidRDefault="00FE6111" w:rsidP="008F766C">
      <w:pPr>
        <w:pStyle w:val="Prrafodelista"/>
        <w:numPr>
          <w:ilvl w:val="0"/>
          <w:numId w:val="31"/>
        </w:numPr>
        <w:spacing w:after="200" w:line="276" w:lineRule="auto"/>
        <w:contextualSpacing/>
        <w:rPr>
          <w:rFonts w:ascii="Verdana" w:hAnsi="Verdana"/>
        </w:rPr>
      </w:pPr>
      <w:r w:rsidRPr="009F04FD">
        <w:rPr>
          <w:rFonts w:ascii="Verdana" w:hAnsi="Verdana"/>
        </w:rPr>
        <w:t>Reponer los elementos que se identifiquen como vencidos y/o ausentes.</w:t>
      </w:r>
    </w:p>
    <w:p w14:paraId="78F2796D" w14:textId="77777777" w:rsidR="00FE6111" w:rsidRPr="009F04FD" w:rsidRDefault="00FE6111" w:rsidP="00F54545">
      <w:pPr>
        <w:jc w:val="both"/>
        <w:rPr>
          <w:rFonts w:ascii="Verdana" w:hAnsi="Verdana"/>
          <w:b/>
          <w:bCs/>
        </w:rPr>
      </w:pPr>
      <w:r w:rsidRPr="009F04FD">
        <w:rPr>
          <w:rFonts w:ascii="Verdana" w:hAnsi="Verdana"/>
          <w:b/>
          <w:bCs/>
        </w:rPr>
        <w:t>Emergencia por incendio:</w:t>
      </w:r>
    </w:p>
    <w:p w14:paraId="18EB6981" w14:textId="6F520260" w:rsidR="00FE6111" w:rsidRDefault="00FE6111" w:rsidP="00FE6111">
      <w:pPr>
        <w:jc w:val="both"/>
        <w:rPr>
          <w:rFonts w:ascii="Verdana" w:hAnsi="Verdana"/>
        </w:rPr>
      </w:pPr>
      <w:r w:rsidRPr="009F04FD">
        <w:rPr>
          <w:rFonts w:ascii="Verdana" w:hAnsi="Verdana"/>
        </w:rPr>
        <w:t>En caso de conato de incendio o incendio en su fase inicial</w:t>
      </w:r>
      <w:r w:rsidR="00C6513B">
        <w:rPr>
          <w:rFonts w:ascii="Verdana" w:hAnsi="Verdana"/>
        </w:rPr>
        <w:t>,</w:t>
      </w:r>
      <w:r w:rsidRPr="009F04FD">
        <w:rPr>
          <w:rFonts w:ascii="Verdana" w:hAnsi="Verdana"/>
        </w:rPr>
        <w:t xml:space="preserve"> se debe atacar el fuego con un extintor apropiado, por lo tanto, se recomienda un extintor con las siguientes características:</w:t>
      </w:r>
    </w:p>
    <w:p w14:paraId="3D579480" w14:textId="77777777" w:rsidR="00DB52D8" w:rsidRPr="009F04FD" w:rsidRDefault="00DB52D8" w:rsidP="00FE6111">
      <w:pPr>
        <w:jc w:val="both"/>
        <w:rPr>
          <w:rFonts w:ascii="Verdana" w:hAnsi="Verdana"/>
        </w:rPr>
      </w:pPr>
    </w:p>
    <w:tbl>
      <w:tblPr>
        <w:tblStyle w:val="Tablaconcuadrcula"/>
        <w:tblW w:w="0" w:type="auto"/>
        <w:jc w:val="center"/>
        <w:tblLook w:val="04A0" w:firstRow="1" w:lastRow="0" w:firstColumn="1" w:lastColumn="0" w:noHBand="0" w:noVBand="1"/>
      </w:tblPr>
      <w:tblGrid>
        <w:gridCol w:w="2942"/>
        <w:gridCol w:w="2943"/>
        <w:gridCol w:w="2943"/>
      </w:tblGrid>
      <w:tr w:rsidR="00FE6111" w:rsidRPr="009F04FD" w14:paraId="6237FAE8" w14:textId="77777777" w:rsidTr="00F54545">
        <w:trPr>
          <w:jc w:val="center"/>
        </w:trPr>
        <w:tc>
          <w:tcPr>
            <w:tcW w:w="2942" w:type="dxa"/>
          </w:tcPr>
          <w:p w14:paraId="1A3B46AB" w14:textId="77777777" w:rsidR="00FE6111" w:rsidRPr="009F04FD" w:rsidRDefault="00FE6111" w:rsidP="00D43C45">
            <w:pPr>
              <w:jc w:val="center"/>
              <w:rPr>
                <w:rFonts w:ascii="Verdana" w:eastAsia="Times New Roman" w:hAnsi="Verdana" w:cs="Times New Roman"/>
                <w:b/>
                <w:bCs/>
                <w:color w:val="000000"/>
                <w:lang w:eastAsia="es-CO"/>
              </w:rPr>
            </w:pPr>
            <w:r w:rsidRPr="009F04FD">
              <w:rPr>
                <w:rFonts w:ascii="Verdana" w:eastAsia="Times New Roman" w:hAnsi="Verdana" w:cs="Times New Roman"/>
                <w:b/>
                <w:bCs/>
                <w:color w:val="000000"/>
                <w:lang w:eastAsia="es-CO"/>
              </w:rPr>
              <w:lastRenderedPageBreak/>
              <w:t>Elemento</w:t>
            </w:r>
          </w:p>
        </w:tc>
        <w:tc>
          <w:tcPr>
            <w:tcW w:w="2943" w:type="dxa"/>
          </w:tcPr>
          <w:p w14:paraId="6F12C890" w14:textId="77777777" w:rsidR="00FE6111" w:rsidRPr="009F04FD" w:rsidRDefault="00FE6111" w:rsidP="00D43C45">
            <w:pPr>
              <w:jc w:val="center"/>
              <w:rPr>
                <w:rFonts w:ascii="Verdana" w:eastAsia="Times New Roman" w:hAnsi="Verdana" w:cs="Times New Roman"/>
                <w:b/>
                <w:bCs/>
                <w:color w:val="000000"/>
                <w:lang w:eastAsia="es-CO"/>
              </w:rPr>
            </w:pPr>
            <w:r w:rsidRPr="009F04FD">
              <w:rPr>
                <w:rFonts w:ascii="Verdana" w:eastAsia="Times New Roman" w:hAnsi="Verdana" w:cs="Times New Roman"/>
                <w:b/>
                <w:bCs/>
                <w:color w:val="000000"/>
                <w:lang w:eastAsia="es-CO"/>
              </w:rPr>
              <w:t>Especificación</w:t>
            </w:r>
          </w:p>
        </w:tc>
        <w:tc>
          <w:tcPr>
            <w:tcW w:w="2943" w:type="dxa"/>
          </w:tcPr>
          <w:p w14:paraId="3EA5303A" w14:textId="77777777" w:rsidR="00FE6111" w:rsidRPr="009F04FD" w:rsidRDefault="00FE6111" w:rsidP="00D43C45">
            <w:pPr>
              <w:jc w:val="center"/>
              <w:rPr>
                <w:rFonts w:ascii="Verdana" w:eastAsia="Times New Roman" w:hAnsi="Verdana" w:cs="Times New Roman"/>
                <w:b/>
                <w:bCs/>
                <w:color w:val="000000"/>
                <w:lang w:eastAsia="es-CO"/>
              </w:rPr>
            </w:pPr>
            <w:r w:rsidRPr="009F04FD">
              <w:rPr>
                <w:rFonts w:ascii="Verdana" w:eastAsia="Times New Roman" w:hAnsi="Verdana" w:cs="Times New Roman"/>
                <w:b/>
                <w:bCs/>
                <w:color w:val="000000"/>
                <w:lang w:eastAsia="es-CO"/>
              </w:rPr>
              <w:t>Referencia grafica</w:t>
            </w:r>
          </w:p>
        </w:tc>
      </w:tr>
      <w:tr w:rsidR="00FE6111" w:rsidRPr="009F04FD" w14:paraId="7F9BE5EB" w14:textId="77777777" w:rsidTr="00F54545">
        <w:trPr>
          <w:jc w:val="center"/>
        </w:trPr>
        <w:tc>
          <w:tcPr>
            <w:tcW w:w="2942" w:type="dxa"/>
            <w:vAlign w:val="center"/>
          </w:tcPr>
          <w:p w14:paraId="18A18E52" w14:textId="77777777" w:rsidR="00FE6111" w:rsidRPr="009F04FD" w:rsidRDefault="00FE6111" w:rsidP="00D43C45">
            <w:pPr>
              <w:jc w:val="center"/>
              <w:rPr>
                <w:rFonts w:ascii="Verdana" w:hAnsi="Verdana"/>
              </w:rPr>
            </w:pPr>
            <w:r w:rsidRPr="009F04FD">
              <w:rPr>
                <w:rFonts w:ascii="Verdana" w:hAnsi="Verdana"/>
              </w:rPr>
              <w:t>Extintor portátil</w:t>
            </w:r>
          </w:p>
        </w:tc>
        <w:tc>
          <w:tcPr>
            <w:tcW w:w="2943" w:type="dxa"/>
            <w:vAlign w:val="center"/>
          </w:tcPr>
          <w:p w14:paraId="08DD92D2" w14:textId="77777777" w:rsidR="00FE6111" w:rsidRPr="009F04FD" w:rsidRDefault="00FE6111" w:rsidP="00D43C45">
            <w:pPr>
              <w:jc w:val="center"/>
              <w:rPr>
                <w:rFonts w:ascii="Verdana" w:hAnsi="Verdana"/>
              </w:rPr>
            </w:pPr>
            <w:r w:rsidRPr="009F04FD">
              <w:rPr>
                <w:rFonts w:ascii="Verdana" w:hAnsi="Verdana"/>
              </w:rPr>
              <w:t>Tipo ABC de 10 libras</w:t>
            </w:r>
          </w:p>
        </w:tc>
        <w:tc>
          <w:tcPr>
            <w:tcW w:w="2943" w:type="dxa"/>
          </w:tcPr>
          <w:p w14:paraId="5CDC41E7" w14:textId="38320061" w:rsidR="000D6C43" w:rsidRDefault="000D6C43" w:rsidP="00D43C45">
            <w:pPr>
              <w:jc w:val="center"/>
              <w:rPr>
                <w:rFonts w:ascii="Verdana" w:hAnsi="Verdana"/>
              </w:rPr>
            </w:pPr>
            <w:r w:rsidRPr="009F04FD">
              <w:rPr>
                <w:rFonts w:ascii="Verdana" w:hAnsi="Verdana"/>
                <w:noProof/>
              </w:rPr>
              <w:drawing>
                <wp:anchor distT="0" distB="0" distL="114300" distR="114300" simplePos="0" relativeHeight="251682816" behindDoc="1" locked="0" layoutInCell="1" allowOverlap="1" wp14:anchorId="4C6642B4" wp14:editId="38A477A8">
                  <wp:simplePos x="0" y="0"/>
                  <wp:positionH relativeFrom="column">
                    <wp:posOffset>491424</wp:posOffset>
                  </wp:positionH>
                  <wp:positionV relativeFrom="paragraph">
                    <wp:posOffset>62741</wp:posOffset>
                  </wp:positionV>
                  <wp:extent cx="719455" cy="719455"/>
                  <wp:effectExtent l="0" t="0" r="4445" b="4445"/>
                  <wp:wrapTight wrapText="bothSides">
                    <wp:wrapPolygon edited="0">
                      <wp:start x="0" y="0"/>
                      <wp:lineTo x="0" y="21162"/>
                      <wp:lineTo x="21162" y="21162"/>
                      <wp:lineTo x="21162" y="0"/>
                      <wp:lineTo x="0" y="0"/>
                    </wp:wrapPolygon>
                  </wp:wrapTight>
                  <wp:docPr id="171812278" name="Imagen 1" descr="Extintor Abc De 10 Libras - Manos Li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intor Abc De 10 Libras - Manos Libr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0258765C" w14:textId="77777777" w:rsidR="00FE6111" w:rsidRDefault="00FE6111" w:rsidP="00D43C45">
            <w:pPr>
              <w:jc w:val="center"/>
              <w:rPr>
                <w:rFonts w:ascii="Verdana" w:hAnsi="Verdana"/>
              </w:rPr>
            </w:pPr>
          </w:p>
          <w:p w14:paraId="32BE002A" w14:textId="77777777" w:rsidR="000D6C43" w:rsidRDefault="000D6C43" w:rsidP="00D43C45">
            <w:pPr>
              <w:jc w:val="center"/>
              <w:rPr>
                <w:rFonts w:ascii="Verdana" w:hAnsi="Verdana"/>
              </w:rPr>
            </w:pPr>
          </w:p>
          <w:p w14:paraId="64677C9B" w14:textId="77777777" w:rsidR="000D6C43" w:rsidRDefault="000D6C43" w:rsidP="00D43C45">
            <w:pPr>
              <w:jc w:val="center"/>
              <w:rPr>
                <w:rFonts w:ascii="Verdana" w:hAnsi="Verdana"/>
              </w:rPr>
            </w:pPr>
          </w:p>
          <w:p w14:paraId="37562A27" w14:textId="35736514" w:rsidR="000D6C43" w:rsidRPr="009F04FD" w:rsidRDefault="000D6C43" w:rsidP="00D43C45">
            <w:pPr>
              <w:jc w:val="center"/>
              <w:rPr>
                <w:rFonts w:ascii="Verdana" w:hAnsi="Verdana"/>
              </w:rPr>
            </w:pPr>
          </w:p>
        </w:tc>
      </w:tr>
    </w:tbl>
    <w:p w14:paraId="1AD05AB7" w14:textId="77777777" w:rsidR="00FE6111" w:rsidRPr="00E65EA5" w:rsidRDefault="00FE6111" w:rsidP="00E65EA5">
      <w:pPr>
        <w:jc w:val="center"/>
        <w:rPr>
          <w:rFonts w:ascii="Verdana" w:hAnsi="Verdana"/>
          <w:i/>
          <w:iCs/>
          <w:sz w:val="16"/>
          <w:szCs w:val="16"/>
        </w:rPr>
      </w:pPr>
      <w:r w:rsidRPr="00E65EA5">
        <w:rPr>
          <w:rFonts w:ascii="Verdana" w:hAnsi="Verdana"/>
          <w:b/>
          <w:bCs/>
          <w:i/>
          <w:iCs/>
          <w:sz w:val="16"/>
          <w:szCs w:val="16"/>
        </w:rPr>
        <w:t>Nota</w:t>
      </w:r>
      <w:r w:rsidRPr="00E65EA5">
        <w:rPr>
          <w:rFonts w:ascii="Verdana" w:hAnsi="Verdana"/>
          <w:i/>
          <w:iCs/>
          <w:sz w:val="16"/>
          <w:szCs w:val="16"/>
        </w:rPr>
        <w:t>: Las imágenes relacionadas en la tabla anterior son una referencia y no constituyen una recomendación específica sobre alguna marca comercial en particular.</w:t>
      </w:r>
    </w:p>
    <w:p w14:paraId="4634D926" w14:textId="77777777" w:rsidR="00FE6111" w:rsidRPr="00F54545" w:rsidRDefault="00FE6111" w:rsidP="00FE6111">
      <w:pPr>
        <w:rPr>
          <w:rFonts w:ascii="Verdana" w:hAnsi="Verdana"/>
          <w:b/>
          <w:bCs/>
          <w:lang w:val="es-ES"/>
        </w:rPr>
      </w:pPr>
      <w:r w:rsidRPr="009F04FD">
        <w:rPr>
          <w:rFonts w:ascii="Verdana" w:hAnsi="Verdana"/>
          <w:b/>
          <w:bCs/>
        </w:rPr>
        <w:t>Recomendaciones:</w:t>
      </w:r>
    </w:p>
    <w:p w14:paraId="747B6942" w14:textId="77777777" w:rsidR="00FE6111" w:rsidRPr="009F04FD" w:rsidRDefault="00FE6111" w:rsidP="008F766C">
      <w:pPr>
        <w:pStyle w:val="Prrafodelista"/>
        <w:numPr>
          <w:ilvl w:val="0"/>
          <w:numId w:val="32"/>
        </w:numPr>
        <w:spacing w:after="200" w:line="276" w:lineRule="auto"/>
        <w:contextualSpacing/>
        <w:rPr>
          <w:rFonts w:ascii="Verdana" w:hAnsi="Verdana"/>
        </w:rPr>
      </w:pPr>
      <w:r w:rsidRPr="009F04FD">
        <w:rPr>
          <w:rFonts w:ascii="Verdana" w:hAnsi="Verdana"/>
        </w:rPr>
        <w:t>Inspeccionarlo cada 3 meses verificando estado general y presión.</w:t>
      </w:r>
    </w:p>
    <w:p w14:paraId="3D81FCBE" w14:textId="77777777" w:rsidR="00FE6111" w:rsidRPr="009F04FD" w:rsidRDefault="00FE6111" w:rsidP="008F766C">
      <w:pPr>
        <w:pStyle w:val="Prrafodelista"/>
        <w:numPr>
          <w:ilvl w:val="0"/>
          <w:numId w:val="32"/>
        </w:numPr>
        <w:spacing w:after="200" w:line="276" w:lineRule="auto"/>
        <w:contextualSpacing/>
        <w:rPr>
          <w:rFonts w:ascii="Verdana" w:hAnsi="Verdana"/>
        </w:rPr>
      </w:pPr>
      <w:r w:rsidRPr="009F04FD">
        <w:rPr>
          <w:rFonts w:ascii="Verdana" w:hAnsi="Verdana"/>
        </w:rPr>
        <w:t>Recargarlo anualmente.</w:t>
      </w:r>
    </w:p>
    <w:p w14:paraId="3EC9D0ED" w14:textId="77777777" w:rsidR="00FE6111" w:rsidRPr="009F04FD" w:rsidRDefault="00FE6111" w:rsidP="008F766C">
      <w:pPr>
        <w:pStyle w:val="Prrafodelista"/>
        <w:numPr>
          <w:ilvl w:val="0"/>
          <w:numId w:val="32"/>
        </w:numPr>
        <w:spacing w:after="200" w:line="276" w:lineRule="auto"/>
        <w:contextualSpacing/>
        <w:rPr>
          <w:rFonts w:ascii="Verdana" w:hAnsi="Verdana"/>
        </w:rPr>
      </w:pPr>
      <w:r w:rsidRPr="009F04FD">
        <w:rPr>
          <w:rFonts w:ascii="Verdana" w:hAnsi="Verdana"/>
        </w:rPr>
        <w:t>Ubicarlo con su respectiva señalización en un sitio de fácil acceso, libre de obstáculos.</w:t>
      </w:r>
    </w:p>
    <w:p w14:paraId="5F60EE03" w14:textId="77777777" w:rsidR="00FE6111" w:rsidRPr="009F04FD" w:rsidRDefault="00FE6111" w:rsidP="008F766C">
      <w:pPr>
        <w:pStyle w:val="Prrafodelista"/>
        <w:numPr>
          <w:ilvl w:val="0"/>
          <w:numId w:val="32"/>
        </w:numPr>
        <w:spacing w:after="200" w:line="276" w:lineRule="auto"/>
        <w:contextualSpacing/>
        <w:rPr>
          <w:rFonts w:ascii="Verdana" w:hAnsi="Verdana"/>
        </w:rPr>
      </w:pPr>
      <w:r w:rsidRPr="009F04FD">
        <w:rPr>
          <w:rFonts w:ascii="Verdana" w:hAnsi="Verdana"/>
        </w:rPr>
        <w:t>Evitar tomacorrientes sobrecargados.</w:t>
      </w:r>
    </w:p>
    <w:p w14:paraId="2497C1BB" w14:textId="77777777" w:rsidR="00FE6111" w:rsidRPr="009F04FD" w:rsidRDefault="00FE6111" w:rsidP="008F766C">
      <w:pPr>
        <w:pStyle w:val="Prrafodelista"/>
        <w:numPr>
          <w:ilvl w:val="0"/>
          <w:numId w:val="32"/>
        </w:numPr>
        <w:spacing w:after="200" w:line="276" w:lineRule="auto"/>
        <w:contextualSpacing/>
        <w:rPr>
          <w:rFonts w:ascii="Verdana" w:hAnsi="Verdana"/>
        </w:rPr>
      </w:pPr>
      <w:r w:rsidRPr="009F04FD">
        <w:rPr>
          <w:rFonts w:ascii="Verdana" w:hAnsi="Verdana"/>
        </w:rPr>
        <w:t>No dejar dispositivos electrónicos conectados al tomacorriente.</w:t>
      </w:r>
    </w:p>
    <w:p w14:paraId="6CEFF833" w14:textId="77777777" w:rsidR="00FE6111" w:rsidRPr="009F04FD" w:rsidRDefault="00FE6111" w:rsidP="008F766C">
      <w:pPr>
        <w:pStyle w:val="Prrafodelista"/>
        <w:numPr>
          <w:ilvl w:val="0"/>
          <w:numId w:val="32"/>
        </w:numPr>
        <w:spacing w:after="200" w:line="276" w:lineRule="auto"/>
        <w:contextualSpacing/>
        <w:rPr>
          <w:rFonts w:ascii="Verdana" w:hAnsi="Verdana"/>
        </w:rPr>
      </w:pPr>
      <w:r w:rsidRPr="009F04FD">
        <w:rPr>
          <w:rFonts w:ascii="Verdana" w:hAnsi="Verdana"/>
        </w:rPr>
        <w:t>Evitar fuentes de calor como velas, veladoras u otras.</w:t>
      </w:r>
    </w:p>
    <w:p w14:paraId="4D11B17D" w14:textId="77777777" w:rsidR="00FE6111" w:rsidRPr="009F04FD" w:rsidRDefault="00FE6111" w:rsidP="008F766C">
      <w:pPr>
        <w:pStyle w:val="Prrafodelista"/>
        <w:numPr>
          <w:ilvl w:val="0"/>
          <w:numId w:val="32"/>
        </w:numPr>
        <w:spacing w:line="276" w:lineRule="auto"/>
        <w:contextualSpacing/>
        <w:rPr>
          <w:rFonts w:ascii="Verdana" w:hAnsi="Verdana"/>
        </w:rPr>
      </w:pPr>
      <w:r w:rsidRPr="009F04FD">
        <w:rPr>
          <w:rFonts w:ascii="Verdana" w:hAnsi="Verdana"/>
        </w:rPr>
        <w:t>Identificar las llaves de paso y cierre de gas y agua, así como los interruptores del circuito eléctrico de tu hogar.</w:t>
      </w:r>
    </w:p>
    <w:p w14:paraId="3AD2F714" w14:textId="77777777" w:rsidR="00FE6111" w:rsidRPr="009F04FD" w:rsidRDefault="00FE6111" w:rsidP="008F766C">
      <w:pPr>
        <w:pStyle w:val="Prrafodelista"/>
        <w:numPr>
          <w:ilvl w:val="0"/>
          <w:numId w:val="32"/>
        </w:numPr>
        <w:spacing w:line="276" w:lineRule="auto"/>
        <w:contextualSpacing/>
        <w:rPr>
          <w:rFonts w:ascii="Verdana" w:hAnsi="Verdana"/>
        </w:rPr>
      </w:pPr>
      <w:r w:rsidRPr="009F04FD">
        <w:rPr>
          <w:rFonts w:ascii="Verdana" w:hAnsi="Verdana"/>
        </w:rPr>
        <w:t>Apagar o desconectar cualquier fuente de calor y/o gas en las noches.</w:t>
      </w:r>
    </w:p>
    <w:p w14:paraId="6438663E" w14:textId="77777777" w:rsidR="00E65EA5" w:rsidRDefault="00E65EA5" w:rsidP="00E65EA5">
      <w:pPr>
        <w:spacing w:after="0"/>
        <w:jc w:val="center"/>
        <w:rPr>
          <w:rFonts w:ascii="Verdana" w:hAnsi="Verdana"/>
          <w:b/>
          <w:bCs/>
        </w:rPr>
      </w:pPr>
    </w:p>
    <w:p w14:paraId="04A86EBB" w14:textId="38C7CE0C" w:rsidR="00FE6111" w:rsidRDefault="00FE6111" w:rsidP="00E65EA5">
      <w:pPr>
        <w:spacing w:after="0"/>
        <w:jc w:val="center"/>
        <w:rPr>
          <w:rFonts w:ascii="Verdana" w:hAnsi="Verdana"/>
          <w:b/>
          <w:bCs/>
        </w:rPr>
      </w:pPr>
      <w:r w:rsidRPr="009F04FD">
        <w:rPr>
          <w:rFonts w:ascii="Verdana" w:hAnsi="Verdana"/>
          <w:b/>
          <w:bCs/>
        </w:rPr>
        <w:t xml:space="preserve">PREVENCIÓN RIESGO PSICOSOCIAL –TELETRBAJADORES </w:t>
      </w:r>
    </w:p>
    <w:p w14:paraId="25F915AA" w14:textId="77777777" w:rsidR="00E65EA5" w:rsidRPr="009F04FD" w:rsidRDefault="00E65EA5" w:rsidP="00E65EA5">
      <w:pPr>
        <w:spacing w:after="0"/>
        <w:jc w:val="center"/>
        <w:rPr>
          <w:rFonts w:ascii="Verdana" w:hAnsi="Verdana"/>
          <w:b/>
          <w:bCs/>
        </w:rPr>
      </w:pPr>
    </w:p>
    <w:p w14:paraId="31A4FD29" w14:textId="1C2C667E" w:rsidR="00D3321D" w:rsidRDefault="00FE6111" w:rsidP="009E6738">
      <w:pPr>
        <w:spacing w:after="0"/>
        <w:jc w:val="both"/>
        <w:rPr>
          <w:rFonts w:ascii="Verdana" w:eastAsia="Calibri" w:hAnsi="Verdana"/>
        </w:rPr>
      </w:pPr>
      <w:r w:rsidRPr="009F04FD">
        <w:rPr>
          <w:rFonts w:ascii="Verdana" w:eastAsia="Calibri" w:hAnsi="Verdana"/>
        </w:rPr>
        <w:t>El teletrabajo ha transformado la manera en que las personas desempeñan sus funciones laborales, brindando beneficios como la flexibilidad horaria y la eliminación de desplazamientos. Sin embargo, también conlleva ciertos riesgos psicosociales, como el aislamiento, la sobrecarga laboral y la difusión de los límites entre la vida personal y profesional. Para garantizar un ambiente de trabajo saludable y equilibrado, es fundamental implementar estrategias de prevención que minimicen estos riesgos. A continuación, se presentan algunas recomendaciones clave para promover el bienestar en el teletrabajo</w:t>
      </w:r>
      <w:r w:rsidR="009E6738">
        <w:rPr>
          <w:rFonts w:ascii="Verdana" w:eastAsia="Calibri" w:hAnsi="Verdana"/>
        </w:rPr>
        <w:t>:</w:t>
      </w:r>
    </w:p>
    <w:p w14:paraId="2592A307" w14:textId="77777777" w:rsidR="009E6738" w:rsidRPr="009F04FD" w:rsidRDefault="009E6738" w:rsidP="009E6738">
      <w:pPr>
        <w:spacing w:after="0"/>
        <w:jc w:val="both"/>
        <w:rPr>
          <w:rFonts w:ascii="Verdana" w:eastAsia="Calibri" w:hAnsi="Verdana"/>
        </w:rPr>
      </w:pPr>
    </w:p>
    <w:p w14:paraId="1A30A588" w14:textId="1F23F6C5" w:rsidR="00FE6111" w:rsidRDefault="00FE6111" w:rsidP="00C92F31">
      <w:pPr>
        <w:pStyle w:val="Prrafodelista"/>
        <w:numPr>
          <w:ilvl w:val="0"/>
          <w:numId w:val="35"/>
        </w:numPr>
        <w:rPr>
          <w:rFonts w:ascii="Verdana" w:eastAsia="Calibri" w:hAnsi="Verdana"/>
        </w:rPr>
      </w:pPr>
      <w:r w:rsidRPr="00C92F31">
        <w:rPr>
          <w:rFonts w:ascii="Verdana" w:eastAsia="Calibri" w:hAnsi="Verdana"/>
          <w:b/>
          <w:bCs/>
        </w:rPr>
        <w:t>Establecer una rutina de trabajo organizada</w:t>
      </w:r>
      <w:r w:rsidR="00C6513B" w:rsidRPr="00C92F31">
        <w:rPr>
          <w:rFonts w:ascii="Verdana" w:eastAsia="Calibri" w:hAnsi="Verdana"/>
          <w:b/>
          <w:bCs/>
        </w:rPr>
        <w:t>:</w:t>
      </w:r>
      <w:r w:rsidRPr="00C92F31">
        <w:rPr>
          <w:rFonts w:ascii="Verdana" w:eastAsia="Calibri" w:hAnsi="Verdana"/>
        </w:rPr>
        <w:t xml:space="preserve"> Mantener horarios fijos para iniciar y finalizar la jornada laboral ayuda a estructurar el día y evitar la prolongación excesiva del trabajo. Es recomendable definir momentos específicos para descanso y alimentación.</w:t>
      </w:r>
    </w:p>
    <w:p w14:paraId="5C4CA6B9" w14:textId="77777777" w:rsidR="009E6738" w:rsidRPr="00C92F31" w:rsidRDefault="009E6738" w:rsidP="009E6738">
      <w:pPr>
        <w:pStyle w:val="Prrafodelista"/>
        <w:ind w:left="720"/>
        <w:rPr>
          <w:rFonts w:ascii="Verdana" w:eastAsia="Calibri" w:hAnsi="Verdana"/>
        </w:rPr>
      </w:pPr>
    </w:p>
    <w:p w14:paraId="574B123E" w14:textId="41BEB636" w:rsidR="00FE6111" w:rsidRPr="00C92F31" w:rsidRDefault="00FE6111" w:rsidP="00C92F31">
      <w:pPr>
        <w:pStyle w:val="Prrafodelista"/>
        <w:numPr>
          <w:ilvl w:val="0"/>
          <w:numId w:val="35"/>
        </w:numPr>
        <w:rPr>
          <w:rFonts w:ascii="Verdana" w:eastAsia="Calibri" w:hAnsi="Verdana"/>
        </w:rPr>
      </w:pPr>
      <w:r w:rsidRPr="00C92F31">
        <w:rPr>
          <w:rFonts w:ascii="Verdana" w:eastAsia="Calibri" w:hAnsi="Verdana"/>
          <w:b/>
          <w:bCs/>
        </w:rPr>
        <w:t>Diseñar un espacio de trabajo adecuado</w:t>
      </w:r>
      <w:r w:rsidR="00C6513B" w:rsidRPr="00C92F31">
        <w:rPr>
          <w:rFonts w:ascii="Verdana" w:eastAsia="Calibri" w:hAnsi="Verdana"/>
          <w:b/>
          <w:bCs/>
        </w:rPr>
        <w:t>:</w:t>
      </w:r>
      <w:r w:rsidRPr="00C92F31">
        <w:rPr>
          <w:rFonts w:ascii="Verdana" w:eastAsia="Calibri" w:hAnsi="Verdana"/>
        </w:rPr>
        <w:t xml:space="preserve"> Es importante contar con un lugar de trabajo cómodo y ergonómico, con buena iluminación y ventilación, para reducir la fatiga y mejorar la concentración. Evitar trabajar desde la cama o espacios inadecuados.</w:t>
      </w:r>
    </w:p>
    <w:p w14:paraId="7607CB6F" w14:textId="4C611CDE" w:rsidR="00FE6111" w:rsidRDefault="00FE6111" w:rsidP="00C92F31">
      <w:pPr>
        <w:pStyle w:val="Prrafodelista"/>
        <w:numPr>
          <w:ilvl w:val="0"/>
          <w:numId w:val="35"/>
        </w:numPr>
        <w:rPr>
          <w:rFonts w:ascii="Verdana" w:eastAsia="Calibri" w:hAnsi="Verdana"/>
        </w:rPr>
      </w:pPr>
      <w:r w:rsidRPr="00C92F31">
        <w:rPr>
          <w:rFonts w:ascii="Verdana" w:eastAsia="Calibri" w:hAnsi="Verdana"/>
          <w:b/>
          <w:bCs/>
        </w:rPr>
        <w:lastRenderedPageBreak/>
        <w:t>Implementar pausas activas</w:t>
      </w:r>
      <w:r w:rsidR="00C6513B" w:rsidRPr="00C92F31">
        <w:rPr>
          <w:rFonts w:ascii="Verdana" w:eastAsia="Calibri" w:hAnsi="Verdana"/>
          <w:b/>
          <w:bCs/>
        </w:rPr>
        <w:t>:</w:t>
      </w:r>
      <w:r w:rsidRPr="00C92F31">
        <w:rPr>
          <w:rFonts w:ascii="Verdana" w:eastAsia="Calibri" w:hAnsi="Verdana"/>
        </w:rPr>
        <w:t xml:space="preserve"> Realizar pausas breves cada 60-90 minutos para estirarse, caminar o hacer ejercicios de relajación contribuye a reducir la tensión muscular y mejorar la productividad.</w:t>
      </w:r>
    </w:p>
    <w:p w14:paraId="31BAA341" w14:textId="77777777" w:rsidR="009E6738" w:rsidRDefault="009E6738" w:rsidP="009E6738">
      <w:pPr>
        <w:pStyle w:val="Prrafodelista"/>
        <w:ind w:left="720"/>
        <w:rPr>
          <w:rFonts w:ascii="Verdana" w:eastAsia="Calibri" w:hAnsi="Verdana"/>
        </w:rPr>
      </w:pPr>
    </w:p>
    <w:p w14:paraId="24144548" w14:textId="449D5607" w:rsidR="00FE6111" w:rsidRDefault="00FE6111" w:rsidP="00C92F31">
      <w:pPr>
        <w:pStyle w:val="Prrafodelista"/>
        <w:numPr>
          <w:ilvl w:val="0"/>
          <w:numId w:val="35"/>
        </w:numPr>
        <w:rPr>
          <w:rFonts w:ascii="Verdana" w:eastAsia="Calibri" w:hAnsi="Verdana"/>
        </w:rPr>
      </w:pPr>
      <w:r w:rsidRPr="00C92F31">
        <w:rPr>
          <w:rFonts w:ascii="Verdana" w:eastAsia="Calibri" w:hAnsi="Verdana"/>
          <w:b/>
          <w:bCs/>
        </w:rPr>
        <w:t>Mantener una comunicación efectiva</w:t>
      </w:r>
      <w:r w:rsidR="00C6513B" w:rsidRPr="00C92F31">
        <w:rPr>
          <w:rFonts w:ascii="Verdana" w:eastAsia="Calibri" w:hAnsi="Verdana"/>
          <w:b/>
          <w:bCs/>
        </w:rPr>
        <w:t>:</w:t>
      </w:r>
      <w:r w:rsidRPr="00C92F31">
        <w:rPr>
          <w:rFonts w:ascii="Verdana" w:eastAsia="Calibri" w:hAnsi="Verdana"/>
        </w:rPr>
        <w:t xml:space="preserve"> Fomentar la interacción con compañeros de trabajo y lideres a través de reuniones virtuales o mensajes evita el aislamiento y fortalece el trabajo en equipo.</w:t>
      </w:r>
    </w:p>
    <w:p w14:paraId="01DC8D7B" w14:textId="77777777" w:rsidR="009E6738" w:rsidRPr="009E6738" w:rsidRDefault="009E6738" w:rsidP="009E6738">
      <w:pPr>
        <w:pStyle w:val="Prrafodelista"/>
        <w:rPr>
          <w:rFonts w:ascii="Verdana" w:eastAsia="Calibri" w:hAnsi="Verdana"/>
        </w:rPr>
      </w:pPr>
    </w:p>
    <w:p w14:paraId="38B29A9F" w14:textId="62FA1B2A" w:rsidR="00FE6111" w:rsidRDefault="00FE6111" w:rsidP="00C92F31">
      <w:pPr>
        <w:pStyle w:val="Prrafodelista"/>
        <w:numPr>
          <w:ilvl w:val="0"/>
          <w:numId w:val="35"/>
        </w:numPr>
        <w:rPr>
          <w:rFonts w:ascii="Verdana" w:eastAsia="Calibri" w:hAnsi="Verdana"/>
        </w:rPr>
      </w:pPr>
      <w:r w:rsidRPr="00C92F31">
        <w:rPr>
          <w:rFonts w:ascii="Verdana" w:eastAsia="Calibri" w:hAnsi="Verdana"/>
          <w:b/>
          <w:bCs/>
        </w:rPr>
        <w:t>Gestionar la carga de trabajo de manera eficiente</w:t>
      </w:r>
      <w:r w:rsidR="00C6513B" w:rsidRPr="00C92F31">
        <w:rPr>
          <w:rFonts w:ascii="Verdana" w:eastAsia="Calibri" w:hAnsi="Verdana"/>
          <w:b/>
          <w:bCs/>
        </w:rPr>
        <w:t>:</w:t>
      </w:r>
      <w:r w:rsidRPr="00C92F31">
        <w:rPr>
          <w:rFonts w:ascii="Verdana" w:eastAsia="Calibri" w:hAnsi="Verdana"/>
        </w:rPr>
        <w:t xml:space="preserve"> Priorizar tareas, establecer metas alcanzables y utilizar herramientas de gestión del tiempo ayudan a evitar el estrés derivado de la sobrecarga laboral.</w:t>
      </w:r>
    </w:p>
    <w:p w14:paraId="796E362D" w14:textId="77777777" w:rsidR="009E6738" w:rsidRPr="009E6738" w:rsidRDefault="009E6738" w:rsidP="009E6738">
      <w:pPr>
        <w:pStyle w:val="Prrafodelista"/>
        <w:rPr>
          <w:rFonts w:ascii="Verdana" w:eastAsia="Calibri" w:hAnsi="Verdana"/>
        </w:rPr>
      </w:pPr>
    </w:p>
    <w:p w14:paraId="36E299D5" w14:textId="2FF1052F" w:rsidR="00FE6111" w:rsidRDefault="00FE6111" w:rsidP="00C92F31">
      <w:pPr>
        <w:pStyle w:val="Prrafodelista"/>
        <w:numPr>
          <w:ilvl w:val="0"/>
          <w:numId w:val="35"/>
        </w:numPr>
        <w:rPr>
          <w:rFonts w:ascii="Verdana" w:eastAsia="Calibri" w:hAnsi="Verdana"/>
        </w:rPr>
      </w:pPr>
      <w:r w:rsidRPr="00C92F31">
        <w:rPr>
          <w:rFonts w:ascii="Verdana" w:eastAsia="Calibri" w:hAnsi="Verdana"/>
          <w:b/>
          <w:bCs/>
        </w:rPr>
        <w:t>Separar la vida laboral de la personal</w:t>
      </w:r>
      <w:r w:rsidR="00C6513B" w:rsidRPr="00C92F31">
        <w:rPr>
          <w:rFonts w:ascii="Verdana" w:eastAsia="Calibri" w:hAnsi="Verdana"/>
          <w:b/>
          <w:bCs/>
        </w:rPr>
        <w:t>:</w:t>
      </w:r>
      <w:r w:rsidRPr="00C92F31">
        <w:rPr>
          <w:rFonts w:ascii="Verdana" w:eastAsia="Calibri" w:hAnsi="Verdana"/>
        </w:rPr>
        <w:t xml:space="preserve"> Es fundamental definir límites claros entre el trabajo y el tiempo personal. Al finalizar la jornada, es recomendable desconectarse de los dispositivos laborales y dedicar tiempo a actividades recreativas o familiares.</w:t>
      </w:r>
    </w:p>
    <w:p w14:paraId="0A59920A" w14:textId="77777777" w:rsidR="009E6738" w:rsidRPr="009E6738" w:rsidRDefault="009E6738" w:rsidP="009E6738">
      <w:pPr>
        <w:pStyle w:val="Prrafodelista"/>
        <w:rPr>
          <w:rFonts w:ascii="Verdana" w:eastAsia="Calibri" w:hAnsi="Verdana"/>
        </w:rPr>
      </w:pPr>
    </w:p>
    <w:p w14:paraId="2E345294" w14:textId="4C609744" w:rsidR="00FE6111" w:rsidRPr="00C92F31" w:rsidRDefault="00FE6111" w:rsidP="00C92F31">
      <w:pPr>
        <w:pStyle w:val="Prrafodelista"/>
        <w:numPr>
          <w:ilvl w:val="0"/>
          <w:numId w:val="35"/>
        </w:numPr>
        <w:rPr>
          <w:rFonts w:ascii="Verdana" w:eastAsia="Calibri" w:hAnsi="Verdana"/>
        </w:rPr>
      </w:pPr>
      <w:r w:rsidRPr="00C92F31">
        <w:rPr>
          <w:rFonts w:ascii="Verdana" w:eastAsia="Calibri" w:hAnsi="Verdana"/>
          <w:b/>
          <w:bCs/>
        </w:rPr>
        <w:t>Promover el bienestar emocional</w:t>
      </w:r>
      <w:r w:rsidR="00C6513B" w:rsidRPr="00C92F31">
        <w:rPr>
          <w:rFonts w:ascii="Verdana" w:eastAsia="Calibri" w:hAnsi="Verdana"/>
          <w:b/>
          <w:bCs/>
        </w:rPr>
        <w:t>:</w:t>
      </w:r>
      <w:r w:rsidRPr="00C92F31">
        <w:rPr>
          <w:rFonts w:ascii="Verdana" w:eastAsia="Calibri" w:hAnsi="Verdana"/>
        </w:rPr>
        <w:t xml:space="preserve"> Practicar actividades que generen bienestar, como el ejercicio, la meditación o el ocio, contribuye a reducir la ansiedad y el estrés, mejorando la salud mental.</w:t>
      </w:r>
    </w:p>
    <w:p w14:paraId="2850B535" w14:textId="3BDD31A0" w:rsidR="00FE6111" w:rsidRPr="009F04FD" w:rsidRDefault="00FE6111" w:rsidP="00FE6111">
      <w:pPr>
        <w:spacing w:before="240" w:after="240"/>
        <w:jc w:val="both"/>
        <w:rPr>
          <w:rFonts w:ascii="Verdana" w:eastAsia="Calibri" w:hAnsi="Verdana" w:cs="Calibri"/>
        </w:rPr>
      </w:pPr>
      <w:r w:rsidRPr="009F04FD">
        <w:rPr>
          <w:rFonts w:ascii="Verdana" w:eastAsia="Calibri" w:hAnsi="Verdana" w:cs="Calibri"/>
        </w:rPr>
        <w:t>Adoptar conscientemente estas recomendaciones permite lograr una armonía entre la vida</w:t>
      </w:r>
      <w:r w:rsidR="00C6513B">
        <w:rPr>
          <w:rFonts w:ascii="Verdana" w:eastAsia="Calibri" w:hAnsi="Verdana" w:cs="Calibri"/>
        </w:rPr>
        <w:t xml:space="preserve"> personal,</w:t>
      </w:r>
      <w:r w:rsidRPr="009F04FD">
        <w:rPr>
          <w:rFonts w:ascii="Verdana" w:eastAsia="Calibri" w:hAnsi="Verdana" w:cs="Calibri"/>
        </w:rPr>
        <w:t xml:space="preserve"> familiar y laboral, favoreciendo el bienestar y la productividad de los teletrabajadores.</w:t>
      </w:r>
    </w:p>
    <w:p w14:paraId="66DD529D" w14:textId="77777777" w:rsidR="00FE6111" w:rsidRDefault="00FE6111" w:rsidP="0002244C">
      <w:pPr>
        <w:tabs>
          <w:tab w:val="left" w:pos="3990"/>
        </w:tabs>
        <w:rPr>
          <w:rFonts w:ascii="Verdana" w:hAnsi="Verdana"/>
        </w:rPr>
      </w:pPr>
    </w:p>
    <w:p w14:paraId="47A97BB0" w14:textId="3E83CEBF" w:rsidR="001F6297" w:rsidRDefault="001F6297">
      <w:pPr>
        <w:rPr>
          <w:rFonts w:ascii="Verdana" w:hAnsi="Verdana"/>
        </w:rPr>
      </w:pPr>
      <w:r>
        <w:rPr>
          <w:rFonts w:ascii="Verdana" w:hAnsi="Verdana"/>
        </w:rPr>
        <w:br w:type="page"/>
      </w:r>
    </w:p>
    <w:p w14:paraId="2FF80936" w14:textId="4E353011" w:rsidR="001F6297" w:rsidRPr="0074569A" w:rsidRDefault="001F6297" w:rsidP="001F6297">
      <w:pPr>
        <w:pStyle w:val="Ttulo1"/>
        <w:numPr>
          <w:ilvl w:val="0"/>
          <w:numId w:val="0"/>
        </w:numPr>
        <w:jc w:val="center"/>
        <w:rPr>
          <w:szCs w:val="22"/>
        </w:rPr>
      </w:pPr>
      <w:bookmarkStart w:id="65" w:name="_Toc226307002"/>
      <w:r w:rsidRPr="0074569A">
        <w:rPr>
          <w:szCs w:val="22"/>
        </w:rPr>
        <w:lastRenderedPageBreak/>
        <w:t>ANEXO</w:t>
      </w:r>
      <w:r>
        <w:rPr>
          <w:szCs w:val="22"/>
        </w:rPr>
        <w:t xml:space="preserve"> </w:t>
      </w:r>
      <w:r w:rsidR="008D6F14">
        <w:rPr>
          <w:szCs w:val="22"/>
        </w:rPr>
        <w:t xml:space="preserve">No. </w:t>
      </w:r>
      <w:r>
        <w:rPr>
          <w:szCs w:val="22"/>
        </w:rPr>
        <w:t>2</w:t>
      </w:r>
      <w:bookmarkEnd w:id="65"/>
    </w:p>
    <w:p w14:paraId="59861736" w14:textId="77777777" w:rsidR="001F6297" w:rsidRDefault="001F6297" w:rsidP="00A67E61">
      <w:pPr>
        <w:spacing w:after="0"/>
        <w:jc w:val="center"/>
        <w:rPr>
          <w:rFonts w:ascii="Verdana" w:hAnsi="Verdana"/>
          <w:b/>
        </w:rPr>
      </w:pPr>
    </w:p>
    <w:p w14:paraId="08354E1C" w14:textId="0EE6CE76" w:rsidR="001F6297" w:rsidRPr="009F04FD" w:rsidRDefault="001F6297" w:rsidP="001F6297">
      <w:pPr>
        <w:jc w:val="center"/>
        <w:rPr>
          <w:rFonts w:ascii="Verdana" w:hAnsi="Verdana"/>
          <w:b/>
        </w:rPr>
      </w:pPr>
      <w:r>
        <w:rPr>
          <w:rFonts w:ascii="Verdana" w:hAnsi="Verdana"/>
          <w:b/>
        </w:rPr>
        <w:t xml:space="preserve">REQUISITOS Y CARACTERÍSTICAS MÍNIMAS DE LOS RECURSOS TECNOLÓGICOS PARA TELETRABAJO EN LA SUPERINTENDENCIA DE SOCIEDADES </w:t>
      </w:r>
    </w:p>
    <w:p w14:paraId="0061C2C5" w14:textId="6B13674D" w:rsidR="001F6297" w:rsidRDefault="00302379" w:rsidP="009E6738">
      <w:pPr>
        <w:pStyle w:val="Textoindependiente"/>
        <w:spacing w:before="24"/>
        <w:jc w:val="both"/>
        <w:rPr>
          <w:rFonts w:ascii="Verdana" w:eastAsiaTheme="minorHAnsi" w:hAnsi="Verdana" w:cs="Arial"/>
          <w:lang w:val="es-CO"/>
        </w:rPr>
      </w:pPr>
      <w:r w:rsidRPr="00302379">
        <w:rPr>
          <w:rFonts w:ascii="Verdana" w:eastAsiaTheme="minorHAnsi" w:hAnsi="Verdana" w:cs="Arial"/>
          <w:lang w:val="es-CO"/>
        </w:rPr>
        <w:t>Se listan a continuación, los diferentes aspectos relacionados con el equipo de cómputo, las aplicaciones, las telecomunicaciones, y seguridad para el desarrollo de las actividades del teletrabajador.</w:t>
      </w:r>
    </w:p>
    <w:p w14:paraId="5211BB83" w14:textId="77777777" w:rsidR="00302379" w:rsidRPr="00FB15B0" w:rsidRDefault="00302379" w:rsidP="001F6297">
      <w:pPr>
        <w:pStyle w:val="Textoindependiente"/>
        <w:spacing w:before="24"/>
        <w:rPr>
          <w:rFonts w:ascii="Verdana" w:hAnsi="Verdana"/>
        </w:rPr>
      </w:pPr>
    </w:p>
    <w:tbl>
      <w:tblPr>
        <w:tblStyle w:val="Tablaconcuadrcula1clara-nfasi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1F6297" w:rsidRPr="00FB15B0" w14:paraId="76380EC2" w14:textId="77777777" w:rsidTr="00FF6F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838" w:type="dxa"/>
            <w:tcBorders>
              <w:bottom w:val="none" w:sz="0" w:space="0" w:color="auto"/>
            </w:tcBorders>
          </w:tcPr>
          <w:p w14:paraId="4179BC42" w14:textId="77777777" w:rsidR="001F6297" w:rsidRPr="00FB15B0" w:rsidRDefault="001F6297" w:rsidP="00C251FC">
            <w:pPr>
              <w:jc w:val="center"/>
              <w:rPr>
                <w:rFonts w:ascii="Verdana" w:hAnsi="Verdana"/>
              </w:rPr>
            </w:pPr>
            <w:r w:rsidRPr="00FB15B0">
              <w:rPr>
                <w:rFonts w:ascii="Verdana" w:hAnsi="Verdana"/>
              </w:rPr>
              <w:t>EQUIPO DE CÓMPUTO</w:t>
            </w:r>
          </w:p>
        </w:tc>
      </w:tr>
      <w:tr w:rsidR="001F6297" w:rsidRPr="00FB15B0" w14:paraId="3FF2C832" w14:textId="77777777" w:rsidTr="00FF6FC6">
        <w:trPr>
          <w:trHeight w:val="3642"/>
          <w:jc w:val="center"/>
        </w:trPr>
        <w:tc>
          <w:tcPr>
            <w:cnfStyle w:val="001000000000" w:firstRow="0" w:lastRow="0" w:firstColumn="1" w:lastColumn="0" w:oddVBand="0" w:evenVBand="0" w:oddHBand="0" w:evenHBand="0" w:firstRowFirstColumn="0" w:firstRowLastColumn="0" w:lastRowFirstColumn="0" w:lastRowLastColumn="0"/>
            <w:tcW w:w="8838" w:type="dxa"/>
          </w:tcPr>
          <w:p w14:paraId="5F9B2E72" w14:textId="77777777" w:rsidR="001F6297" w:rsidRPr="00FB15B0" w:rsidRDefault="001F6297" w:rsidP="00C251FC">
            <w:pPr>
              <w:pStyle w:val="Prrafodelista"/>
              <w:numPr>
                <w:ilvl w:val="0"/>
                <w:numId w:val="8"/>
              </w:numPr>
              <w:ind w:left="306" w:hanging="306"/>
              <w:rPr>
                <w:rFonts w:ascii="Verdana" w:hAnsi="Verdana"/>
                <w:b w:val="0"/>
                <w:bCs w:val="0"/>
              </w:rPr>
            </w:pPr>
            <w:r w:rsidRPr="00FB15B0">
              <w:rPr>
                <w:rFonts w:ascii="Verdana" w:hAnsi="Verdana"/>
                <w:b w:val="0"/>
                <w:bCs w:val="0"/>
              </w:rPr>
              <w:t xml:space="preserve">Requisitos mínimos para el sistema operativo: </w:t>
            </w:r>
          </w:p>
          <w:p w14:paraId="09B8DA45" w14:textId="77777777" w:rsidR="00302379" w:rsidRPr="00302379" w:rsidRDefault="00302379" w:rsidP="00302379">
            <w:pPr>
              <w:pStyle w:val="Prrafodelista"/>
              <w:numPr>
                <w:ilvl w:val="0"/>
                <w:numId w:val="11"/>
              </w:numPr>
              <w:rPr>
                <w:rFonts w:ascii="Verdana" w:hAnsi="Verdana"/>
                <w:b w:val="0"/>
                <w:bCs w:val="0"/>
              </w:rPr>
            </w:pPr>
            <w:r w:rsidRPr="00302379">
              <w:rPr>
                <w:rFonts w:ascii="Verdana" w:hAnsi="Verdana"/>
                <w:b w:val="0"/>
                <w:bCs w:val="0"/>
              </w:rPr>
              <w:t>Windows 11 o superior</w:t>
            </w:r>
          </w:p>
          <w:p w14:paraId="139A3175" w14:textId="77777777" w:rsidR="00302379" w:rsidRPr="00302379" w:rsidRDefault="00302379" w:rsidP="00302379">
            <w:pPr>
              <w:pStyle w:val="Prrafodelista"/>
              <w:numPr>
                <w:ilvl w:val="0"/>
                <w:numId w:val="11"/>
              </w:numPr>
              <w:rPr>
                <w:rFonts w:ascii="Verdana" w:hAnsi="Verdana"/>
                <w:b w:val="0"/>
                <w:bCs w:val="0"/>
              </w:rPr>
            </w:pPr>
            <w:r w:rsidRPr="00302379">
              <w:rPr>
                <w:rFonts w:ascii="Verdana" w:hAnsi="Verdana"/>
                <w:b w:val="0"/>
                <w:bCs w:val="0"/>
              </w:rPr>
              <w:t>MAC OX versión 13 en adelante</w:t>
            </w:r>
          </w:p>
          <w:p w14:paraId="1D680550" w14:textId="77777777" w:rsidR="00302379" w:rsidRPr="00302379" w:rsidRDefault="00302379" w:rsidP="00302379">
            <w:pPr>
              <w:pStyle w:val="Prrafodelista"/>
              <w:numPr>
                <w:ilvl w:val="0"/>
                <w:numId w:val="11"/>
              </w:numPr>
              <w:rPr>
                <w:rFonts w:ascii="Verdana" w:hAnsi="Verdana"/>
                <w:b w:val="0"/>
                <w:bCs w:val="0"/>
              </w:rPr>
            </w:pPr>
            <w:r w:rsidRPr="00302379">
              <w:rPr>
                <w:rFonts w:ascii="Verdana" w:hAnsi="Verdana"/>
                <w:b w:val="0"/>
                <w:bCs w:val="0"/>
              </w:rPr>
              <w:t>8Gb de memoria RAM</w:t>
            </w:r>
          </w:p>
          <w:p w14:paraId="3AA07D31" w14:textId="77777777" w:rsidR="00302379" w:rsidRPr="00302379" w:rsidRDefault="00302379" w:rsidP="00302379">
            <w:pPr>
              <w:pStyle w:val="Prrafodelista"/>
              <w:numPr>
                <w:ilvl w:val="0"/>
                <w:numId w:val="11"/>
              </w:numPr>
              <w:rPr>
                <w:rFonts w:ascii="Verdana" w:hAnsi="Verdana"/>
                <w:b w:val="0"/>
                <w:bCs w:val="0"/>
              </w:rPr>
            </w:pPr>
            <w:r w:rsidRPr="00302379">
              <w:rPr>
                <w:rFonts w:ascii="Verdana" w:hAnsi="Verdana"/>
                <w:b w:val="0"/>
                <w:bCs w:val="0"/>
              </w:rPr>
              <w:t>Sistema Operativo de 64 bits</w:t>
            </w:r>
          </w:p>
          <w:p w14:paraId="39EFA44E" w14:textId="77777777" w:rsidR="00302379" w:rsidRPr="00302379" w:rsidRDefault="00302379" w:rsidP="00302379">
            <w:pPr>
              <w:pStyle w:val="Prrafodelista"/>
              <w:numPr>
                <w:ilvl w:val="0"/>
                <w:numId w:val="11"/>
              </w:numPr>
              <w:rPr>
                <w:rFonts w:ascii="Verdana" w:hAnsi="Verdana"/>
                <w:b w:val="0"/>
                <w:bCs w:val="0"/>
              </w:rPr>
            </w:pPr>
            <w:r w:rsidRPr="00302379">
              <w:rPr>
                <w:rFonts w:ascii="Verdana" w:hAnsi="Verdana"/>
                <w:b w:val="0"/>
                <w:bCs w:val="0"/>
              </w:rPr>
              <w:t>Procesador de 2.0GHz de 4 Núcleos o superior</w:t>
            </w:r>
          </w:p>
          <w:p w14:paraId="397F2691" w14:textId="77777777" w:rsidR="00302379" w:rsidRPr="00302379" w:rsidRDefault="00302379" w:rsidP="00302379">
            <w:pPr>
              <w:pStyle w:val="Prrafodelista"/>
              <w:numPr>
                <w:ilvl w:val="0"/>
                <w:numId w:val="11"/>
              </w:numPr>
              <w:rPr>
                <w:rFonts w:ascii="Verdana" w:hAnsi="Verdana"/>
                <w:b w:val="0"/>
                <w:bCs w:val="0"/>
              </w:rPr>
            </w:pPr>
            <w:r w:rsidRPr="00302379">
              <w:rPr>
                <w:rFonts w:ascii="Verdana" w:hAnsi="Verdana"/>
                <w:b w:val="0"/>
                <w:bCs w:val="0"/>
              </w:rPr>
              <w:t>Navegadores de internet debidamente actualizados</w:t>
            </w:r>
          </w:p>
          <w:p w14:paraId="5DF76789" w14:textId="77777777" w:rsidR="00302379" w:rsidRPr="00302379" w:rsidRDefault="00302379" w:rsidP="00302379">
            <w:pPr>
              <w:pStyle w:val="Prrafodelista"/>
              <w:numPr>
                <w:ilvl w:val="0"/>
                <w:numId w:val="11"/>
              </w:numPr>
              <w:rPr>
                <w:rFonts w:ascii="Verdana" w:hAnsi="Verdana"/>
                <w:b w:val="0"/>
                <w:bCs w:val="0"/>
              </w:rPr>
            </w:pPr>
            <w:r w:rsidRPr="00302379">
              <w:rPr>
                <w:rFonts w:ascii="Verdana" w:hAnsi="Verdana"/>
                <w:b w:val="0"/>
                <w:bCs w:val="0"/>
              </w:rPr>
              <w:t>Software de protección antivirus activa y actualizada</w:t>
            </w:r>
          </w:p>
          <w:p w14:paraId="353E8A15" w14:textId="774BCAF5" w:rsidR="001F6297" w:rsidRPr="00302379" w:rsidRDefault="00302379" w:rsidP="00302379">
            <w:pPr>
              <w:numPr>
                <w:ilvl w:val="0"/>
                <w:numId w:val="11"/>
              </w:numPr>
              <w:rPr>
                <w:rFonts w:ascii="Verdana" w:hAnsi="Verdana"/>
                <w:b w:val="0"/>
                <w:bCs w:val="0"/>
                <w:lang w:val="es-CO"/>
              </w:rPr>
            </w:pPr>
            <w:r w:rsidRPr="00302379">
              <w:rPr>
                <w:rFonts w:ascii="Verdana" w:hAnsi="Verdana"/>
                <w:b w:val="0"/>
                <w:bCs w:val="0"/>
                <w:lang w:val="es-CO"/>
              </w:rPr>
              <w:t>Últimas Actualizaciones de seguridad del sistema operativo</w:t>
            </w:r>
          </w:p>
          <w:p w14:paraId="30BE45C4" w14:textId="77777777" w:rsidR="00302379" w:rsidRPr="00FB15B0" w:rsidRDefault="00302379" w:rsidP="00302379">
            <w:pPr>
              <w:ind w:left="666"/>
              <w:rPr>
                <w:rFonts w:ascii="Verdana" w:hAnsi="Verdana"/>
                <w:b w:val="0"/>
                <w:bCs w:val="0"/>
                <w:lang w:val="es-CO"/>
              </w:rPr>
            </w:pPr>
          </w:p>
          <w:p w14:paraId="3B4422AB" w14:textId="7D2A4921" w:rsidR="001F6297" w:rsidRPr="00FB15B0" w:rsidRDefault="00302379" w:rsidP="00C251FC">
            <w:pPr>
              <w:pStyle w:val="Prrafodelista"/>
              <w:numPr>
                <w:ilvl w:val="0"/>
                <w:numId w:val="8"/>
              </w:numPr>
              <w:ind w:left="306" w:hanging="306"/>
              <w:rPr>
                <w:rFonts w:ascii="Verdana" w:hAnsi="Verdana"/>
              </w:rPr>
            </w:pPr>
            <w:r w:rsidRPr="00302379">
              <w:rPr>
                <w:rFonts w:ascii="Verdana" w:hAnsi="Verdana"/>
                <w:b w:val="0"/>
                <w:bCs w:val="0"/>
              </w:rPr>
              <w:t xml:space="preserve">El equipo debe contar con todos los dispositivos de audio y video compatibles con Microsoft Teams y con cualquier software de teleconferencia, colaboración y comunicación autorizado por la Entidad </w:t>
            </w:r>
            <w:r w:rsidR="001F6297" w:rsidRPr="00FB15B0">
              <w:rPr>
                <w:rFonts w:ascii="Verdana" w:hAnsi="Verdana"/>
                <w:b w:val="0"/>
                <w:bCs w:val="0"/>
              </w:rPr>
              <w:t>(</w:t>
            </w:r>
            <w:r w:rsidR="001F6297" w:rsidRPr="00FB15B0">
              <w:rPr>
                <w:rFonts w:ascii="Verdana" w:hAnsi="Verdana"/>
              </w:rPr>
              <w:t>Micrófono y cámara</w:t>
            </w:r>
            <w:r w:rsidR="001F6297" w:rsidRPr="00FB15B0">
              <w:rPr>
                <w:rFonts w:ascii="Verdana" w:hAnsi="Verdana"/>
                <w:b w:val="0"/>
                <w:bCs w:val="0"/>
              </w:rPr>
              <w:t>).</w:t>
            </w:r>
          </w:p>
        </w:tc>
      </w:tr>
    </w:tbl>
    <w:p w14:paraId="5FF70A57" w14:textId="77777777" w:rsidR="001F6297" w:rsidRPr="00FB15B0" w:rsidRDefault="001F6297" w:rsidP="001F6297">
      <w:pPr>
        <w:spacing w:line="240" w:lineRule="auto"/>
        <w:rPr>
          <w:rFonts w:ascii="Verdana" w:hAnsi="Verdana"/>
        </w:rPr>
      </w:pPr>
    </w:p>
    <w:tbl>
      <w:tblPr>
        <w:tblStyle w:val="Tablaconcuadrcula1clara-nfasis5"/>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1F6297" w:rsidRPr="00FB15B0" w14:paraId="01785F93" w14:textId="77777777" w:rsidTr="00FF6FC6">
        <w:trPr>
          <w:cnfStyle w:val="100000000000" w:firstRow="1" w:lastRow="0" w:firstColumn="0" w:lastColumn="0" w:oddVBand="0" w:evenVBand="0" w:oddHBand="0" w:evenHBand="0" w:firstRowFirstColumn="0" w:firstRowLastColumn="0" w:lastRowFirstColumn="0" w:lastRowLastColumn="0"/>
          <w:trHeight w:val="319"/>
          <w:tblHeader/>
          <w:jc w:val="center"/>
        </w:trPr>
        <w:tc>
          <w:tcPr>
            <w:cnfStyle w:val="001000000000" w:firstRow="0" w:lastRow="0" w:firstColumn="1" w:lastColumn="0" w:oddVBand="0" w:evenVBand="0" w:oddHBand="0" w:evenHBand="0" w:firstRowFirstColumn="0" w:firstRowLastColumn="0" w:lastRowFirstColumn="0" w:lastRowLastColumn="0"/>
            <w:tcW w:w="8926" w:type="dxa"/>
            <w:tcBorders>
              <w:bottom w:val="none" w:sz="0" w:space="0" w:color="auto"/>
            </w:tcBorders>
          </w:tcPr>
          <w:p w14:paraId="2354A631" w14:textId="77777777" w:rsidR="001F6297" w:rsidRPr="00FB15B0" w:rsidRDefault="001F6297" w:rsidP="00C251FC">
            <w:pPr>
              <w:jc w:val="center"/>
              <w:rPr>
                <w:rFonts w:ascii="Verdana" w:hAnsi="Verdana"/>
              </w:rPr>
            </w:pPr>
            <w:r w:rsidRPr="00FB15B0">
              <w:rPr>
                <w:rFonts w:ascii="Verdana" w:hAnsi="Verdana"/>
              </w:rPr>
              <w:t xml:space="preserve">APLICACIONES </w:t>
            </w:r>
          </w:p>
        </w:tc>
      </w:tr>
      <w:tr w:rsidR="001F6297" w:rsidRPr="00FB15B0" w14:paraId="7EA5E62F" w14:textId="77777777" w:rsidTr="00FF6FC6">
        <w:trPr>
          <w:cnfStyle w:val="100000000000" w:firstRow="1" w:lastRow="0" w:firstColumn="0" w:lastColumn="0" w:oddVBand="0" w:evenVBand="0" w:oddHBand="0" w:evenHBand="0" w:firstRowFirstColumn="0" w:firstRowLastColumn="0" w:lastRowFirstColumn="0" w:lastRowLastColumn="0"/>
          <w:trHeight w:val="2658"/>
          <w:tblHeader/>
          <w:jc w:val="center"/>
        </w:trPr>
        <w:tc>
          <w:tcPr>
            <w:cnfStyle w:val="001000000000" w:firstRow="0" w:lastRow="0" w:firstColumn="1" w:lastColumn="0" w:oddVBand="0" w:evenVBand="0" w:oddHBand="0" w:evenHBand="0" w:firstRowFirstColumn="0" w:firstRowLastColumn="0" w:lastRowFirstColumn="0" w:lastRowLastColumn="0"/>
            <w:tcW w:w="8926" w:type="dxa"/>
            <w:tcBorders>
              <w:bottom w:val="none" w:sz="0" w:space="0" w:color="auto"/>
            </w:tcBorders>
          </w:tcPr>
          <w:p w14:paraId="01F73F9B" w14:textId="77777777" w:rsidR="001F6297" w:rsidRPr="00FB15B0" w:rsidRDefault="001F6297" w:rsidP="00C251FC">
            <w:pPr>
              <w:pStyle w:val="TableParagraph"/>
              <w:numPr>
                <w:ilvl w:val="0"/>
                <w:numId w:val="10"/>
              </w:numPr>
              <w:ind w:right="1110"/>
              <w:jc w:val="both"/>
              <w:rPr>
                <w:rFonts w:ascii="Verdana" w:hAnsi="Verdana"/>
                <w:b w:val="0"/>
                <w:bCs w:val="0"/>
              </w:rPr>
            </w:pPr>
            <w:r w:rsidRPr="00FB15B0">
              <w:rPr>
                <w:rFonts w:ascii="Verdana" w:hAnsi="Verdana"/>
                <w:b w:val="0"/>
                <w:bCs w:val="0"/>
              </w:rPr>
              <w:t>Office 365</w:t>
            </w:r>
          </w:p>
          <w:p w14:paraId="054FCF71" w14:textId="77777777" w:rsidR="001F6297" w:rsidRPr="00FB15B0" w:rsidRDefault="001F6297" w:rsidP="00C251FC">
            <w:pPr>
              <w:pStyle w:val="TableParagraph"/>
              <w:numPr>
                <w:ilvl w:val="0"/>
                <w:numId w:val="10"/>
              </w:numPr>
              <w:spacing w:before="9"/>
              <w:ind w:right="735"/>
              <w:jc w:val="both"/>
              <w:rPr>
                <w:rFonts w:ascii="Verdana" w:hAnsi="Verdana"/>
                <w:b w:val="0"/>
                <w:bCs w:val="0"/>
              </w:rPr>
            </w:pPr>
            <w:r w:rsidRPr="00FB15B0">
              <w:rPr>
                <w:rFonts w:ascii="Verdana" w:hAnsi="Verdana"/>
                <w:b w:val="0"/>
                <w:bCs w:val="0"/>
              </w:rPr>
              <w:t>Sistema de comunicaciones unificadas (Microsoft Teams)</w:t>
            </w:r>
          </w:p>
          <w:p w14:paraId="61D5CE84" w14:textId="77777777" w:rsidR="001F6297" w:rsidRPr="00FB15B0" w:rsidRDefault="001F6297" w:rsidP="00C251FC">
            <w:pPr>
              <w:pStyle w:val="TableParagraph"/>
              <w:numPr>
                <w:ilvl w:val="0"/>
                <w:numId w:val="10"/>
              </w:numPr>
              <w:ind w:right="1110"/>
              <w:jc w:val="both"/>
              <w:rPr>
                <w:rFonts w:ascii="Verdana" w:hAnsi="Verdana"/>
                <w:b w:val="0"/>
                <w:bCs w:val="0"/>
              </w:rPr>
            </w:pPr>
            <w:r w:rsidRPr="00FB15B0">
              <w:rPr>
                <w:rFonts w:ascii="Verdana" w:hAnsi="Verdana"/>
                <w:b w:val="0"/>
                <w:bCs w:val="0"/>
              </w:rPr>
              <w:t>E-Mail o correo electrónico</w:t>
            </w:r>
          </w:p>
          <w:p w14:paraId="626092D0" w14:textId="0B98BE10" w:rsidR="001F6297" w:rsidRPr="00FB15B0" w:rsidRDefault="001F6297" w:rsidP="00C251FC">
            <w:pPr>
              <w:pStyle w:val="TableParagraph"/>
              <w:numPr>
                <w:ilvl w:val="0"/>
                <w:numId w:val="10"/>
              </w:numPr>
              <w:spacing w:before="14"/>
              <w:ind w:right="683"/>
              <w:jc w:val="both"/>
              <w:rPr>
                <w:rFonts w:ascii="Verdana" w:hAnsi="Verdana"/>
                <w:b w:val="0"/>
                <w:bCs w:val="0"/>
              </w:rPr>
            </w:pPr>
            <w:r w:rsidRPr="00FB15B0">
              <w:rPr>
                <w:rFonts w:ascii="Verdana" w:hAnsi="Verdana"/>
                <w:b w:val="0"/>
                <w:bCs w:val="0"/>
              </w:rPr>
              <w:t xml:space="preserve">Sistema de Gestión Documental </w:t>
            </w:r>
            <w:r w:rsidR="008F766C">
              <w:rPr>
                <w:rFonts w:ascii="Verdana" w:hAnsi="Verdana"/>
                <w:b w:val="0"/>
                <w:bCs w:val="0"/>
              </w:rPr>
              <w:t>–</w:t>
            </w:r>
            <w:r w:rsidRPr="00FB15B0">
              <w:rPr>
                <w:rFonts w:ascii="Verdana" w:hAnsi="Verdana"/>
                <w:b w:val="0"/>
                <w:bCs w:val="0"/>
              </w:rPr>
              <w:t xml:space="preserve"> GeDeSS</w:t>
            </w:r>
            <w:r w:rsidR="008F766C">
              <w:rPr>
                <w:rFonts w:ascii="Verdana" w:hAnsi="Verdana"/>
                <w:b w:val="0"/>
                <w:bCs w:val="0"/>
              </w:rPr>
              <w:t xml:space="preserve"> (</w:t>
            </w:r>
            <w:r w:rsidR="008F766C" w:rsidRPr="008F766C">
              <w:rPr>
                <w:rFonts w:ascii="Verdana" w:hAnsi="Verdana"/>
                <w:b w:val="0"/>
                <w:bCs w:val="0"/>
              </w:rPr>
              <w:t>Este se instalará con el apoyo del Centro de Servicios Tecnológicos)</w:t>
            </w:r>
          </w:p>
          <w:p w14:paraId="2DED15C6" w14:textId="77777777" w:rsidR="001F6297" w:rsidRPr="00FB15B0" w:rsidRDefault="001F6297" w:rsidP="00C251FC">
            <w:pPr>
              <w:pStyle w:val="TableParagraph"/>
              <w:numPr>
                <w:ilvl w:val="0"/>
                <w:numId w:val="10"/>
              </w:numPr>
              <w:spacing w:before="13"/>
              <w:ind w:right="732"/>
              <w:jc w:val="both"/>
              <w:rPr>
                <w:rFonts w:ascii="Verdana" w:hAnsi="Verdana"/>
                <w:b w:val="0"/>
                <w:bCs w:val="0"/>
              </w:rPr>
            </w:pPr>
            <w:r w:rsidRPr="00FB15B0">
              <w:rPr>
                <w:rFonts w:ascii="Verdana" w:hAnsi="Verdana"/>
                <w:b w:val="0"/>
                <w:bCs w:val="0"/>
              </w:rPr>
              <w:t>Sistema de flujo de trabajo (BPM)</w:t>
            </w:r>
          </w:p>
          <w:p w14:paraId="0E12A200" w14:textId="77777777" w:rsidR="001F6297" w:rsidRPr="00FB15B0" w:rsidRDefault="001F6297" w:rsidP="00C251FC">
            <w:pPr>
              <w:pStyle w:val="TableParagraph"/>
              <w:ind w:left="462"/>
              <w:jc w:val="both"/>
              <w:rPr>
                <w:rFonts w:ascii="Verdana" w:hAnsi="Verdana"/>
                <w:b w:val="0"/>
                <w:bCs w:val="0"/>
              </w:rPr>
            </w:pPr>
          </w:p>
          <w:p w14:paraId="7BDD94E4" w14:textId="49B3CB26" w:rsidR="001F6297" w:rsidRPr="008A1DD6" w:rsidRDefault="001F6297" w:rsidP="00210E85">
            <w:pPr>
              <w:jc w:val="both"/>
              <w:rPr>
                <w:rFonts w:ascii="Verdana" w:hAnsi="Verdana" w:cs="Arial"/>
                <w:lang w:val="es-CO"/>
              </w:rPr>
            </w:pPr>
            <w:r w:rsidRPr="00FB15B0">
              <w:rPr>
                <w:rFonts w:ascii="Verdana" w:hAnsi="Verdana"/>
                <w:sz w:val="20"/>
                <w:szCs w:val="20"/>
                <w:lang w:val="es-CO"/>
              </w:rPr>
              <w:t>Nota</w:t>
            </w:r>
            <w:r w:rsidRPr="00FB15B0">
              <w:rPr>
                <w:rFonts w:ascii="Verdana" w:hAnsi="Verdana"/>
                <w:b w:val="0"/>
                <w:bCs w:val="0"/>
                <w:sz w:val="20"/>
                <w:szCs w:val="20"/>
                <w:lang w:val="es-CO"/>
              </w:rPr>
              <w:t xml:space="preserve">: </w:t>
            </w:r>
            <w:r w:rsidRPr="00D047A4">
              <w:rPr>
                <w:rFonts w:ascii="Verdana" w:eastAsia="Times New Roman" w:hAnsi="Verdana" w:cs="Times New Roman"/>
                <w:b w:val="0"/>
                <w:bCs w:val="0"/>
                <w:szCs w:val="20"/>
                <w:lang w:val="es-ES" w:eastAsia="es-ES"/>
              </w:rPr>
              <w:t>Es importante indicar que el Teletrabajador podrá acceder a las aplicaciones que tenga acceso previamente autorizado (Formato 46001).</w:t>
            </w:r>
            <w:r w:rsidR="008F766C">
              <w:rPr>
                <w:rFonts w:ascii="Verdana" w:hAnsi="Verdana" w:cs="Arial"/>
                <w:b w:val="0"/>
                <w:bCs w:val="0"/>
                <w:sz w:val="20"/>
                <w:szCs w:val="20"/>
                <w:lang w:val="es-CO"/>
              </w:rPr>
              <w:t xml:space="preserve"> </w:t>
            </w:r>
          </w:p>
        </w:tc>
      </w:tr>
    </w:tbl>
    <w:p w14:paraId="5F60EC7C" w14:textId="77777777" w:rsidR="00210E85" w:rsidRDefault="00210E85" w:rsidP="001F6297">
      <w:pPr>
        <w:spacing w:line="240" w:lineRule="auto"/>
        <w:rPr>
          <w:rFonts w:ascii="Verdana" w:hAnsi="Verdana"/>
        </w:rPr>
      </w:pPr>
    </w:p>
    <w:p w14:paraId="6E2577C5" w14:textId="77777777" w:rsidR="00BB0252" w:rsidRDefault="00BB0252" w:rsidP="001F6297">
      <w:pPr>
        <w:spacing w:line="240" w:lineRule="auto"/>
        <w:rPr>
          <w:rFonts w:ascii="Verdana" w:hAnsi="Verdana"/>
        </w:rPr>
      </w:pPr>
    </w:p>
    <w:p w14:paraId="341F1414" w14:textId="77777777" w:rsidR="00BB0252" w:rsidRPr="00FB15B0" w:rsidRDefault="00BB0252" w:rsidP="001F6297">
      <w:pPr>
        <w:spacing w:line="240" w:lineRule="auto"/>
        <w:rPr>
          <w:rFonts w:ascii="Verdana" w:hAnsi="Verdana"/>
        </w:rPr>
      </w:pPr>
    </w:p>
    <w:tbl>
      <w:tblPr>
        <w:tblStyle w:val="Tablaconcuadrcula1clara-nfasi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1F6297" w:rsidRPr="00FB15B0" w14:paraId="3EDD7897" w14:textId="77777777" w:rsidTr="00FF6F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838" w:type="dxa"/>
            <w:tcBorders>
              <w:bottom w:val="none" w:sz="0" w:space="0" w:color="auto"/>
            </w:tcBorders>
            <w:vAlign w:val="center"/>
          </w:tcPr>
          <w:p w14:paraId="721C3300" w14:textId="77777777" w:rsidR="001F6297" w:rsidRPr="00FB15B0" w:rsidRDefault="001F6297" w:rsidP="00C251FC">
            <w:pPr>
              <w:jc w:val="center"/>
              <w:rPr>
                <w:rFonts w:ascii="Verdana" w:hAnsi="Verdana"/>
              </w:rPr>
            </w:pPr>
            <w:r w:rsidRPr="00FB15B0">
              <w:rPr>
                <w:rFonts w:ascii="Verdana" w:hAnsi="Verdana"/>
              </w:rPr>
              <w:lastRenderedPageBreak/>
              <w:t xml:space="preserve">TELECOMUNICACIONES </w:t>
            </w:r>
          </w:p>
        </w:tc>
      </w:tr>
      <w:tr w:rsidR="001F6297" w:rsidRPr="00FB15B0" w14:paraId="68918F32" w14:textId="77777777" w:rsidTr="00FF6FC6">
        <w:trPr>
          <w:jc w:val="center"/>
        </w:trPr>
        <w:tc>
          <w:tcPr>
            <w:cnfStyle w:val="001000000000" w:firstRow="0" w:lastRow="0" w:firstColumn="1" w:lastColumn="0" w:oddVBand="0" w:evenVBand="0" w:oddHBand="0" w:evenHBand="0" w:firstRowFirstColumn="0" w:firstRowLastColumn="0" w:lastRowFirstColumn="0" w:lastRowLastColumn="0"/>
            <w:tcW w:w="8838" w:type="dxa"/>
          </w:tcPr>
          <w:p w14:paraId="671E31FA" w14:textId="77777777" w:rsidR="008F766C" w:rsidRPr="008F766C" w:rsidRDefault="008F766C" w:rsidP="008F766C">
            <w:pPr>
              <w:pStyle w:val="Prrafodelista"/>
              <w:numPr>
                <w:ilvl w:val="0"/>
                <w:numId w:val="9"/>
              </w:numPr>
              <w:rPr>
                <w:rFonts w:ascii="Verdana" w:hAnsi="Verdana"/>
                <w:b w:val="0"/>
                <w:bCs w:val="0"/>
              </w:rPr>
            </w:pPr>
            <w:r w:rsidRPr="008F766C">
              <w:rPr>
                <w:rFonts w:ascii="Verdana" w:hAnsi="Verdana"/>
                <w:b w:val="0"/>
                <w:bCs w:val="0"/>
              </w:rPr>
              <w:t>Canal de Banda Ancha de Internet mayor a 100 Mbps MB, exclusiva para el teletrabajo. Si el servidor público utiliza Internet para otros fines, debe considerar un mayor ancho de banda para garantizar el óptimo funcionamiento de todos los servicios en su operación diaria.</w:t>
            </w:r>
          </w:p>
          <w:p w14:paraId="0C703078" w14:textId="1CBE44A4" w:rsidR="008F766C" w:rsidRPr="008F766C" w:rsidRDefault="008F766C" w:rsidP="008F766C">
            <w:pPr>
              <w:pStyle w:val="Prrafodelista"/>
              <w:numPr>
                <w:ilvl w:val="0"/>
                <w:numId w:val="9"/>
              </w:numPr>
              <w:rPr>
                <w:rFonts w:ascii="Verdana" w:hAnsi="Verdana"/>
                <w:b w:val="0"/>
                <w:bCs w:val="0"/>
              </w:rPr>
            </w:pPr>
            <w:r w:rsidRPr="008F766C">
              <w:rPr>
                <w:rFonts w:ascii="Verdana" w:hAnsi="Verdana"/>
                <w:b w:val="0"/>
                <w:bCs w:val="0"/>
              </w:rPr>
              <w:t>Teléfono fijo</w:t>
            </w:r>
            <w:r w:rsidR="002C7BD0">
              <w:rPr>
                <w:rFonts w:ascii="Verdana" w:hAnsi="Verdana"/>
                <w:b w:val="0"/>
                <w:bCs w:val="0"/>
              </w:rPr>
              <w:t>.</w:t>
            </w:r>
          </w:p>
          <w:p w14:paraId="7EDC6813" w14:textId="4A5BFB0E" w:rsidR="008F766C" w:rsidRPr="008F766C" w:rsidRDefault="008F766C" w:rsidP="008F766C">
            <w:pPr>
              <w:pStyle w:val="Prrafodelista"/>
              <w:numPr>
                <w:ilvl w:val="0"/>
                <w:numId w:val="9"/>
              </w:numPr>
              <w:rPr>
                <w:rFonts w:ascii="Verdana" w:hAnsi="Verdana"/>
                <w:b w:val="0"/>
                <w:bCs w:val="0"/>
              </w:rPr>
            </w:pPr>
            <w:r w:rsidRPr="008F766C">
              <w:rPr>
                <w:rFonts w:ascii="Verdana" w:hAnsi="Verdana"/>
                <w:b w:val="0"/>
                <w:bCs w:val="0"/>
              </w:rPr>
              <w:t>Teléfono móvil</w:t>
            </w:r>
            <w:r w:rsidR="002C7BD0">
              <w:rPr>
                <w:rFonts w:ascii="Verdana" w:hAnsi="Verdana"/>
                <w:b w:val="0"/>
                <w:bCs w:val="0"/>
              </w:rPr>
              <w:t>.</w:t>
            </w:r>
          </w:p>
        </w:tc>
      </w:tr>
    </w:tbl>
    <w:p w14:paraId="332F5964" w14:textId="77777777" w:rsidR="001F6297" w:rsidRPr="00FB15B0" w:rsidRDefault="001F6297" w:rsidP="001F6297">
      <w:pPr>
        <w:spacing w:line="240" w:lineRule="auto"/>
        <w:rPr>
          <w:rFonts w:ascii="Verdana" w:hAnsi="Verdana"/>
          <w:color w:val="FF0000"/>
        </w:rPr>
      </w:pPr>
    </w:p>
    <w:tbl>
      <w:tblPr>
        <w:tblStyle w:val="Tablaconcuadrcula1clara-nfasi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1F6297" w:rsidRPr="00FB15B0" w14:paraId="1FE498AB" w14:textId="77777777" w:rsidTr="00FF6F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838" w:type="dxa"/>
            <w:tcBorders>
              <w:bottom w:val="none" w:sz="0" w:space="0" w:color="auto"/>
            </w:tcBorders>
          </w:tcPr>
          <w:p w14:paraId="3A851E35" w14:textId="77777777" w:rsidR="001F6297" w:rsidRPr="00FB15B0" w:rsidRDefault="001F6297" w:rsidP="00C251FC">
            <w:pPr>
              <w:jc w:val="center"/>
              <w:rPr>
                <w:rFonts w:ascii="Verdana" w:hAnsi="Verdana"/>
              </w:rPr>
            </w:pPr>
            <w:r w:rsidRPr="00FB15B0">
              <w:rPr>
                <w:rFonts w:ascii="Verdana" w:hAnsi="Verdana"/>
              </w:rPr>
              <w:t xml:space="preserve">SEGURIDAD </w:t>
            </w:r>
          </w:p>
        </w:tc>
      </w:tr>
      <w:tr w:rsidR="001F6297" w:rsidRPr="00FB15B0" w14:paraId="7E17213C" w14:textId="77777777" w:rsidTr="00FF6FC6">
        <w:trPr>
          <w:jc w:val="center"/>
        </w:trPr>
        <w:tc>
          <w:tcPr>
            <w:cnfStyle w:val="001000000000" w:firstRow="0" w:lastRow="0" w:firstColumn="1" w:lastColumn="0" w:oddVBand="0" w:evenVBand="0" w:oddHBand="0" w:evenHBand="0" w:firstRowFirstColumn="0" w:firstRowLastColumn="0" w:lastRowFirstColumn="0" w:lastRowLastColumn="0"/>
            <w:tcW w:w="8838" w:type="dxa"/>
          </w:tcPr>
          <w:p w14:paraId="1FC1A18E" w14:textId="77777777" w:rsidR="001F6297" w:rsidRPr="00FB15B0" w:rsidRDefault="001F6297" w:rsidP="00C251FC">
            <w:pPr>
              <w:jc w:val="both"/>
              <w:rPr>
                <w:rFonts w:ascii="Verdana" w:hAnsi="Verdana"/>
                <w:b w:val="0"/>
                <w:bCs w:val="0"/>
                <w:lang w:val="es-CO"/>
              </w:rPr>
            </w:pPr>
            <w:r w:rsidRPr="00FB15B0">
              <w:rPr>
                <w:rFonts w:ascii="Verdana" w:hAnsi="Verdana"/>
                <w:b w:val="0"/>
                <w:bCs w:val="0"/>
                <w:lang w:val="es-CO"/>
              </w:rPr>
              <w:t xml:space="preserve">Instalación y configuración cliente VPN el cual realizara la validación de los requisitos mínimos de seguridad en el equipo destinado para la conexión (las mencionadas en el apartado Aspectos tecnológicos en el puesto de trabajo). </w:t>
            </w:r>
          </w:p>
          <w:p w14:paraId="625F785C" w14:textId="77777777" w:rsidR="001F6297" w:rsidRPr="00FB15B0" w:rsidRDefault="001F6297" w:rsidP="00C251FC">
            <w:pPr>
              <w:jc w:val="both"/>
              <w:rPr>
                <w:rFonts w:ascii="Verdana" w:hAnsi="Verdana"/>
                <w:b w:val="0"/>
                <w:bCs w:val="0"/>
                <w:lang w:val="es-CO"/>
              </w:rPr>
            </w:pPr>
          </w:p>
          <w:p w14:paraId="03994EF9" w14:textId="77777777" w:rsidR="001F6297" w:rsidRPr="00FB15B0" w:rsidRDefault="001F6297" w:rsidP="00C251FC">
            <w:pPr>
              <w:jc w:val="both"/>
              <w:rPr>
                <w:rFonts w:ascii="Verdana" w:hAnsi="Verdana"/>
                <w:b w:val="0"/>
                <w:bCs w:val="0"/>
                <w:lang w:val="es-CO"/>
              </w:rPr>
            </w:pPr>
            <w:r w:rsidRPr="00FB15B0">
              <w:rPr>
                <w:rFonts w:ascii="Verdana" w:hAnsi="Verdana"/>
                <w:b w:val="0"/>
                <w:bCs w:val="0"/>
                <w:lang w:val="es-CO"/>
              </w:rPr>
              <w:t>Una vez se establezca la conexión VPN este asumirá las mismas políticas de navegación con las que cuenta estando en sitio respecto al control de tráfico en el equipo personal limitando el acceso a sitios como Pornografía, Descargas de ejecutables, Drogas, Piratería, entre otros.</w:t>
            </w:r>
          </w:p>
          <w:p w14:paraId="2B774900" w14:textId="77777777" w:rsidR="001F6297" w:rsidRPr="00FB15B0" w:rsidRDefault="001F6297" w:rsidP="00C251FC">
            <w:pPr>
              <w:jc w:val="both"/>
              <w:rPr>
                <w:rFonts w:ascii="Verdana" w:hAnsi="Verdana"/>
                <w:b w:val="0"/>
                <w:bCs w:val="0"/>
                <w:lang w:val="es-CO"/>
              </w:rPr>
            </w:pPr>
          </w:p>
          <w:p w14:paraId="7813AF31" w14:textId="77777777" w:rsidR="001F6297" w:rsidRDefault="001F6297" w:rsidP="00C251FC">
            <w:pPr>
              <w:jc w:val="both"/>
              <w:rPr>
                <w:rFonts w:ascii="Verdana" w:hAnsi="Verdana"/>
                <w:lang w:val="es-CO"/>
              </w:rPr>
            </w:pPr>
            <w:r w:rsidRPr="00FB15B0">
              <w:rPr>
                <w:rFonts w:ascii="Verdana" w:hAnsi="Verdana"/>
                <w:b w:val="0"/>
                <w:bCs w:val="0"/>
                <w:lang w:val="es-CO"/>
              </w:rPr>
              <w:t xml:space="preserve">Se debe configurar el método de doble factor de autenticación seleccionado por la Entidad. </w:t>
            </w:r>
          </w:p>
          <w:p w14:paraId="55062FAE" w14:textId="77777777" w:rsidR="008F766C" w:rsidRDefault="008F766C" w:rsidP="00C251FC">
            <w:pPr>
              <w:jc w:val="both"/>
              <w:rPr>
                <w:rFonts w:ascii="Verdana" w:hAnsi="Verdana"/>
                <w:b w:val="0"/>
                <w:bCs w:val="0"/>
                <w:lang w:val="es-CO"/>
              </w:rPr>
            </w:pPr>
          </w:p>
          <w:p w14:paraId="1A3854BA" w14:textId="7C973B2C" w:rsidR="008F766C" w:rsidRPr="008F766C" w:rsidRDefault="008F766C" w:rsidP="00C251FC">
            <w:pPr>
              <w:jc w:val="both"/>
              <w:rPr>
                <w:rFonts w:ascii="Verdana" w:hAnsi="Verdana"/>
                <w:b w:val="0"/>
                <w:bCs w:val="0"/>
                <w:lang w:val="es-CO"/>
              </w:rPr>
            </w:pPr>
            <w:r w:rsidRPr="008F766C">
              <w:rPr>
                <w:rFonts w:ascii="Verdana" w:hAnsi="Verdana"/>
                <w:lang w:val="es-CO"/>
              </w:rPr>
              <w:t>Nota:</w:t>
            </w:r>
            <w:r>
              <w:rPr>
                <w:rFonts w:ascii="Verdana" w:hAnsi="Verdana"/>
                <w:b w:val="0"/>
                <w:bCs w:val="0"/>
                <w:lang w:val="es-CO"/>
              </w:rPr>
              <w:t xml:space="preserve"> </w:t>
            </w:r>
            <w:r w:rsidRPr="008F766C">
              <w:rPr>
                <w:rFonts w:ascii="Verdana" w:hAnsi="Verdana"/>
                <w:b w:val="0"/>
                <w:bCs w:val="0"/>
                <w:lang w:val="es-CO"/>
              </w:rPr>
              <w:t>Después de instalar el cliente VPN, al autenticar al usuario autorizado se verificará automáticamente que el equipo cumpla con el requisito mínimo del sistema operativo antes de permitir la conexión.</w:t>
            </w:r>
          </w:p>
        </w:tc>
      </w:tr>
    </w:tbl>
    <w:p w14:paraId="394F5395" w14:textId="77777777" w:rsidR="001F6297" w:rsidRDefault="001F6297" w:rsidP="0002244C">
      <w:pPr>
        <w:tabs>
          <w:tab w:val="left" w:pos="3990"/>
        </w:tabs>
        <w:rPr>
          <w:rFonts w:ascii="Verdana" w:hAnsi="Verdana"/>
        </w:rPr>
      </w:pPr>
    </w:p>
    <w:p w14:paraId="431569EF" w14:textId="77777777" w:rsidR="00BD0673" w:rsidRDefault="00BD0673" w:rsidP="0002244C">
      <w:pPr>
        <w:tabs>
          <w:tab w:val="left" w:pos="3990"/>
        </w:tabs>
        <w:rPr>
          <w:rFonts w:ascii="Verdana" w:hAnsi="Verdana"/>
        </w:rPr>
      </w:pPr>
    </w:p>
    <w:p w14:paraId="6FE4A704" w14:textId="77777777" w:rsidR="00BD0673" w:rsidRPr="00FB15B0" w:rsidRDefault="00BD0673" w:rsidP="00E64D51">
      <w:pPr>
        <w:tabs>
          <w:tab w:val="left" w:pos="3990"/>
        </w:tabs>
        <w:rPr>
          <w:rFonts w:ascii="Verdana" w:hAnsi="Verdana"/>
        </w:rPr>
      </w:pPr>
    </w:p>
    <w:sectPr w:rsidR="00BD0673" w:rsidRPr="00FB15B0" w:rsidSect="0002244C">
      <w:headerReference w:type="default" r:id="rId34"/>
      <w:footerReference w:type="default" r:id="rId35"/>
      <w:pgSz w:w="12242" w:h="15842" w:code="119"/>
      <w:pgMar w:top="720" w:right="1469" w:bottom="993" w:left="1418" w:header="709"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3A9A" w14:textId="77777777" w:rsidR="00740F16" w:rsidRDefault="00740F16" w:rsidP="00E833B8">
      <w:pPr>
        <w:spacing w:after="0" w:line="240" w:lineRule="auto"/>
      </w:pPr>
      <w:r>
        <w:separator/>
      </w:r>
    </w:p>
  </w:endnote>
  <w:endnote w:type="continuationSeparator" w:id="0">
    <w:p w14:paraId="576E717E" w14:textId="77777777" w:rsidR="00740F16" w:rsidRDefault="00740F16"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 w:name="_Hlk193795931" w:displacedByCustomXml="next"/>
  <w:sdt>
    <w:sdtPr>
      <w:rPr>
        <w:sz w:val="16"/>
        <w:szCs w:val="16"/>
      </w:rPr>
      <w:id w:val="1477490650"/>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D1ECB80" w14:textId="77777777" w:rsidR="000D6C43" w:rsidRDefault="000D6C43" w:rsidP="003208E0">
            <w:pPr>
              <w:pStyle w:val="Piedepgina"/>
              <w:jc w:val="center"/>
              <w:rPr>
                <w:sz w:val="16"/>
                <w:szCs w:val="16"/>
              </w:rPr>
            </w:pPr>
          </w:p>
          <w:p w14:paraId="5C0E7308" w14:textId="4CC3AF0A" w:rsidR="003208E0" w:rsidRPr="002E1762" w:rsidRDefault="003208E0" w:rsidP="003208E0">
            <w:pPr>
              <w:pStyle w:val="Piedepgina"/>
              <w:jc w:val="center"/>
              <w:rPr>
                <w:sz w:val="16"/>
                <w:szCs w:val="16"/>
              </w:rPr>
            </w:pPr>
            <w:r w:rsidRPr="00137C1C">
              <w:rPr>
                <w:sz w:val="16"/>
                <w:szCs w:val="16"/>
              </w:rPr>
              <w:t>Proceso: Gestión Integral, Código: GIN–FM–036, Versión: 00</w:t>
            </w:r>
            <w:r w:rsidR="0026224C" w:rsidRPr="00137C1C">
              <w:rPr>
                <w:sz w:val="16"/>
                <w:szCs w:val="16"/>
              </w:rPr>
              <w:t>9</w:t>
            </w:r>
            <w:r w:rsidRPr="00137C1C">
              <w:rPr>
                <w:sz w:val="16"/>
                <w:szCs w:val="16"/>
              </w:rPr>
              <w:t xml:space="preserve">, Vigencia: </w:t>
            </w:r>
            <w:r w:rsidR="00E92821">
              <w:rPr>
                <w:sz w:val="16"/>
                <w:szCs w:val="16"/>
              </w:rPr>
              <w:t>26</w:t>
            </w:r>
            <w:r w:rsidRPr="00137C1C">
              <w:rPr>
                <w:sz w:val="16"/>
                <w:szCs w:val="16"/>
              </w:rPr>
              <w:t>/02/202</w:t>
            </w:r>
            <w:r w:rsidR="00E92821">
              <w:rPr>
                <w:sz w:val="16"/>
                <w:szCs w:val="16"/>
              </w:rPr>
              <w:t>5</w:t>
            </w:r>
          </w:p>
          <w:bookmarkEnd w:id="66"/>
          <w:p w14:paraId="315FD878" w14:textId="77777777" w:rsidR="003208E0" w:rsidRPr="002E1762" w:rsidRDefault="003208E0" w:rsidP="003208E0">
            <w:pPr>
              <w:pStyle w:val="Piedepgina"/>
              <w:jc w:val="center"/>
              <w:rPr>
                <w:sz w:val="16"/>
                <w:szCs w:val="16"/>
              </w:rPr>
            </w:pPr>
            <w:r w:rsidRPr="002E1762">
              <w:rPr>
                <w:sz w:val="16"/>
                <w:szCs w:val="16"/>
              </w:rPr>
              <w:t>Verifique que este documento corresponda a la versión vigente antes de su uso</w:t>
            </w:r>
          </w:p>
          <w:p w14:paraId="16314578" w14:textId="33DCA73F" w:rsidR="00974ADB" w:rsidRPr="00603E26" w:rsidRDefault="003208E0" w:rsidP="000D6C43">
            <w:pPr>
              <w:pStyle w:val="Piedepgina"/>
              <w:jc w:val="center"/>
            </w:pPr>
            <w:r w:rsidRPr="002E1762">
              <w:rPr>
                <w:sz w:val="16"/>
                <w:szCs w:val="16"/>
              </w:rPr>
              <w:t xml:space="preserve">Página </w:t>
            </w:r>
            <w:r w:rsidRPr="002E1762">
              <w:rPr>
                <w:sz w:val="16"/>
                <w:szCs w:val="16"/>
              </w:rPr>
              <w:fldChar w:fldCharType="begin"/>
            </w:r>
            <w:r w:rsidRPr="002E1762">
              <w:rPr>
                <w:sz w:val="16"/>
                <w:szCs w:val="16"/>
              </w:rPr>
              <w:instrText>PAGE</w:instrText>
            </w:r>
            <w:r w:rsidRPr="002E1762">
              <w:rPr>
                <w:sz w:val="16"/>
                <w:szCs w:val="16"/>
              </w:rPr>
              <w:fldChar w:fldCharType="separate"/>
            </w:r>
            <w:r>
              <w:rPr>
                <w:sz w:val="16"/>
                <w:szCs w:val="16"/>
              </w:rPr>
              <w:t>1</w:t>
            </w:r>
            <w:r w:rsidRPr="002E1762">
              <w:rPr>
                <w:sz w:val="16"/>
                <w:szCs w:val="16"/>
              </w:rPr>
              <w:fldChar w:fldCharType="end"/>
            </w:r>
            <w:r w:rsidRPr="002E1762">
              <w:rPr>
                <w:sz w:val="16"/>
                <w:szCs w:val="16"/>
              </w:rPr>
              <w:t xml:space="preserve"> de </w:t>
            </w:r>
            <w:r w:rsidRPr="002E1762">
              <w:rPr>
                <w:sz w:val="16"/>
                <w:szCs w:val="16"/>
              </w:rPr>
              <w:fldChar w:fldCharType="begin"/>
            </w:r>
            <w:r w:rsidRPr="002E1762">
              <w:rPr>
                <w:sz w:val="16"/>
                <w:szCs w:val="16"/>
              </w:rPr>
              <w:instrText>NUMPAGES</w:instrText>
            </w:r>
            <w:r w:rsidRPr="002E1762">
              <w:rPr>
                <w:sz w:val="16"/>
                <w:szCs w:val="16"/>
              </w:rPr>
              <w:fldChar w:fldCharType="separate"/>
            </w:r>
            <w:r>
              <w:rPr>
                <w:sz w:val="16"/>
                <w:szCs w:val="16"/>
              </w:rPr>
              <w:t>4</w:t>
            </w:r>
            <w:r w:rsidRPr="002E1762">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E876" w14:textId="77777777" w:rsidR="00740F16" w:rsidRDefault="00740F16" w:rsidP="00E833B8">
      <w:pPr>
        <w:spacing w:after="0" w:line="240" w:lineRule="auto"/>
      </w:pPr>
      <w:r>
        <w:separator/>
      </w:r>
    </w:p>
  </w:footnote>
  <w:footnote w:type="continuationSeparator" w:id="0">
    <w:p w14:paraId="1AEBA05B" w14:textId="77777777" w:rsidR="00740F16" w:rsidRDefault="00740F16" w:rsidP="00E833B8">
      <w:pPr>
        <w:spacing w:after="0" w:line="240" w:lineRule="auto"/>
      </w:pPr>
      <w:r>
        <w:continuationSeparator/>
      </w:r>
    </w:p>
  </w:footnote>
  <w:footnote w:id="1">
    <w:p w14:paraId="39AFDF25" w14:textId="77777777" w:rsidR="00AB31A3" w:rsidRDefault="00AB31A3" w:rsidP="00AB31A3">
      <w:pPr>
        <w:pStyle w:val="Textonotapie"/>
      </w:pPr>
      <w:r>
        <w:rPr>
          <w:rStyle w:val="Refdenotaalpie"/>
        </w:rPr>
        <w:footnoteRef/>
      </w:r>
      <w:r>
        <w:t xml:space="preserve"> </w:t>
      </w:r>
      <w:r w:rsidRPr="00A92D03">
        <w:rPr>
          <w:sz w:val="14"/>
          <w:szCs w:val="14"/>
        </w:rPr>
        <w:t>http://www.minsalud.gov.co/proteccionsocial/Paginas/DisCAPACIDAD.aspx</w:t>
      </w:r>
    </w:p>
  </w:footnote>
  <w:footnote w:id="2">
    <w:p w14:paraId="7A0D7DC5" w14:textId="7D738E7A" w:rsidR="00A00201" w:rsidRDefault="00A00201">
      <w:pPr>
        <w:pStyle w:val="Textonotapie"/>
      </w:pPr>
      <w:r>
        <w:rPr>
          <w:rStyle w:val="Refdenotaalpie"/>
        </w:rPr>
        <w:footnoteRef/>
      </w:r>
      <w:r>
        <w:t xml:space="preserve"> </w:t>
      </w:r>
      <w:r w:rsidRPr="00A92D03">
        <w:rPr>
          <w:sz w:val="12"/>
          <w:szCs w:val="12"/>
        </w:rPr>
        <w:t>El literal c) del numeral 6, del artículo 6 de la Ley 1221 de 2008 fue declarado exequible por la Corte Constitucional en sentencia C-337 de 2011 (M.P. Jorge Ignacio Pretelt Chaljub), siempre y cuando se entienda que la protección en materia de seguridad social a favor de los Teletrabajadores también incluye el sistema de subsidio familiar de conformidad con la Ley.</w:t>
      </w:r>
    </w:p>
  </w:footnote>
  <w:footnote w:id="3">
    <w:p w14:paraId="27DA1436" w14:textId="77777777" w:rsidR="00175E25" w:rsidRDefault="00175E25" w:rsidP="00175E25">
      <w:pPr>
        <w:pStyle w:val="Textonotapie"/>
      </w:pPr>
      <w:r>
        <w:rPr>
          <w:rStyle w:val="Refdenotaalpie"/>
        </w:rPr>
        <w:footnoteRef/>
      </w:r>
      <w:r>
        <w:t xml:space="preserve"> </w:t>
      </w:r>
      <w:r w:rsidRPr="00960767">
        <w:rPr>
          <w:sz w:val="14"/>
          <w:szCs w:val="14"/>
        </w:rPr>
        <w:t>(Libro Blanco, El ABC del teletrabajo en Colombia, página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B5A59" w:rsidRPr="00E833B8" w14:paraId="17B90A33" w14:textId="77777777" w:rsidTr="00AC2F92">
      <w:trPr>
        <w:cantSplit/>
        <w:trHeight w:val="397"/>
        <w:jc w:val="center"/>
      </w:trPr>
      <w:tc>
        <w:tcPr>
          <w:tcW w:w="2405" w:type="dxa"/>
          <w:vMerge w:val="restart"/>
        </w:tcPr>
        <w:p w14:paraId="264BBB7C" w14:textId="1A254F87" w:rsidR="00DB5A59" w:rsidRPr="00E833B8" w:rsidRDefault="00DB5A59" w:rsidP="00DB5A59">
          <w:pPr>
            <w:ind w:right="360"/>
            <w:jc w:val="center"/>
            <w:rPr>
              <w:rFonts w:cs="Arial"/>
              <w:sz w:val="18"/>
              <w:szCs w:val="18"/>
              <w:lang w:val="es-MX"/>
            </w:rPr>
          </w:pPr>
          <w:r w:rsidRPr="00E833B8">
            <w:rPr>
              <w:noProof/>
              <w:sz w:val="18"/>
              <w:szCs w:val="18"/>
              <w:lang w:eastAsia="es-CO"/>
            </w:rPr>
            <w:drawing>
              <wp:anchor distT="0" distB="0" distL="114300" distR="114300" simplePos="0" relativeHeight="251673600" behindDoc="1" locked="0" layoutInCell="1" allowOverlap="1" wp14:anchorId="7B3C38AD" wp14:editId="08F07EB8">
                <wp:simplePos x="0" y="0"/>
                <wp:positionH relativeFrom="column">
                  <wp:posOffset>635</wp:posOffset>
                </wp:positionH>
                <wp:positionV relativeFrom="paragraph">
                  <wp:posOffset>142290</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2644C94" w14:textId="06BE67F3" w:rsidR="00DB5A59" w:rsidRPr="00E833B8" w:rsidRDefault="00DB5A59" w:rsidP="00DB5A59">
          <w:pPr>
            <w:spacing w:after="0" w:line="240" w:lineRule="auto"/>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sidRPr="004512CD">
            <w:rPr>
              <w:rFonts w:ascii="Verdana" w:hAnsi="Verdana" w:cs="Arial"/>
              <w:b/>
              <w:bCs/>
              <w:sz w:val="18"/>
              <w:szCs w:val="18"/>
              <w:lang w:val="es-MX"/>
            </w:rPr>
            <w:t xml:space="preserve">: </w:t>
          </w:r>
          <w:r w:rsidR="00F157D2" w:rsidRPr="003208E0">
            <w:rPr>
              <w:rFonts w:ascii="Verdana" w:hAnsi="Verdana" w:cs="Arial"/>
              <w:b/>
              <w:bCs/>
              <w:sz w:val="18"/>
              <w:szCs w:val="18"/>
              <w:lang w:val="es-MX"/>
            </w:rPr>
            <w:t>GESTIÓN DEL TALENTO HUMANO</w:t>
          </w:r>
        </w:p>
      </w:tc>
      <w:tc>
        <w:tcPr>
          <w:tcW w:w="1560" w:type="dxa"/>
          <w:vAlign w:val="center"/>
        </w:tcPr>
        <w:p w14:paraId="1CDA9D0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9C64E5D" w14:textId="32494A6D" w:rsidR="00DB5A59" w:rsidRPr="004512CD" w:rsidRDefault="00F157D2" w:rsidP="00DB5A59">
          <w:pPr>
            <w:spacing w:after="0" w:line="240" w:lineRule="auto"/>
            <w:jc w:val="center"/>
            <w:rPr>
              <w:rFonts w:ascii="Verdana" w:hAnsi="Verdana" w:cs="Arial"/>
              <w:sz w:val="18"/>
              <w:szCs w:val="18"/>
              <w:lang w:val="es-MX"/>
            </w:rPr>
          </w:pPr>
          <w:r w:rsidRPr="004512CD">
            <w:rPr>
              <w:rFonts w:ascii="Verdana" w:hAnsi="Verdana" w:cs="Arial"/>
              <w:sz w:val="18"/>
              <w:szCs w:val="18"/>
              <w:lang w:val="es-MX"/>
            </w:rPr>
            <w:t>GTH</w:t>
          </w:r>
          <w:r w:rsidR="00DB5A59" w:rsidRPr="004512CD">
            <w:rPr>
              <w:rFonts w:ascii="Verdana" w:hAnsi="Verdana" w:cs="Arial"/>
              <w:sz w:val="18"/>
              <w:szCs w:val="18"/>
              <w:lang w:val="es-MX"/>
            </w:rPr>
            <w:t>-</w:t>
          </w:r>
          <w:r w:rsidRPr="004512CD">
            <w:rPr>
              <w:rFonts w:ascii="Verdana" w:hAnsi="Verdana" w:cs="Arial"/>
              <w:sz w:val="18"/>
              <w:szCs w:val="18"/>
              <w:lang w:val="es-MX"/>
            </w:rPr>
            <w:t>M</w:t>
          </w:r>
          <w:r w:rsidR="003208E0">
            <w:rPr>
              <w:rFonts w:ascii="Verdana" w:hAnsi="Verdana" w:cs="Arial"/>
              <w:sz w:val="18"/>
              <w:szCs w:val="18"/>
              <w:lang w:val="es-MX"/>
            </w:rPr>
            <w:t>A</w:t>
          </w:r>
          <w:r w:rsidR="00DB5A59" w:rsidRPr="004512CD">
            <w:rPr>
              <w:rFonts w:ascii="Verdana" w:hAnsi="Verdana" w:cs="Arial"/>
              <w:sz w:val="18"/>
              <w:szCs w:val="18"/>
              <w:lang w:val="es-MX"/>
            </w:rPr>
            <w:t>-</w:t>
          </w:r>
          <w:r w:rsidRPr="004512CD">
            <w:rPr>
              <w:rFonts w:ascii="Verdana" w:hAnsi="Verdana" w:cs="Arial"/>
              <w:sz w:val="18"/>
              <w:szCs w:val="18"/>
              <w:lang w:val="es-MX"/>
            </w:rPr>
            <w:t>003</w:t>
          </w:r>
        </w:p>
      </w:tc>
    </w:tr>
    <w:tr w:rsidR="00DB5A59" w:rsidRPr="00E833B8" w14:paraId="0378FCE4" w14:textId="77777777" w:rsidTr="00AC2F92">
      <w:trPr>
        <w:cantSplit/>
        <w:trHeight w:val="397"/>
        <w:jc w:val="center"/>
      </w:trPr>
      <w:tc>
        <w:tcPr>
          <w:tcW w:w="2405" w:type="dxa"/>
          <w:vMerge/>
        </w:tcPr>
        <w:p w14:paraId="30C8F3C9" w14:textId="77777777" w:rsidR="00DB5A59" w:rsidRPr="00E833B8" w:rsidRDefault="00DB5A59" w:rsidP="00DB5A59">
          <w:pPr>
            <w:ind w:right="360"/>
            <w:jc w:val="center"/>
            <w:rPr>
              <w:noProof/>
              <w:sz w:val="18"/>
              <w:szCs w:val="18"/>
            </w:rPr>
          </w:pPr>
        </w:p>
      </w:tc>
      <w:tc>
        <w:tcPr>
          <w:tcW w:w="3827" w:type="dxa"/>
          <w:vMerge/>
          <w:vAlign w:val="center"/>
        </w:tcPr>
        <w:p w14:paraId="283D34C5" w14:textId="77777777" w:rsidR="00DB5A59" w:rsidRPr="00E833B8" w:rsidRDefault="00DB5A59" w:rsidP="00DB5A59">
          <w:pPr>
            <w:spacing w:after="0" w:line="240" w:lineRule="auto"/>
            <w:jc w:val="center"/>
            <w:rPr>
              <w:rFonts w:ascii="Verdana" w:hAnsi="Verdana" w:cs="Arial"/>
              <w:sz w:val="18"/>
              <w:szCs w:val="18"/>
              <w:lang w:val="es-MX"/>
            </w:rPr>
          </w:pPr>
        </w:p>
      </w:tc>
      <w:tc>
        <w:tcPr>
          <w:tcW w:w="1560" w:type="dxa"/>
          <w:tcBorders>
            <w:bottom w:val="single" w:sz="4" w:space="0" w:color="auto"/>
          </w:tcBorders>
          <w:vAlign w:val="center"/>
        </w:tcPr>
        <w:p w14:paraId="4F1E3FBC"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567FE4CA" w14:textId="4FC8E8DA" w:rsidR="00DB5A59" w:rsidRPr="004512CD" w:rsidRDefault="00F157D2" w:rsidP="00DB5A59">
          <w:pPr>
            <w:spacing w:after="0" w:line="240" w:lineRule="auto"/>
            <w:jc w:val="center"/>
            <w:rPr>
              <w:rFonts w:ascii="Verdana" w:hAnsi="Verdana" w:cs="Arial"/>
              <w:sz w:val="18"/>
              <w:szCs w:val="18"/>
              <w:lang w:val="es-MX"/>
            </w:rPr>
          </w:pPr>
          <w:r w:rsidRPr="00137C1C">
            <w:rPr>
              <w:rFonts w:ascii="Verdana" w:hAnsi="Verdana" w:cs="Arial"/>
              <w:sz w:val="18"/>
              <w:szCs w:val="18"/>
              <w:lang w:val="es-MX"/>
            </w:rPr>
            <w:t>00</w:t>
          </w:r>
          <w:r w:rsidR="00C61274" w:rsidRPr="00137C1C">
            <w:rPr>
              <w:rFonts w:ascii="Verdana" w:hAnsi="Verdana" w:cs="Arial"/>
              <w:sz w:val="18"/>
              <w:szCs w:val="18"/>
              <w:lang w:val="es-MX"/>
            </w:rPr>
            <w:t>9</w:t>
          </w:r>
        </w:p>
      </w:tc>
    </w:tr>
    <w:tr w:rsidR="00DB5A59" w:rsidRPr="00E833B8" w14:paraId="2C38BF35" w14:textId="77777777" w:rsidTr="00AC2F92">
      <w:trPr>
        <w:cantSplit/>
        <w:trHeight w:val="397"/>
        <w:jc w:val="center"/>
      </w:trPr>
      <w:tc>
        <w:tcPr>
          <w:tcW w:w="2405" w:type="dxa"/>
          <w:vMerge/>
        </w:tcPr>
        <w:p w14:paraId="538A72B2" w14:textId="77777777" w:rsidR="00DB5A59" w:rsidRPr="00E833B8" w:rsidRDefault="00DB5A59" w:rsidP="00DB5A59">
          <w:pPr>
            <w:rPr>
              <w:rFonts w:ascii="Arial Narrow" w:hAnsi="Arial Narrow"/>
              <w:sz w:val="18"/>
              <w:szCs w:val="18"/>
              <w:lang w:val="es-MX"/>
            </w:rPr>
          </w:pPr>
        </w:p>
      </w:tc>
      <w:tc>
        <w:tcPr>
          <w:tcW w:w="3827" w:type="dxa"/>
          <w:vMerge w:val="restart"/>
          <w:vAlign w:val="center"/>
        </w:tcPr>
        <w:p w14:paraId="015EF587" w14:textId="0E2F6F7C" w:rsidR="00DB5A59" w:rsidRPr="00FE6111" w:rsidRDefault="000B47E1" w:rsidP="00DB5A59">
          <w:pPr>
            <w:spacing w:after="0" w:line="240" w:lineRule="auto"/>
            <w:jc w:val="center"/>
            <w:rPr>
              <w:rFonts w:ascii="Verdana" w:hAnsi="Verdana" w:cs="Arial"/>
              <w:b/>
              <w:bCs/>
              <w:sz w:val="18"/>
              <w:szCs w:val="18"/>
              <w:highlight w:val="yellow"/>
              <w:lang w:val="es-MX"/>
            </w:rPr>
          </w:pPr>
          <w:r w:rsidRPr="00F54545">
            <w:rPr>
              <w:rFonts w:ascii="Verdana" w:hAnsi="Verdana" w:cs="Arial"/>
              <w:b/>
              <w:bCs/>
              <w:sz w:val="18"/>
              <w:szCs w:val="18"/>
              <w:lang w:val="es-MX"/>
            </w:rPr>
            <w:t xml:space="preserve">MANUAL </w:t>
          </w:r>
          <w:r w:rsidR="002D30CE" w:rsidRPr="00F54545">
            <w:rPr>
              <w:rFonts w:ascii="Verdana" w:hAnsi="Verdana" w:cs="Arial"/>
              <w:b/>
              <w:bCs/>
              <w:sz w:val="18"/>
              <w:szCs w:val="18"/>
              <w:lang w:val="es-MX"/>
            </w:rPr>
            <w:t>DE TELETRABAJO</w:t>
          </w:r>
        </w:p>
      </w:tc>
      <w:tc>
        <w:tcPr>
          <w:tcW w:w="1560" w:type="dxa"/>
          <w:vAlign w:val="center"/>
        </w:tcPr>
        <w:p w14:paraId="32FDEDDF" w14:textId="77777777" w:rsidR="00DB5A59" w:rsidRPr="00E833B8" w:rsidRDefault="00DB5A59" w:rsidP="00DB5A59">
          <w:pPr>
            <w:spacing w:after="0" w:line="240" w:lineRule="auto"/>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529B55D5" w14:textId="0CD4F627" w:rsidR="00137C1C" w:rsidRPr="004512CD" w:rsidRDefault="00453294" w:rsidP="00453294">
          <w:pPr>
            <w:spacing w:after="0" w:line="240" w:lineRule="auto"/>
            <w:jc w:val="center"/>
            <w:rPr>
              <w:rFonts w:ascii="Verdana" w:hAnsi="Verdana" w:cs="Arial"/>
              <w:sz w:val="18"/>
              <w:szCs w:val="18"/>
              <w:lang w:val="es-MX"/>
            </w:rPr>
          </w:pPr>
          <w:r>
            <w:rPr>
              <w:rFonts w:ascii="Verdana" w:hAnsi="Verdana" w:cs="Arial"/>
              <w:sz w:val="18"/>
              <w:szCs w:val="18"/>
              <w:lang w:val="es-MX"/>
            </w:rPr>
            <w:t>0</w:t>
          </w:r>
          <w:r w:rsidR="002D51DE">
            <w:rPr>
              <w:rFonts w:ascii="Verdana" w:hAnsi="Verdana" w:cs="Arial"/>
              <w:sz w:val="18"/>
              <w:szCs w:val="18"/>
              <w:lang w:val="es-MX"/>
            </w:rPr>
            <w:t>7</w:t>
          </w:r>
          <w:r>
            <w:rPr>
              <w:rFonts w:ascii="Verdana" w:hAnsi="Verdana" w:cs="Arial"/>
              <w:sz w:val="18"/>
              <w:szCs w:val="18"/>
              <w:lang w:val="es-MX"/>
            </w:rPr>
            <w:t>/04/2026</w:t>
          </w:r>
        </w:p>
      </w:tc>
    </w:tr>
    <w:tr w:rsidR="00DB5A59" w:rsidRPr="00E833B8" w14:paraId="6E778BD4" w14:textId="77777777" w:rsidTr="00AC2F92">
      <w:trPr>
        <w:cantSplit/>
        <w:trHeight w:val="470"/>
        <w:jc w:val="center"/>
      </w:trPr>
      <w:tc>
        <w:tcPr>
          <w:tcW w:w="2405" w:type="dxa"/>
          <w:vMerge/>
        </w:tcPr>
        <w:p w14:paraId="180C28ED" w14:textId="77777777" w:rsidR="00DB5A59" w:rsidRPr="00E833B8" w:rsidRDefault="00DB5A59" w:rsidP="00DB5A59">
          <w:pPr>
            <w:rPr>
              <w:rFonts w:ascii="Arial Narrow" w:hAnsi="Arial Narrow"/>
              <w:sz w:val="18"/>
              <w:szCs w:val="18"/>
              <w:lang w:val="es-MX"/>
            </w:rPr>
          </w:pPr>
        </w:p>
      </w:tc>
      <w:tc>
        <w:tcPr>
          <w:tcW w:w="3827" w:type="dxa"/>
          <w:vMerge/>
          <w:vAlign w:val="center"/>
        </w:tcPr>
        <w:p w14:paraId="258AC951" w14:textId="77777777" w:rsidR="00DB5A59" w:rsidRPr="00E833B8" w:rsidRDefault="00DB5A59" w:rsidP="00DB5A59">
          <w:pPr>
            <w:jc w:val="center"/>
            <w:rPr>
              <w:rFonts w:ascii="Verdana" w:hAnsi="Verdana" w:cs="Arial"/>
              <w:b/>
              <w:bCs/>
              <w:sz w:val="18"/>
              <w:szCs w:val="18"/>
              <w:lang w:val="es-MX"/>
            </w:rPr>
          </w:pPr>
        </w:p>
      </w:tc>
      <w:tc>
        <w:tcPr>
          <w:tcW w:w="1560" w:type="dxa"/>
          <w:vAlign w:val="center"/>
        </w:tcPr>
        <w:p w14:paraId="5859EB4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0CA34415" w14:textId="64518679" w:rsidR="00DB5A59" w:rsidRPr="004512CD" w:rsidRDefault="00DB5A59" w:rsidP="00DB5A59">
          <w:pPr>
            <w:spacing w:after="0" w:line="240" w:lineRule="auto"/>
            <w:jc w:val="center"/>
            <w:rPr>
              <w:rFonts w:ascii="Verdana" w:hAnsi="Verdana" w:cs="Arial"/>
              <w:sz w:val="18"/>
              <w:szCs w:val="18"/>
              <w:lang w:val="es-MX"/>
            </w:rPr>
          </w:pPr>
          <w:r w:rsidRPr="004512CD">
            <w:rPr>
              <w:rFonts w:ascii="Verdana" w:hAnsi="Verdana" w:cs="Arial"/>
              <w:sz w:val="18"/>
              <w:szCs w:val="18"/>
              <w:lang w:val="es-MX"/>
            </w:rPr>
            <w:t>Pública</w:t>
          </w:r>
        </w:p>
      </w:tc>
    </w:tr>
  </w:tbl>
  <w:p w14:paraId="1B019206" w14:textId="77777777" w:rsidR="00DB5A59" w:rsidRDefault="00DB5A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460"/>
    <w:multiLevelType w:val="hybridMultilevel"/>
    <w:tmpl w:val="611252CE"/>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C5AF6"/>
    <w:multiLevelType w:val="hybridMultilevel"/>
    <w:tmpl w:val="EF14739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CB41D7"/>
    <w:multiLevelType w:val="hybridMultilevel"/>
    <w:tmpl w:val="529EE52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AC6B90"/>
    <w:multiLevelType w:val="hybridMultilevel"/>
    <w:tmpl w:val="06E84F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7C7BB9"/>
    <w:multiLevelType w:val="hybridMultilevel"/>
    <w:tmpl w:val="46F0D81A"/>
    <w:lvl w:ilvl="0" w:tplc="240A000F">
      <w:start w:val="1"/>
      <w:numFmt w:val="decimal"/>
      <w:lvlText w:val="%1."/>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DC3E81"/>
    <w:multiLevelType w:val="hybridMultilevel"/>
    <w:tmpl w:val="7DDAA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50459E"/>
    <w:multiLevelType w:val="hybridMultilevel"/>
    <w:tmpl w:val="E14832E4"/>
    <w:lvl w:ilvl="0" w:tplc="232CB4EA">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6475CB"/>
    <w:multiLevelType w:val="hybridMultilevel"/>
    <w:tmpl w:val="7270BB5A"/>
    <w:lvl w:ilvl="0" w:tplc="9BF241C0">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501DF4"/>
    <w:multiLevelType w:val="hybridMultilevel"/>
    <w:tmpl w:val="F93E51D2"/>
    <w:lvl w:ilvl="0" w:tplc="57E8C7B0">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633561"/>
    <w:multiLevelType w:val="multilevel"/>
    <w:tmpl w:val="0FD02414"/>
    <w:lvl w:ilvl="0">
      <w:start w:val="5"/>
      <w:numFmt w:val="decimal"/>
      <w:lvlText w:val="%1"/>
      <w:lvlJc w:val="left"/>
      <w:pPr>
        <w:ind w:left="570" w:hanging="57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2B8C49DE"/>
    <w:multiLevelType w:val="hybridMultilevel"/>
    <w:tmpl w:val="380233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CE15F8"/>
    <w:multiLevelType w:val="hybridMultilevel"/>
    <w:tmpl w:val="145C7BBA"/>
    <w:lvl w:ilvl="0" w:tplc="240A000D">
      <w:start w:val="1"/>
      <w:numFmt w:val="bullet"/>
      <w:lvlText w:val=""/>
      <w:lvlJc w:val="left"/>
      <w:pPr>
        <w:ind w:left="720" w:hanging="360"/>
      </w:pPr>
      <w:rPr>
        <w:rFonts w:ascii="Wingdings" w:hAnsi="Wingdings" w:hint="default"/>
      </w:rPr>
    </w:lvl>
    <w:lvl w:ilvl="1" w:tplc="2CD69706">
      <w:numFmt w:val="bullet"/>
      <w:lvlText w:val="•"/>
      <w:lvlJc w:val="left"/>
      <w:pPr>
        <w:ind w:left="1440" w:hanging="360"/>
      </w:pPr>
      <w:rPr>
        <w:rFonts w:ascii="Arial MT" w:eastAsia="Arial MT" w:hAnsi="Arial MT" w:cs="Arial MT"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B17D20"/>
    <w:multiLevelType w:val="hybridMultilevel"/>
    <w:tmpl w:val="DAD83C9A"/>
    <w:lvl w:ilvl="0" w:tplc="5A2EF772">
      <w:start w:val="1"/>
      <w:numFmt w:val="decimal"/>
      <w:lvlText w:val="%1."/>
      <w:lvlJc w:val="left"/>
      <w:pPr>
        <w:ind w:left="1468" w:hanging="567"/>
      </w:pPr>
      <w:rPr>
        <w:rFonts w:hint="default"/>
        <w:b w:val="0"/>
        <w:bCs/>
        <w:i w:val="0"/>
        <w:iCs w:val="0"/>
        <w:spacing w:val="-1"/>
        <w:w w:val="100"/>
        <w:sz w:val="22"/>
        <w:szCs w:val="22"/>
        <w:lang w:val="es-ES" w:eastAsia="en-US" w:bidi="ar-SA"/>
      </w:rPr>
    </w:lvl>
    <w:lvl w:ilvl="1" w:tplc="DC6A8B2C">
      <w:numFmt w:val="bullet"/>
      <w:lvlText w:val="•"/>
      <w:lvlJc w:val="left"/>
      <w:pPr>
        <w:ind w:left="2370" w:hanging="567"/>
      </w:pPr>
      <w:rPr>
        <w:rFonts w:hint="default"/>
        <w:lang w:val="es-ES" w:eastAsia="en-US" w:bidi="ar-SA"/>
      </w:rPr>
    </w:lvl>
    <w:lvl w:ilvl="2" w:tplc="9E9A0EDE">
      <w:numFmt w:val="bullet"/>
      <w:lvlText w:val="•"/>
      <w:lvlJc w:val="left"/>
      <w:pPr>
        <w:ind w:left="3280" w:hanging="567"/>
      </w:pPr>
      <w:rPr>
        <w:rFonts w:hint="default"/>
        <w:lang w:val="es-ES" w:eastAsia="en-US" w:bidi="ar-SA"/>
      </w:rPr>
    </w:lvl>
    <w:lvl w:ilvl="3" w:tplc="D936A554">
      <w:numFmt w:val="bullet"/>
      <w:lvlText w:val="•"/>
      <w:lvlJc w:val="left"/>
      <w:pPr>
        <w:ind w:left="4190" w:hanging="567"/>
      </w:pPr>
      <w:rPr>
        <w:rFonts w:hint="default"/>
        <w:lang w:val="es-ES" w:eastAsia="en-US" w:bidi="ar-SA"/>
      </w:rPr>
    </w:lvl>
    <w:lvl w:ilvl="4" w:tplc="22BC0AEA">
      <w:numFmt w:val="bullet"/>
      <w:lvlText w:val="•"/>
      <w:lvlJc w:val="left"/>
      <w:pPr>
        <w:ind w:left="5100" w:hanging="567"/>
      </w:pPr>
      <w:rPr>
        <w:rFonts w:hint="default"/>
        <w:lang w:val="es-ES" w:eastAsia="en-US" w:bidi="ar-SA"/>
      </w:rPr>
    </w:lvl>
    <w:lvl w:ilvl="5" w:tplc="FF4A61FA">
      <w:numFmt w:val="bullet"/>
      <w:lvlText w:val="•"/>
      <w:lvlJc w:val="left"/>
      <w:pPr>
        <w:ind w:left="6011" w:hanging="567"/>
      </w:pPr>
      <w:rPr>
        <w:rFonts w:hint="default"/>
        <w:lang w:val="es-ES" w:eastAsia="en-US" w:bidi="ar-SA"/>
      </w:rPr>
    </w:lvl>
    <w:lvl w:ilvl="6" w:tplc="1F74178A">
      <w:numFmt w:val="bullet"/>
      <w:lvlText w:val="•"/>
      <w:lvlJc w:val="left"/>
      <w:pPr>
        <w:ind w:left="6921" w:hanging="567"/>
      </w:pPr>
      <w:rPr>
        <w:rFonts w:hint="default"/>
        <w:lang w:val="es-ES" w:eastAsia="en-US" w:bidi="ar-SA"/>
      </w:rPr>
    </w:lvl>
    <w:lvl w:ilvl="7" w:tplc="51605A32">
      <w:numFmt w:val="bullet"/>
      <w:lvlText w:val="•"/>
      <w:lvlJc w:val="left"/>
      <w:pPr>
        <w:ind w:left="7831" w:hanging="567"/>
      </w:pPr>
      <w:rPr>
        <w:rFonts w:hint="default"/>
        <w:lang w:val="es-ES" w:eastAsia="en-US" w:bidi="ar-SA"/>
      </w:rPr>
    </w:lvl>
    <w:lvl w:ilvl="8" w:tplc="C2DE4EE8">
      <w:numFmt w:val="bullet"/>
      <w:lvlText w:val="•"/>
      <w:lvlJc w:val="left"/>
      <w:pPr>
        <w:ind w:left="8741" w:hanging="567"/>
      </w:pPr>
      <w:rPr>
        <w:rFonts w:hint="default"/>
        <w:lang w:val="es-ES" w:eastAsia="en-US" w:bidi="ar-SA"/>
      </w:r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CA0397"/>
    <w:multiLevelType w:val="hybridMultilevel"/>
    <w:tmpl w:val="49849B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453E05"/>
    <w:multiLevelType w:val="hybridMultilevel"/>
    <w:tmpl w:val="0D98F550"/>
    <w:lvl w:ilvl="0" w:tplc="C5AABEE0">
      <w:start w:val="1"/>
      <w:numFmt w:val="decimal"/>
      <w:lvlText w:val="%1."/>
      <w:lvlJc w:val="left"/>
      <w:pPr>
        <w:ind w:left="360" w:hanging="360"/>
      </w:pPr>
      <w:rPr>
        <w:rFonts w:ascii="Verdana" w:eastAsia="Arial MT" w:hAnsi="Verdana" w:cs="Arial"/>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452A5C"/>
    <w:multiLevelType w:val="hybridMultilevel"/>
    <w:tmpl w:val="A7F86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DB08A1"/>
    <w:multiLevelType w:val="hybridMultilevel"/>
    <w:tmpl w:val="F1781F6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4A27087"/>
    <w:multiLevelType w:val="hybridMultilevel"/>
    <w:tmpl w:val="1D50FB2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7212403"/>
    <w:multiLevelType w:val="hybridMultilevel"/>
    <w:tmpl w:val="0C4E56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206383"/>
    <w:multiLevelType w:val="hybridMultilevel"/>
    <w:tmpl w:val="92704FE4"/>
    <w:lvl w:ilvl="0" w:tplc="9BF241C0">
      <w:start w:val="1"/>
      <w:numFmt w:val="bullet"/>
      <w:lvlText w:val="-"/>
      <w:lvlJc w:val="left"/>
      <w:pPr>
        <w:ind w:left="720" w:hanging="360"/>
      </w:pPr>
      <w:rPr>
        <w:rFonts w:ascii="Courier New" w:hAnsi="Courier New"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C342A6"/>
    <w:multiLevelType w:val="hybridMultilevel"/>
    <w:tmpl w:val="5B0EB9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3A5616A"/>
    <w:multiLevelType w:val="hybridMultilevel"/>
    <w:tmpl w:val="D0F61D0C"/>
    <w:lvl w:ilvl="0" w:tplc="9BF241C0">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8979BF"/>
    <w:multiLevelType w:val="hybridMultilevel"/>
    <w:tmpl w:val="D7D210B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04CA2"/>
    <w:multiLevelType w:val="hybridMultilevel"/>
    <w:tmpl w:val="D1D42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8C645F"/>
    <w:multiLevelType w:val="hybridMultilevel"/>
    <w:tmpl w:val="7B143F1E"/>
    <w:lvl w:ilvl="0" w:tplc="F2AEC60E">
      <w:start w:val="1"/>
      <w:numFmt w:val="bullet"/>
      <w:lvlText w:val=""/>
      <w:lvlJc w:val="left"/>
      <w:pPr>
        <w:ind w:left="779" w:hanging="360"/>
      </w:pPr>
      <w:rPr>
        <w:rFonts w:ascii="Wingdings" w:hAnsi="Wingdings" w:hint="default"/>
        <w:color w:val="auto"/>
      </w:rPr>
    </w:lvl>
    <w:lvl w:ilvl="1" w:tplc="FFFFFFFF" w:tentative="1">
      <w:start w:val="1"/>
      <w:numFmt w:val="bullet"/>
      <w:lvlText w:val="o"/>
      <w:lvlJc w:val="left"/>
      <w:pPr>
        <w:ind w:left="1499" w:hanging="360"/>
      </w:pPr>
      <w:rPr>
        <w:rFonts w:ascii="Courier New" w:hAnsi="Courier New" w:cs="Courier New" w:hint="default"/>
      </w:rPr>
    </w:lvl>
    <w:lvl w:ilvl="2" w:tplc="FFFFFFFF" w:tentative="1">
      <w:start w:val="1"/>
      <w:numFmt w:val="bullet"/>
      <w:lvlText w:val=""/>
      <w:lvlJc w:val="left"/>
      <w:pPr>
        <w:ind w:left="2219" w:hanging="360"/>
      </w:pPr>
      <w:rPr>
        <w:rFonts w:ascii="Wingdings" w:hAnsi="Wingdings" w:hint="default"/>
      </w:rPr>
    </w:lvl>
    <w:lvl w:ilvl="3" w:tplc="FFFFFFFF" w:tentative="1">
      <w:start w:val="1"/>
      <w:numFmt w:val="bullet"/>
      <w:lvlText w:val=""/>
      <w:lvlJc w:val="left"/>
      <w:pPr>
        <w:ind w:left="2939" w:hanging="360"/>
      </w:pPr>
      <w:rPr>
        <w:rFonts w:ascii="Symbol" w:hAnsi="Symbol" w:hint="default"/>
      </w:rPr>
    </w:lvl>
    <w:lvl w:ilvl="4" w:tplc="FFFFFFFF" w:tentative="1">
      <w:start w:val="1"/>
      <w:numFmt w:val="bullet"/>
      <w:lvlText w:val="o"/>
      <w:lvlJc w:val="left"/>
      <w:pPr>
        <w:ind w:left="3659" w:hanging="360"/>
      </w:pPr>
      <w:rPr>
        <w:rFonts w:ascii="Courier New" w:hAnsi="Courier New" w:cs="Courier New" w:hint="default"/>
      </w:rPr>
    </w:lvl>
    <w:lvl w:ilvl="5" w:tplc="FFFFFFFF" w:tentative="1">
      <w:start w:val="1"/>
      <w:numFmt w:val="bullet"/>
      <w:lvlText w:val=""/>
      <w:lvlJc w:val="left"/>
      <w:pPr>
        <w:ind w:left="4379" w:hanging="360"/>
      </w:pPr>
      <w:rPr>
        <w:rFonts w:ascii="Wingdings" w:hAnsi="Wingdings" w:hint="default"/>
      </w:rPr>
    </w:lvl>
    <w:lvl w:ilvl="6" w:tplc="FFFFFFFF" w:tentative="1">
      <w:start w:val="1"/>
      <w:numFmt w:val="bullet"/>
      <w:lvlText w:val=""/>
      <w:lvlJc w:val="left"/>
      <w:pPr>
        <w:ind w:left="5099" w:hanging="360"/>
      </w:pPr>
      <w:rPr>
        <w:rFonts w:ascii="Symbol" w:hAnsi="Symbol" w:hint="default"/>
      </w:rPr>
    </w:lvl>
    <w:lvl w:ilvl="7" w:tplc="FFFFFFFF" w:tentative="1">
      <w:start w:val="1"/>
      <w:numFmt w:val="bullet"/>
      <w:lvlText w:val="o"/>
      <w:lvlJc w:val="left"/>
      <w:pPr>
        <w:ind w:left="5819" w:hanging="360"/>
      </w:pPr>
      <w:rPr>
        <w:rFonts w:ascii="Courier New" w:hAnsi="Courier New" w:cs="Courier New" w:hint="default"/>
      </w:rPr>
    </w:lvl>
    <w:lvl w:ilvl="8" w:tplc="FFFFFFFF" w:tentative="1">
      <w:start w:val="1"/>
      <w:numFmt w:val="bullet"/>
      <w:lvlText w:val=""/>
      <w:lvlJc w:val="left"/>
      <w:pPr>
        <w:ind w:left="6539" w:hanging="360"/>
      </w:pPr>
      <w:rPr>
        <w:rFonts w:ascii="Wingdings" w:hAnsi="Wingdings" w:hint="default"/>
      </w:rPr>
    </w:lvl>
  </w:abstractNum>
  <w:abstractNum w:abstractNumId="26" w15:restartNumberingAfterBreak="0">
    <w:nsid w:val="50371CED"/>
    <w:multiLevelType w:val="hybridMultilevel"/>
    <w:tmpl w:val="6CB4BA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0437212"/>
    <w:multiLevelType w:val="hybridMultilevel"/>
    <w:tmpl w:val="31388F3A"/>
    <w:lvl w:ilvl="0" w:tplc="240A000F">
      <w:start w:val="1"/>
      <w:numFmt w:val="decimal"/>
      <w:lvlText w:val="%1."/>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DA1A71"/>
    <w:multiLevelType w:val="hybridMultilevel"/>
    <w:tmpl w:val="3B9AF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0F34EA"/>
    <w:multiLevelType w:val="hybridMultilevel"/>
    <w:tmpl w:val="6D0E50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C666C54"/>
    <w:multiLevelType w:val="hybridMultilevel"/>
    <w:tmpl w:val="DAE06E90"/>
    <w:lvl w:ilvl="0" w:tplc="9BF241C0">
      <w:start w:val="1"/>
      <w:numFmt w:val="bullet"/>
      <w:lvlText w:val="-"/>
      <w:lvlJc w:val="left"/>
      <w:pPr>
        <w:ind w:left="720" w:hanging="360"/>
      </w:pPr>
      <w:rPr>
        <w:rFonts w:ascii="Courier New" w:hAnsi="Courier New"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AA3581"/>
    <w:multiLevelType w:val="hybridMultilevel"/>
    <w:tmpl w:val="2FDC85A8"/>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B8472D"/>
    <w:multiLevelType w:val="hybridMultilevel"/>
    <w:tmpl w:val="AD04ED7A"/>
    <w:lvl w:ilvl="0" w:tplc="240A0001">
      <w:start w:val="1"/>
      <w:numFmt w:val="bullet"/>
      <w:lvlText w:val=""/>
      <w:lvlJc w:val="left"/>
      <w:pPr>
        <w:ind w:left="779" w:hanging="360"/>
      </w:pPr>
      <w:rPr>
        <w:rFonts w:ascii="Symbol" w:hAnsi="Symbol" w:hint="default"/>
      </w:rPr>
    </w:lvl>
    <w:lvl w:ilvl="1" w:tplc="240A0003" w:tentative="1">
      <w:start w:val="1"/>
      <w:numFmt w:val="bullet"/>
      <w:lvlText w:val="o"/>
      <w:lvlJc w:val="left"/>
      <w:pPr>
        <w:ind w:left="1499" w:hanging="360"/>
      </w:pPr>
      <w:rPr>
        <w:rFonts w:ascii="Courier New" w:hAnsi="Courier New" w:cs="Courier New" w:hint="default"/>
      </w:rPr>
    </w:lvl>
    <w:lvl w:ilvl="2" w:tplc="240A0005" w:tentative="1">
      <w:start w:val="1"/>
      <w:numFmt w:val="bullet"/>
      <w:lvlText w:val=""/>
      <w:lvlJc w:val="left"/>
      <w:pPr>
        <w:ind w:left="2219" w:hanging="360"/>
      </w:pPr>
      <w:rPr>
        <w:rFonts w:ascii="Wingdings" w:hAnsi="Wingdings" w:hint="default"/>
      </w:rPr>
    </w:lvl>
    <w:lvl w:ilvl="3" w:tplc="240A0001" w:tentative="1">
      <w:start w:val="1"/>
      <w:numFmt w:val="bullet"/>
      <w:lvlText w:val=""/>
      <w:lvlJc w:val="left"/>
      <w:pPr>
        <w:ind w:left="2939" w:hanging="360"/>
      </w:pPr>
      <w:rPr>
        <w:rFonts w:ascii="Symbol" w:hAnsi="Symbol" w:hint="default"/>
      </w:rPr>
    </w:lvl>
    <w:lvl w:ilvl="4" w:tplc="240A0003" w:tentative="1">
      <w:start w:val="1"/>
      <w:numFmt w:val="bullet"/>
      <w:lvlText w:val="o"/>
      <w:lvlJc w:val="left"/>
      <w:pPr>
        <w:ind w:left="3659" w:hanging="360"/>
      </w:pPr>
      <w:rPr>
        <w:rFonts w:ascii="Courier New" w:hAnsi="Courier New" w:cs="Courier New" w:hint="default"/>
      </w:rPr>
    </w:lvl>
    <w:lvl w:ilvl="5" w:tplc="240A0005" w:tentative="1">
      <w:start w:val="1"/>
      <w:numFmt w:val="bullet"/>
      <w:lvlText w:val=""/>
      <w:lvlJc w:val="left"/>
      <w:pPr>
        <w:ind w:left="4379" w:hanging="360"/>
      </w:pPr>
      <w:rPr>
        <w:rFonts w:ascii="Wingdings" w:hAnsi="Wingdings" w:hint="default"/>
      </w:rPr>
    </w:lvl>
    <w:lvl w:ilvl="6" w:tplc="240A0001" w:tentative="1">
      <w:start w:val="1"/>
      <w:numFmt w:val="bullet"/>
      <w:lvlText w:val=""/>
      <w:lvlJc w:val="left"/>
      <w:pPr>
        <w:ind w:left="5099" w:hanging="360"/>
      </w:pPr>
      <w:rPr>
        <w:rFonts w:ascii="Symbol" w:hAnsi="Symbol" w:hint="default"/>
      </w:rPr>
    </w:lvl>
    <w:lvl w:ilvl="7" w:tplc="240A0003" w:tentative="1">
      <w:start w:val="1"/>
      <w:numFmt w:val="bullet"/>
      <w:lvlText w:val="o"/>
      <w:lvlJc w:val="left"/>
      <w:pPr>
        <w:ind w:left="5819" w:hanging="360"/>
      </w:pPr>
      <w:rPr>
        <w:rFonts w:ascii="Courier New" w:hAnsi="Courier New" w:cs="Courier New" w:hint="default"/>
      </w:rPr>
    </w:lvl>
    <w:lvl w:ilvl="8" w:tplc="240A0005" w:tentative="1">
      <w:start w:val="1"/>
      <w:numFmt w:val="bullet"/>
      <w:lvlText w:val=""/>
      <w:lvlJc w:val="left"/>
      <w:pPr>
        <w:ind w:left="6539" w:hanging="360"/>
      </w:pPr>
      <w:rPr>
        <w:rFonts w:ascii="Wingdings" w:hAnsi="Wingdings" w:hint="default"/>
      </w:rPr>
    </w:lvl>
  </w:abstractNum>
  <w:abstractNum w:abstractNumId="33" w15:restartNumberingAfterBreak="0">
    <w:nsid w:val="65862248"/>
    <w:multiLevelType w:val="hybridMultilevel"/>
    <w:tmpl w:val="F7B46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8F1348B"/>
    <w:multiLevelType w:val="hybridMultilevel"/>
    <w:tmpl w:val="F4FCF7DA"/>
    <w:lvl w:ilvl="0" w:tplc="240A000D">
      <w:start w:val="1"/>
      <w:numFmt w:val="bullet"/>
      <w:lvlText w:val=""/>
      <w:lvlJc w:val="left"/>
      <w:pPr>
        <w:ind w:left="666" w:hanging="360"/>
      </w:pPr>
      <w:rPr>
        <w:rFonts w:ascii="Wingdings" w:hAnsi="Wingdings" w:hint="default"/>
      </w:rPr>
    </w:lvl>
    <w:lvl w:ilvl="1" w:tplc="240A0003" w:tentative="1">
      <w:start w:val="1"/>
      <w:numFmt w:val="bullet"/>
      <w:lvlText w:val="o"/>
      <w:lvlJc w:val="left"/>
      <w:pPr>
        <w:ind w:left="1386" w:hanging="360"/>
      </w:pPr>
      <w:rPr>
        <w:rFonts w:ascii="Courier New" w:hAnsi="Courier New" w:cs="Courier New" w:hint="default"/>
      </w:rPr>
    </w:lvl>
    <w:lvl w:ilvl="2" w:tplc="240A0005" w:tentative="1">
      <w:start w:val="1"/>
      <w:numFmt w:val="bullet"/>
      <w:lvlText w:val=""/>
      <w:lvlJc w:val="left"/>
      <w:pPr>
        <w:ind w:left="2106" w:hanging="360"/>
      </w:pPr>
      <w:rPr>
        <w:rFonts w:ascii="Wingdings" w:hAnsi="Wingdings" w:hint="default"/>
      </w:rPr>
    </w:lvl>
    <w:lvl w:ilvl="3" w:tplc="240A0001" w:tentative="1">
      <w:start w:val="1"/>
      <w:numFmt w:val="bullet"/>
      <w:lvlText w:val=""/>
      <w:lvlJc w:val="left"/>
      <w:pPr>
        <w:ind w:left="2826" w:hanging="360"/>
      </w:pPr>
      <w:rPr>
        <w:rFonts w:ascii="Symbol" w:hAnsi="Symbol" w:hint="default"/>
      </w:rPr>
    </w:lvl>
    <w:lvl w:ilvl="4" w:tplc="240A0003" w:tentative="1">
      <w:start w:val="1"/>
      <w:numFmt w:val="bullet"/>
      <w:lvlText w:val="o"/>
      <w:lvlJc w:val="left"/>
      <w:pPr>
        <w:ind w:left="3546" w:hanging="360"/>
      </w:pPr>
      <w:rPr>
        <w:rFonts w:ascii="Courier New" w:hAnsi="Courier New" w:cs="Courier New" w:hint="default"/>
      </w:rPr>
    </w:lvl>
    <w:lvl w:ilvl="5" w:tplc="240A0005" w:tentative="1">
      <w:start w:val="1"/>
      <w:numFmt w:val="bullet"/>
      <w:lvlText w:val=""/>
      <w:lvlJc w:val="left"/>
      <w:pPr>
        <w:ind w:left="4266" w:hanging="360"/>
      </w:pPr>
      <w:rPr>
        <w:rFonts w:ascii="Wingdings" w:hAnsi="Wingdings" w:hint="default"/>
      </w:rPr>
    </w:lvl>
    <w:lvl w:ilvl="6" w:tplc="240A0001" w:tentative="1">
      <w:start w:val="1"/>
      <w:numFmt w:val="bullet"/>
      <w:lvlText w:val=""/>
      <w:lvlJc w:val="left"/>
      <w:pPr>
        <w:ind w:left="4986" w:hanging="360"/>
      </w:pPr>
      <w:rPr>
        <w:rFonts w:ascii="Symbol" w:hAnsi="Symbol" w:hint="default"/>
      </w:rPr>
    </w:lvl>
    <w:lvl w:ilvl="7" w:tplc="240A0003" w:tentative="1">
      <w:start w:val="1"/>
      <w:numFmt w:val="bullet"/>
      <w:lvlText w:val="o"/>
      <w:lvlJc w:val="left"/>
      <w:pPr>
        <w:ind w:left="5706" w:hanging="360"/>
      </w:pPr>
      <w:rPr>
        <w:rFonts w:ascii="Courier New" w:hAnsi="Courier New" w:cs="Courier New" w:hint="default"/>
      </w:rPr>
    </w:lvl>
    <w:lvl w:ilvl="8" w:tplc="240A0005" w:tentative="1">
      <w:start w:val="1"/>
      <w:numFmt w:val="bullet"/>
      <w:lvlText w:val=""/>
      <w:lvlJc w:val="left"/>
      <w:pPr>
        <w:ind w:left="6426" w:hanging="360"/>
      </w:pPr>
      <w:rPr>
        <w:rFonts w:ascii="Wingdings" w:hAnsi="Wingdings" w:hint="default"/>
      </w:rPr>
    </w:lvl>
  </w:abstractNum>
  <w:abstractNum w:abstractNumId="35" w15:restartNumberingAfterBreak="0">
    <w:nsid w:val="6C35769F"/>
    <w:multiLevelType w:val="hybridMultilevel"/>
    <w:tmpl w:val="1A3E2EE2"/>
    <w:lvl w:ilvl="0" w:tplc="F1D6212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6FC683D"/>
    <w:multiLevelType w:val="hybridMultilevel"/>
    <w:tmpl w:val="9828B520"/>
    <w:lvl w:ilvl="0" w:tplc="9BF241C0">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78029CD"/>
    <w:multiLevelType w:val="hybridMultilevel"/>
    <w:tmpl w:val="97182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6918AD"/>
    <w:multiLevelType w:val="hybridMultilevel"/>
    <w:tmpl w:val="DEBC7FFA"/>
    <w:lvl w:ilvl="0" w:tplc="9BF241C0">
      <w:start w:val="1"/>
      <w:numFmt w:val="bullet"/>
      <w:lvlText w:val="-"/>
      <w:lvlJc w:val="left"/>
      <w:pPr>
        <w:ind w:left="720" w:hanging="360"/>
      </w:pPr>
      <w:rPr>
        <w:rFonts w:ascii="Courier New" w:hAnsi="Courier New"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8227780">
    <w:abstractNumId w:val="6"/>
  </w:num>
  <w:num w:numId="2" w16cid:durableId="121773580">
    <w:abstractNumId w:val="13"/>
  </w:num>
  <w:num w:numId="3" w16cid:durableId="929116916">
    <w:abstractNumId w:val="31"/>
  </w:num>
  <w:num w:numId="4" w16cid:durableId="1118796965">
    <w:abstractNumId w:val="36"/>
  </w:num>
  <w:num w:numId="5" w16cid:durableId="1095370938">
    <w:abstractNumId w:val="7"/>
  </w:num>
  <w:num w:numId="6" w16cid:durableId="1925994475">
    <w:abstractNumId w:val="11"/>
  </w:num>
  <w:num w:numId="7" w16cid:durableId="1605527569">
    <w:abstractNumId w:val="18"/>
  </w:num>
  <w:num w:numId="8" w16cid:durableId="1465155374">
    <w:abstractNumId w:val="35"/>
  </w:num>
  <w:num w:numId="9" w16cid:durableId="1390417313">
    <w:abstractNumId w:val="1"/>
  </w:num>
  <w:num w:numId="10" w16cid:durableId="627400368">
    <w:abstractNumId w:val="29"/>
  </w:num>
  <w:num w:numId="11" w16cid:durableId="811947559">
    <w:abstractNumId w:val="34"/>
  </w:num>
  <w:num w:numId="12" w16cid:durableId="846092670">
    <w:abstractNumId w:val="5"/>
  </w:num>
  <w:num w:numId="13" w16cid:durableId="1663697916">
    <w:abstractNumId w:val="22"/>
  </w:num>
  <w:num w:numId="14" w16cid:durableId="1348213662">
    <w:abstractNumId w:val="15"/>
  </w:num>
  <w:num w:numId="15" w16cid:durableId="1386952849">
    <w:abstractNumId w:val="30"/>
  </w:num>
  <w:num w:numId="16" w16cid:durableId="352535215">
    <w:abstractNumId w:val="38"/>
  </w:num>
  <w:num w:numId="17" w16cid:durableId="1617298989">
    <w:abstractNumId w:val="20"/>
  </w:num>
  <w:num w:numId="18" w16cid:durableId="282924875">
    <w:abstractNumId w:val="24"/>
  </w:num>
  <w:num w:numId="19" w16cid:durableId="957368361">
    <w:abstractNumId w:val="28"/>
  </w:num>
  <w:num w:numId="20" w16cid:durableId="23749515">
    <w:abstractNumId w:val="2"/>
  </w:num>
  <w:num w:numId="21" w16cid:durableId="1340278699">
    <w:abstractNumId w:val="33"/>
  </w:num>
  <w:num w:numId="22" w16cid:durableId="850947042">
    <w:abstractNumId w:val="17"/>
  </w:num>
  <w:num w:numId="23" w16cid:durableId="1283264023">
    <w:abstractNumId w:val="4"/>
  </w:num>
  <w:num w:numId="24" w16cid:durableId="2061972939">
    <w:abstractNumId w:val="27"/>
  </w:num>
  <w:num w:numId="25" w16cid:durableId="1164007729">
    <w:abstractNumId w:val="37"/>
  </w:num>
  <w:num w:numId="26" w16cid:durableId="1871530447">
    <w:abstractNumId w:val="12"/>
  </w:num>
  <w:num w:numId="27" w16cid:durableId="1261987960">
    <w:abstractNumId w:val="3"/>
  </w:num>
  <w:num w:numId="28" w16cid:durableId="754520499">
    <w:abstractNumId w:val="26"/>
  </w:num>
  <w:num w:numId="29" w16cid:durableId="811559946">
    <w:abstractNumId w:val="19"/>
  </w:num>
  <w:num w:numId="30" w16cid:durableId="1502040280">
    <w:abstractNumId w:val="0"/>
  </w:num>
  <w:num w:numId="31" w16cid:durableId="1696300099">
    <w:abstractNumId w:val="23"/>
  </w:num>
  <w:num w:numId="32" w16cid:durableId="1211070640">
    <w:abstractNumId w:val="21"/>
  </w:num>
  <w:num w:numId="33" w16cid:durableId="1850945620">
    <w:abstractNumId w:val="16"/>
  </w:num>
  <w:num w:numId="34" w16cid:durableId="1229726609">
    <w:abstractNumId w:val="10"/>
  </w:num>
  <w:num w:numId="35" w16cid:durableId="1181893389">
    <w:abstractNumId w:val="8"/>
  </w:num>
  <w:num w:numId="36" w16cid:durableId="1522234172">
    <w:abstractNumId w:val="14"/>
  </w:num>
  <w:num w:numId="37" w16cid:durableId="812260420">
    <w:abstractNumId w:val="9"/>
  </w:num>
  <w:num w:numId="38" w16cid:durableId="2015108586">
    <w:abstractNumId w:val="32"/>
  </w:num>
  <w:num w:numId="39" w16cid:durableId="130392235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00EDD"/>
    <w:rsid w:val="000022FB"/>
    <w:rsid w:val="00002506"/>
    <w:rsid w:val="00005ABE"/>
    <w:rsid w:val="0001107F"/>
    <w:rsid w:val="00011DA2"/>
    <w:rsid w:val="00011FA8"/>
    <w:rsid w:val="00014B25"/>
    <w:rsid w:val="000150F5"/>
    <w:rsid w:val="00015523"/>
    <w:rsid w:val="0001701F"/>
    <w:rsid w:val="00017F70"/>
    <w:rsid w:val="0002244C"/>
    <w:rsid w:val="000225DD"/>
    <w:rsid w:val="00023694"/>
    <w:rsid w:val="000246F6"/>
    <w:rsid w:val="000344AC"/>
    <w:rsid w:val="00034DE6"/>
    <w:rsid w:val="00035722"/>
    <w:rsid w:val="00035EC5"/>
    <w:rsid w:val="00037C8A"/>
    <w:rsid w:val="00040DFD"/>
    <w:rsid w:val="00041EAE"/>
    <w:rsid w:val="00042598"/>
    <w:rsid w:val="00044DD1"/>
    <w:rsid w:val="000455BA"/>
    <w:rsid w:val="000477D5"/>
    <w:rsid w:val="0005184D"/>
    <w:rsid w:val="0005588B"/>
    <w:rsid w:val="00061152"/>
    <w:rsid w:val="00061720"/>
    <w:rsid w:val="000634F1"/>
    <w:rsid w:val="00063586"/>
    <w:rsid w:val="00063C0A"/>
    <w:rsid w:val="00064DAC"/>
    <w:rsid w:val="00065ADB"/>
    <w:rsid w:val="00067079"/>
    <w:rsid w:val="00070D61"/>
    <w:rsid w:val="00071910"/>
    <w:rsid w:val="00072030"/>
    <w:rsid w:val="000752A0"/>
    <w:rsid w:val="00075C05"/>
    <w:rsid w:val="00076BB7"/>
    <w:rsid w:val="00080A82"/>
    <w:rsid w:val="00081BF9"/>
    <w:rsid w:val="0008271D"/>
    <w:rsid w:val="00086057"/>
    <w:rsid w:val="00096F7B"/>
    <w:rsid w:val="00097907"/>
    <w:rsid w:val="000A00CB"/>
    <w:rsid w:val="000A48B0"/>
    <w:rsid w:val="000A52E2"/>
    <w:rsid w:val="000A6456"/>
    <w:rsid w:val="000A6E7E"/>
    <w:rsid w:val="000A7A2D"/>
    <w:rsid w:val="000B1ABB"/>
    <w:rsid w:val="000B1D59"/>
    <w:rsid w:val="000B25AE"/>
    <w:rsid w:val="000B47E1"/>
    <w:rsid w:val="000B4A8C"/>
    <w:rsid w:val="000B559D"/>
    <w:rsid w:val="000B6D01"/>
    <w:rsid w:val="000B7C56"/>
    <w:rsid w:val="000C2759"/>
    <w:rsid w:val="000C4A2A"/>
    <w:rsid w:val="000C4A7C"/>
    <w:rsid w:val="000C4E78"/>
    <w:rsid w:val="000C6685"/>
    <w:rsid w:val="000C72E8"/>
    <w:rsid w:val="000D4578"/>
    <w:rsid w:val="000D4B77"/>
    <w:rsid w:val="000D6C43"/>
    <w:rsid w:val="000E07E1"/>
    <w:rsid w:val="000E2F7C"/>
    <w:rsid w:val="000E68FC"/>
    <w:rsid w:val="000E77F0"/>
    <w:rsid w:val="000F24E1"/>
    <w:rsid w:val="000F4958"/>
    <w:rsid w:val="000F6252"/>
    <w:rsid w:val="000F753D"/>
    <w:rsid w:val="001007EE"/>
    <w:rsid w:val="0010539F"/>
    <w:rsid w:val="001057E3"/>
    <w:rsid w:val="0010612A"/>
    <w:rsid w:val="00106FF7"/>
    <w:rsid w:val="001073CF"/>
    <w:rsid w:val="001078C4"/>
    <w:rsid w:val="001106DB"/>
    <w:rsid w:val="001130FB"/>
    <w:rsid w:val="00115033"/>
    <w:rsid w:val="001160A6"/>
    <w:rsid w:val="001176B7"/>
    <w:rsid w:val="0012003B"/>
    <w:rsid w:val="001219E7"/>
    <w:rsid w:val="001234B5"/>
    <w:rsid w:val="00123582"/>
    <w:rsid w:val="00123A69"/>
    <w:rsid w:val="0012422B"/>
    <w:rsid w:val="001256B1"/>
    <w:rsid w:val="00125B39"/>
    <w:rsid w:val="001268BA"/>
    <w:rsid w:val="00126AF3"/>
    <w:rsid w:val="0013047A"/>
    <w:rsid w:val="001307A1"/>
    <w:rsid w:val="0013566B"/>
    <w:rsid w:val="001356C4"/>
    <w:rsid w:val="001370DE"/>
    <w:rsid w:val="00137C1C"/>
    <w:rsid w:val="00140239"/>
    <w:rsid w:val="00145E24"/>
    <w:rsid w:val="00146DA7"/>
    <w:rsid w:val="0014772E"/>
    <w:rsid w:val="00157381"/>
    <w:rsid w:val="00162EC7"/>
    <w:rsid w:val="00163B78"/>
    <w:rsid w:val="001640C3"/>
    <w:rsid w:val="00166454"/>
    <w:rsid w:val="00166E14"/>
    <w:rsid w:val="001677C9"/>
    <w:rsid w:val="001705C9"/>
    <w:rsid w:val="001713B9"/>
    <w:rsid w:val="001732A1"/>
    <w:rsid w:val="00174903"/>
    <w:rsid w:val="00174DED"/>
    <w:rsid w:val="00175E25"/>
    <w:rsid w:val="00177DFE"/>
    <w:rsid w:val="00181F17"/>
    <w:rsid w:val="001839F2"/>
    <w:rsid w:val="0018457E"/>
    <w:rsid w:val="00187CD4"/>
    <w:rsid w:val="00191B29"/>
    <w:rsid w:val="00194471"/>
    <w:rsid w:val="00194626"/>
    <w:rsid w:val="00194EDA"/>
    <w:rsid w:val="001962F7"/>
    <w:rsid w:val="0019697A"/>
    <w:rsid w:val="001977EF"/>
    <w:rsid w:val="001A0F0A"/>
    <w:rsid w:val="001A138B"/>
    <w:rsid w:val="001B3AE2"/>
    <w:rsid w:val="001B572C"/>
    <w:rsid w:val="001B578C"/>
    <w:rsid w:val="001C0B04"/>
    <w:rsid w:val="001C1743"/>
    <w:rsid w:val="001C1DDC"/>
    <w:rsid w:val="001C31B0"/>
    <w:rsid w:val="001C5976"/>
    <w:rsid w:val="001C66C0"/>
    <w:rsid w:val="001D02F7"/>
    <w:rsid w:val="001D09F1"/>
    <w:rsid w:val="001D114B"/>
    <w:rsid w:val="001D11FA"/>
    <w:rsid w:val="001D2BB2"/>
    <w:rsid w:val="001D33BC"/>
    <w:rsid w:val="001D3856"/>
    <w:rsid w:val="001D443B"/>
    <w:rsid w:val="001D5534"/>
    <w:rsid w:val="001D7C2E"/>
    <w:rsid w:val="001E00C3"/>
    <w:rsid w:val="001E27F3"/>
    <w:rsid w:val="001E3886"/>
    <w:rsid w:val="001E426A"/>
    <w:rsid w:val="001F15DD"/>
    <w:rsid w:val="001F1B07"/>
    <w:rsid w:val="001F29AD"/>
    <w:rsid w:val="001F2DFA"/>
    <w:rsid w:val="001F40A4"/>
    <w:rsid w:val="001F49AD"/>
    <w:rsid w:val="001F5884"/>
    <w:rsid w:val="001F5ABF"/>
    <w:rsid w:val="001F6297"/>
    <w:rsid w:val="0020017C"/>
    <w:rsid w:val="002022C7"/>
    <w:rsid w:val="002030A6"/>
    <w:rsid w:val="00206B1D"/>
    <w:rsid w:val="00207C8B"/>
    <w:rsid w:val="00207C9A"/>
    <w:rsid w:val="00210942"/>
    <w:rsid w:val="00210E85"/>
    <w:rsid w:val="00211C49"/>
    <w:rsid w:val="0021324E"/>
    <w:rsid w:val="00213BC3"/>
    <w:rsid w:val="00215692"/>
    <w:rsid w:val="002226D5"/>
    <w:rsid w:val="0022271A"/>
    <w:rsid w:val="002230DC"/>
    <w:rsid w:val="00230F3B"/>
    <w:rsid w:val="00233FD7"/>
    <w:rsid w:val="00234314"/>
    <w:rsid w:val="00234808"/>
    <w:rsid w:val="00235EEB"/>
    <w:rsid w:val="00237A49"/>
    <w:rsid w:val="00244993"/>
    <w:rsid w:val="00244FDD"/>
    <w:rsid w:val="0024586B"/>
    <w:rsid w:val="00245A2A"/>
    <w:rsid w:val="0024676B"/>
    <w:rsid w:val="00250EAC"/>
    <w:rsid w:val="00251051"/>
    <w:rsid w:val="00253553"/>
    <w:rsid w:val="0025626D"/>
    <w:rsid w:val="00256604"/>
    <w:rsid w:val="0025675E"/>
    <w:rsid w:val="00256B50"/>
    <w:rsid w:val="00257EFF"/>
    <w:rsid w:val="0026059C"/>
    <w:rsid w:val="0026224C"/>
    <w:rsid w:val="00262653"/>
    <w:rsid w:val="00262B5A"/>
    <w:rsid w:val="0026446C"/>
    <w:rsid w:val="002673D5"/>
    <w:rsid w:val="00267B27"/>
    <w:rsid w:val="002714B2"/>
    <w:rsid w:val="00271E59"/>
    <w:rsid w:val="00275933"/>
    <w:rsid w:val="00277AE8"/>
    <w:rsid w:val="00280FAC"/>
    <w:rsid w:val="00281592"/>
    <w:rsid w:val="00283E98"/>
    <w:rsid w:val="002869F6"/>
    <w:rsid w:val="00287D58"/>
    <w:rsid w:val="002904E9"/>
    <w:rsid w:val="002921A9"/>
    <w:rsid w:val="002923BA"/>
    <w:rsid w:val="00292AC8"/>
    <w:rsid w:val="00293D56"/>
    <w:rsid w:val="00294673"/>
    <w:rsid w:val="00295430"/>
    <w:rsid w:val="00296783"/>
    <w:rsid w:val="00297B05"/>
    <w:rsid w:val="00297EC5"/>
    <w:rsid w:val="002A0C04"/>
    <w:rsid w:val="002A4879"/>
    <w:rsid w:val="002A5FE1"/>
    <w:rsid w:val="002A72F9"/>
    <w:rsid w:val="002B1F60"/>
    <w:rsid w:val="002B1FE7"/>
    <w:rsid w:val="002B5238"/>
    <w:rsid w:val="002B55B7"/>
    <w:rsid w:val="002B6C6A"/>
    <w:rsid w:val="002C1272"/>
    <w:rsid w:val="002C3160"/>
    <w:rsid w:val="002C400E"/>
    <w:rsid w:val="002C4D3F"/>
    <w:rsid w:val="002C5A58"/>
    <w:rsid w:val="002C7BD0"/>
    <w:rsid w:val="002D154C"/>
    <w:rsid w:val="002D1F13"/>
    <w:rsid w:val="002D30CE"/>
    <w:rsid w:val="002D51DE"/>
    <w:rsid w:val="002D6ECB"/>
    <w:rsid w:val="002D7DB6"/>
    <w:rsid w:val="002E01F9"/>
    <w:rsid w:val="002E0B2E"/>
    <w:rsid w:val="002E16D0"/>
    <w:rsid w:val="002E1762"/>
    <w:rsid w:val="002E2DB7"/>
    <w:rsid w:val="002E47EE"/>
    <w:rsid w:val="002E6602"/>
    <w:rsid w:val="002E674D"/>
    <w:rsid w:val="002E7BB9"/>
    <w:rsid w:val="002F2E94"/>
    <w:rsid w:val="002F3F89"/>
    <w:rsid w:val="00300896"/>
    <w:rsid w:val="00301947"/>
    <w:rsid w:val="003020DA"/>
    <w:rsid w:val="0030220F"/>
    <w:rsid w:val="00302379"/>
    <w:rsid w:val="00302B09"/>
    <w:rsid w:val="00303258"/>
    <w:rsid w:val="0030544B"/>
    <w:rsid w:val="0030621E"/>
    <w:rsid w:val="00307033"/>
    <w:rsid w:val="003075FB"/>
    <w:rsid w:val="00313EBD"/>
    <w:rsid w:val="00315666"/>
    <w:rsid w:val="003159CE"/>
    <w:rsid w:val="00316D50"/>
    <w:rsid w:val="00316F36"/>
    <w:rsid w:val="00317769"/>
    <w:rsid w:val="003177AF"/>
    <w:rsid w:val="00317B74"/>
    <w:rsid w:val="00320018"/>
    <w:rsid w:val="003208E0"/>
    <w:rsid w:val="00323B13"/>
    <w:rsid w:val="00325494"/>
    <w:rsid w:val="00326040"/>
    <w:rsid w:val="0033012C"/>
    <w:rsid w:val="00331805"/>
    <w:rsid w:val="00332264"/>
    <w:rsid w:val="00332C6A"/>
    <w:rsid w:val="0033319B"/>
    <w:rsid w:val="003332A5"/>
    <w:rsid w:val="00334238"/>
    <w:rsid w:val="00335AEF"/>
    <w:rsid w:val="00336549"/>
    <w:rsid w:val="0033666F"/>
    <w:rsid w:val="00344B30"/>
    <w:rsid w:val="0034690A"/>
    <w:rsid w:val="00346F53"/>
    <w:rsid w:val="00347A22"/>
    <w:rsid w:val="003502CF"/>
    <w:rsid w:val="00350492"/>
    <w:rsid w:val="00353DA4"/>
    <w:rsid w:val="00356E78"/>
    <w:rsid w:val="00357853"/>
    <w:rsid w:val="003626D1"/>
    <w:rsid w:val="0036296F"/>
    <w:rsid w:val="00363D10"/>
    <w:rsid w:val="00365A08"/>
    <w:rsid w:val="00370436"/>
    <w:rsid w:val="00371C40"/>
    <w:rsid w:val="003756D3"/>
    <w:rsid w:val="00375981"/>
    <w:rsid w:val="00375F9A"/>
    <w:rsid w:val="003766A0"/>
    <w:rsid w:val="00377A89"/>
    <w:rsid w:val="0038076C"/>
    <w:rsid w:val="00383873"/>
    <w:rsid w:val="003838D9"/>
    <w:rsid w:val="00384E64"/>
    <w:rsid w:val="003854E6"/>
    <w:rsid w:val="0038581B"/>
    <w:rsid w:val="003876A5"/>
    <w:rsid w:val="00392F8F"/>
    <w:rsid w:val="00394439"/>
    <w:rsid w:val="003A394D"/>
    <w:rsid w:val="003A3BFA"/>
    <w:rsid w:val="003A3FC5"/>
    <w:rsid w:val="003A43D1"/>
    <w:rsid w:val="003A7779"/>
    <w:rsid w:val="003B04F1"/>
    <w:rsid w:val="003B238A"/>
    <w:rsid w:val="003C080B"/>
    <w:rsid w:val="003C1A14"/>
    <w:rsid w:val="003C3947"/>
    <w:rsid w:val="003C5AA3"/>
    <w:rsid w:val="003C5E42"/>
    <w:rsid w:val="003C7DE7"/>
    <w:rsid w:val="003D2D07"/>
    <w:rsid w:val="003D399B"/>
    <w:rsid w:val="003D43A1"/>
    <w:rsid w:val="003D4A88"/>
    <w:rsid w:val="003D693D"/>
    <w:rsid w:val="003D7DE4"/>
    <w:rsid w:val="003D7DE9"/>
    <w:rsid w:val="003E51FC"/>
    <w:rsid w:val="003E5816"/>
    <w:rsid w:val="003E6ABA"/>
    <w:rsid w:val="003E6EB5"/>
    <w:rsid w:val="003E6F6D"/>
    <w:rsid w:val="003E771B"/>
    <w:rsid w:val="003F0471"/>
    <w:rsid w:val="003F0718"/>
    <w:rsid w:val="003F0BEB"/>
    <w:rsid w:val="003F328F"/>
    <w:rsid w:val="003F57A5"/>
    <w:rsid w:val="0040011C"/>
    <w:rsid w:val="00400467"/>
    <w:rsid w:val="0040198B"/>
    <w:rsid w:val="004025F6"/>
    <w:rsid w:val="00403244"/>
    <w:rsid w:val="00403D8E"/>
    <w:rsid w:val="00406928"/>
    <w:rsid w:val="00410503"/>
    <w:rsid w:val="004119AD"/>
    <w:rsid w:val="004127A6"/>
    <w:rsid w:val="00413F46"/>
    <w:rsid w:val="00416635"/>
    <w:rsid w:val="00417622"/>
    <w:rsid w:val="00420DCD"/>
    <w:rsid w:val="004228C4"/>
    <w:rsid w:val="00422A8E"/>
    <w:rsid w:val="004237FB"/>
    <w:rsid w:val="00423902"/>
    <w:rsid w:val="00423B33"/>
    <w:rsid w:val="0042409C"/>
    <w:rsid w:val="004271E4"/>
    <w:rsid w:val="00427D52"/>
    <w:rsid w:val="00432B3B"/>
    <w:rsid w:val="0043389F"/>
    <w:rsid w:val="00433BAD"/>
    <w:rsid w:val="00434CFA"/>
    <w:rsid w:val="00435BED"/>
    <w:rsid w:val="00435C68"/>
    <w:rsid w:val="00440DFF"/>
    <w:rsid w:val="00441BC6"/>
    <w:rsid w:val="00443801"/>
    <w:rsid w:val="00445122"/>
    <w:rsid w:val="00447077"/>
    <w:rsid w:val="004512A1"/>
    <w:rsid w:val="004512CD"/>
    <w:rsid w:val="00453294"/>
    <w:rsid w:val="004533D5"/>
    <w:rsid w:val="004615CC"/>
    <w:rsid w:val="00461621"/>
    <w:rsid w:val="00462893"/>
    <w:rsid w:val="00463F25"/>
    <w:rsid w:val="00467684"/>
    <w:rsid w:val="0047303A"/>
    <w:rsid w:val="00473F9C"/>
    <w:rsid w:val="00475EE1"/>
    <w:rsid w:val="00481E6F"/>
    <w:rsid w:val="00482075"/>
    <w:rsid w:val="004828BF"/>
    <w:rsid w:val="00486540"/>
    <w:rsid w:val="00486B2E"/>
    <w:rsid w:val="00486C44"/>
    <w:rsid w:val="00491418"/>
    <w:rsid w:val="00492BDD"/>
    <w:rsid w:val="0049523D"/>
    <w:rsid w:val="004A0000"/>
    <w:rsid w:val="004A1550"/>
    <w:rsid w:val="004A3589"/>
    <w:rsid w:val="004A4039"/>
    <w:rsid w:val="004A4AA1"/>
    <w:rsid w:val="004A4B7E"/>
    <w:rsid w:val="004A6344"/>
    <w:rsid w:val="004A63C2"/>
    <w:rsid w:val="004A7905"/>
    <w:rsid w:val="004B0131"/>
    <w:rsid w:val="004B1828"/>
    <w:rsid w:val="004B1B92"/>
    <w:rsid w:val="004B4FA7"/>
    <w:rsid w:val="004B798B"/>
    <w:rsid w:val="004C0662"/>
    <w:rsid w:val="004C24AC"/>
    <w:rsid w:val="004D1948"/>
    <w:rsid w:val="004D1956"/>
    <w:rsid w:val="004D483C"/>
    <w:rsid w:val="004D5188"/>
    <w:rsid w:val="004D5F1A"/>
    <w:rsid w:val="004D696C"/>
    <w:rsid w:val="004D796D"/>
    <w:rsid w:val="004D7EEE"/>
    <w:rsid w:val="004E3532"/>
    <w:rsid w:val="004E7921"/>
    <w:rsid w:val="004E7B3F"/>
    <w:rsid w:val="004F0324"/>
    <w:rsid w:val="004F111F"/>
    <w:rsid w:val="004F39CC"/>
    <w:rsid w:val="004F4EED"/>
    <w:rsid w:val="004F5E00"/>
    <w:rsid w:val="00501AB1"/>
    <w:rsid w:val="005023E3"/>
    <w:rsid w:val="005034AE"/>
    <w:rsid w:val="00504412"/>
    <w:rsid w:val="00504687"/>
    <w:rsid w:val="00504BFE"/>
    <w:rsid w:val="00505CBB"/>
    <w:rsid w:val="00506FBA"/>
    <w:rsid w:val="00507331"/>
    <w:rsid w:val="00507454"/>
    <w:rsid w:val="00507685"/>
    <w:rsid w:val="00511644"/>
    <w:rsid w:val="00512276"/>
    <w:rsid w:val="00512CB9"/>
    <w:rsid w:val="005131C0"/>
    <w:rsid w:val="0052371D"/>
    <w:rsid w:val="005259CF"/>
    <w:rsid w:val="00525E90"/>
    <w:rsid w:val="0053117D"/>
    <w:rsid w:val="00532647"/>
    <w:rsid w:val="00532B63"/>
    <w:rsid w:val="00535A7E"/>
    <w:rsid w:val="00535BFF"/>
    <w:rsid w:val="00541001"/>
    <w:rsid w:val="00541273"/>
    <w:rsid w:val="00546551"/>
    <w:rsid w:val="005510F4"/>
    <w:rsid w:val="00551F82"/>
    <w:rsid w:val="00553610"/>
    <w:rsid w:val="00554C4A"/>
    <w:rsid w:val="00557410"/>
    <w:rsid w:val="00560E08"/>
    <w:rsid w:val="005617AF"/>
    <w:rsid w:val="00562362"/>
    <w:rsid w:val="00562F6F"/>
    <w:rsid w:val="00565598"/>
    <w:rsid w:val="0057039C"/>
    <w:rsid w:val="00575285"/>
    <w:rsid w:val="005770A3"/>
    <w:rsid w:val="00582B91"/>
    <w:rsid w:val="00583DC1"/>
    <w:rsid w:val="00583F05"/>
    <w:rsid w:val="00586FBC"/>
    <w:rsid w:val="00590F88"/>
    <w:rsid w:val="0059314F"/>
    <w:rsid w:val="00594D84"/>
    <w:rsid w:val="00596162"/>
    <w:rsid w:val="005A0614"/>
    <w:rsid w:val="005A1302"/>
    <w:rsid w:val="005A1D67"/>
    <w:rsid w:val="005A7A20"/>
    <w:rsid w:val="005B03DF"/>
    <w:rsid w:val="005B08C3"/>
    <w:rsid w:val="005B3EF8"/>
    <w:rsid w:val="005B5D11"/>
    <w:rsid w:val="005B6E5C"/>
    <w:rsid w:val="005B788C"/>
    <w:rsid w:val="005B7A75"/>
    <w:rsid w:val="005B7CA3"/>
    <w:rsid w:val="005B7F84"/>
    <w:rsid w:val="005C0B18"/>
    <w:rsid w:val="005C1BF0"/>
    <w:rsid w:val="005C321C"/>
    <w:rsid w:val="005C36B8"/>
    <w:rsid w:val="005C637A"/>
    <w:rsid w:val="005C64D0"/>
    <w:rsid w:val="005C7A1B"/>
    <w:rsid w:val="005D4E1E"/>
    <w:rsid w:val="005D768A"/>
    <w:rsid w:val="005D7D3C"/>
    <w:rsid w:val="005D7EE6"/>
    <w:rsid w:val="005E0F83"/>
    <w:rsid w:val="005E2A24"/>
    <w:rsid w:val="005E61E3"/>
    <w:rsid w:val="005F020D"/>
    <w:rsid w:val="005F0E97"/>
    <w:rsid w:val="005F1E5E"/>
    <w:rsid w:val="005F1EED"/>
    <w:rsid w:val="005F3C6E"/>
    <w:rsid w:val="005F3FDF"/>
    <w:rsid w:val="005F69C3"/>
    <w:rsid w:val="006005C1"/>
    <w:rsid w:val="00600721"/>
    <w:rsid w:val="006007C2"/>
    <w:rsid w:val="006025A8"/>
    <w:rsid w:val="00603E26"/>
    <w:rsid w:val="0060585A"/>
    <w:rsid w:val="0060622C"/>
    <w:rsid w:val="0060643D"/>
    <w:rsid w:val="00607795"/>
    <w:rsid w:val="00607EB3"/>
    <w:rsid w:val="006117F5"/>
    <w:rsid w:val="006138C4"/>
    <w:rsid w:val="00616C6D"/>
    <w:rsid w:val="006175DD"/>
    <w:rsid w:val="00617A0C"/>
    <w:rsid w:val="00617C8D"/>
    <w:rsid w:val="0062081C"/>
    <w:rsid w:val="00621689"/>
    <w:rsid w:val="00622E4C"/>
    <w:rsid w:val="00625A16"/>
    <w:rsid w:val="00626E0F"/>
    <w:rsid w:val="00633561"/>
    <w:rsid w:val="0063441D"/>
    <w:rsid w:val="006351FA"/>
    <w:rsid w:val="00635813"/>
    <w:rsid w:val="0063585F"/>
    <w:rsid w:val="00640A8A"/>
    <w:rsid w:val="00640C73"/>
    <w:rsid w:val="0064414F"/>
    <w:rsid w:val="006445A6"/>
    <w:rsid w:val="00646CE5"/>
    <w:rsid w:val="00646D2B"/>
    <w:rsid w:val="0065010C"/>
    <w:rsid w:val="0065112A"/>
    <w:rsid w:val="00651C8F"/>
    <w:rsid w:val="006539D5"/>
    <w:rsid w:val="00657B32"/>
    <w:rsid w:val="006601B1"/>
    <w:rsid w:val="00662CD1"/>
    <w:rsid w:val="00665A06"/>
    <w:rsid w:val="00670A49"/>
    <w:rsid w:val="00673508"/>
    <w:rsid w:val="00673FA2"/>
    <w:rsid w:val="006740A3"/>
    <w:rsid w:val="00675292"/>
    <w:rsid w:val="006757F2"/>
    <w:rsid w:val="00676B02"/>
    <w:rsid w:val="00676CE6"/>
    <w:rsid w:val="00677F81"/>
    <w:rsid w:val="006810F4"/>
    <w:rsid w:val="00685618"/>
    <w:rsid w:val="006860D7"/>
    <w:rsid w:val="00687064"/>
    <w:rsid w:val="0069591C"/>
    <w:rsid w:val="00695AAF"/>
    <w:rsid w:val="006A0AD9"/>
    <w:rsid w:val="006A1DF9"/>
    <w:rsid w:val="006A3546"/>
    <w:rsid w:val="006A5537"/>
    <w:rsid w:val="006A722F"/>
    <w:rsid w:val="006B4D8F"/>
    <w:rsid w:val="006B56D4"/>
    <w:rsid w:val="006B6214"/>
    <w:rsid w:val="006B6BD2"/>
    <w:rsid w:val="006B7645"/>
    <w:rsid w:val="006C0BB7"/>
    <w:rsid w:val="006C249D"/>
    <w:rsid w:val="006C24FD"/>
    <w:rsid w:val="006C3171"/>
    <w:rsid w:val="006C409D"/>
    <w:rsid w:val="006D0D3F"/>
    <w:rsid w:val="006D1895"/>
    <w:rsid w:val="006D3831"/>
    <w:rsid w:val="006D5207"/>
    <w:rsid w:val="006D609A"/>
    <w:rsid w:val="006D75EB"/>
    <w:rsid w:val="006D7BAD"/>
    <w:rsid w:val="006E01D7"/>
    <w:rsid w:val="006E0EB6"/>
    <w:rsid w:val="006E3D65"/>
    <w:rsid w:val="006E52DC"/>
    <w:rsid w:val="006E7782"/>
    <w:rsid w:val="006E7959"/>
    <w:rsid w:val="006F205E"/>
    <w:rsid w:val="006F223F"/>
    <w:rsid w:val="006F27AC"/>
    <w:rsid w:val="006F583E"/>
    <w:rsid w:val="006F5D72"/>
    <w:rsid w:val="006F6B09"/>
    <w:rsid w:val="006F72B2"/>
    <w:rsid w:val="00700E35"/>
    <w:rsid w:val="0070173E"/>
    <w:rsid w:val="007053B1"/>
    <w:rsid w:val="007062CC"/>
    <w:rsid w:val="007110EC"/>
    <w:rsid w:val="007164AE"/>
    <w:rsid w:val="00717097"/>
    <w:rsid w:val="00717437"/>
    <w:rsid w:val="00720287"/>
    <w:rsid w:val="007208EB"/>
    <w:rsid w:val="007211FF"/>
    <w:rsid w:val="00722761"/>
    <w:rsid w:val="00724B05"/>
    <w:rsid w:val="0072547E"/>
    <w:rsid w:val="00731A9E"/>
    <w:rsid w:val="00732036"/>
    <w:rsid w:val="00732C85"/>
    <w:rsid w:val="00736C48"/>
    <w:rsid w:val="00736DA4"/>
    <w:rsid w:val="0074004F"/>
    <w:rsid w:val="00740F16"/>
    <w:rsid w:val="007422DE"/>
    <w:rsid w:val="00742E5F"/>
    <w:rsid w:val="00744F2D"/>
    <w:rsid w:val="00745264"/>
    <w:rsid w:val="0074529F"/>
    <w:rsid w:val="0074569A"/>
    <w:rsid w:val="0074701F"/>
    <w:rsid w:val="007536CA"/>
    <w:rsid w:val="007537AB"/>
    <w:rsid w:val="00753819"/>
    <w:rsid w:val="0075423B"/>
    <w:rsid w:val="0075434E"/>
    <w:rsid w:val="00755BE1"/>
    <w:rsid w:val="00756F7E"/>
    <w:rsid w:val="00756FA2"/>
    <w:rsid w:val="00761A44"/>
    <w:rsid w:val="00761E1C"/>
    <w:rsid w:val="00763C47"/>
    <w:rsid w:val="00764EE7"/>
    <w:rsid w:val="00765352"/>
    <w:rsid w:val="007656DD"/>
    <w:rsid w:val="00766503"/>
    <w:rsid w:val="00766B00"/>
    <w:rsid w:val="00766BE5"/>
    <w:rsid w:val="007705F2"/>
    <w:rsid w:val="00770827"/>
    <w:rsid w:val="007721C2"/>
    <w:rsid w:val="00775D89"/>
    <w:rsid w:val="00780135"/>
    <w:rsid w:val="00784B36"/>
    <w:rsid w:val="00784D26"/>
    <w:rsid w:val="00790281"/>
    <w:rsid w:val="00790F4B"/>
    <w:rsid w:val="00791BE6"/>
    <w:rsid w:val="00791DB0"/>
    <w:rsid w:val="00793795"/>
    <w:rsid w:val="00795D5E"/>
    <w:rsid w:val="0079718B"/>
    <w:rsid w:val="007978D7"/>
    <w:rsid w:val="007A04BA"/>
    <w:rsid w:val="007A054D"/>
    <w:rsid w:val="007A2332"/>
    <w:rsid w:val="007A2432"/>
    <w:rsid w:val="007A293B"/>
    <w:rsid w:val="007A2D9E"/>
    <w:rsid w:val="007A2E23"/>
    <w:rsid w:val="007A30BD"/>
    <w:rsid w:val="007A37E3"/>
    <w:rsid w:val="007A3E86"/>
    <w:rsid w:val="007A5284"/>
    <w:rsid w:val="007A58B1"/>
    <w:rsid w:val="007A5EB3"/>
    <w:rsid w:val="007A5F56"/>
    <w:rsid w:val="007B03E8"/>
    <w:rsid w:val="007B1ACB"/>
    <w:rsid w:val="007B2FE0"/>
    <w:rsid w:val="007B75D3"/>
    <w:rsid w:val="007B7BFA"/>
    <w:rsid w:val="007C0079"/>
    <w:rsid w:val="007C0873"/>
    <w:rsid w:val="007C1224"/>
    <w:rsid w:val="007C1D6E"/>
    <w:rsid w:val="007C4B82"/>
    <w:rsid w:val="007C4CD7"/>
    <w:rsid w:val="007C5234"/>
    <w:rsid w:val="007C6489"/>
    <w:rsid w:val="007D420D"/>
    <w:rsid w:val="007D646E"/>
    <w:rsid w:val="007D7890"/>
    <w:rsid w:val="007E09BC"/>
    <w:rsid w:val="007E0D6B"/>
    <w:rsid w:val="007E2243"/>
    <w:rsid w:val="007E54DC"/>
    <w:rsid w:val="007E5837"/>
    <w:rsid w:val="007E7D74"/>
    <w:rsid w:val="007F143A"/>
    <w:rsid w:val="007F4638"/>
    <w:rsid w:val="00802ACB"/>
    <w:rsid w:val="00804A58"/>
    <w:rsid w:val="0080687B"/>
    <w:rsid w:val="00807EA7"/>
    <w:rsid w:val="00811262"/>
    <w:rsid w:val="00813BCF"/>
    <w:rsid w:val="00813E4D"/>
    <w:rsid w:val="00814017"/>
    <w:rsid w:val="00814AC9"/>
    <w:rsid w:val="00817721"/>
    <w:rsid w:val="008177C9"/>
    <w:rsid w:val="00817BCB"/>
    <w:rsid w:val="00821126"/>
    <w:rsid w:val="008217B8"/>
    <w:rsid w:val="008217B9"/>
    <w:rsid w:val="008253B1"/>
    <w:rsid w:val="008266F4"/>
    <w:rsid w:val="00826FB5"/>
    <w:rsid w:val="008300BF"/>
    <w:rsid w:val="00831896"/>
    <w:rsid w:val="008329CC"/>
    <w:rsid w:val="00834A5C"/>
    <w:rsid w:val="00836693"/>
    <w:rsid w:val="008378AB"/>
    <w:rsid w:val="00842343"/>
    <w:rsid w:val="008453F3"/>
    <w:rsid w:val="00845509"/>
    <w:rsid w:val="008512E9"/>
    <w:rsid w:val="00851620"/>
    <w:rsid w:val="008518F2"/>
    <w:rsid w:val="00852497"/>
    <w:rsid w:val="0085387D"/>
    <w:rsid w:val="00853A7B"/>
    <w:rsid w:val="00854260"/>
    <w:rsid w:val="00855E6F"/>
    <w:rsid w:val="0086041C"/>
    <w:rsid w:val="00863459"/>
    <w:rsid w:val="00864549"/>
    <w:rsid w:val="008645FE"/>
    <w:rsid w:val="0086620D"/>
    <w:rsid w:val="00867AB0"/>
    <w:rsid w:val="00867CE6"/>
    <w:rsid w:val="00870569"/>
    <w:rsid w:val="00874055"/>
    <w:rsid w:val="008742F4"/>
    <w:rsid w:val="00875BF2"/>
    <w:rsid w:val="008765E2"/>
    <w:rsid w:val="0087692F"/>
    <w:rsid w:val="00876D1F"/>
    <w:rsid w:val="0087707A"/>
    <w:rsid w:val="00877811"/>
    <w:rsid w:val="008804D2"/>
    <w:rsid w:val="00881B27"/>
    <w:rsid w:val="008824FD"/>
    <w:rsid w:val="00882FB8"/>
    <w:rsid w:val="00884E8F"/>
    <w:rsid w:val="00885655"/>
    <w:rsid w:val="008877EA"/>
    <w:rsid w:val="008928EE"/>
    <w:rsid w:val="0089307A"/>
    <w:rsid w:val="00894546"/>
    <w:rsid w:val="00895ABB"/>
    <w:rsid w:val="00896BA3"/>
    <w:rsid w:val="00896F78"/>
    <w:rsid w:val="00897648"/>
    <w:rsid w:val="008A1DD6"/>
    <w:rsid w:val="008A258E"/>
    <w:rsid w:val="008A4766"/>
    <w:rsid w:val="008A4F64"/>
    <w:rsid w:val="008A5266"/>
    <w:rsid w:val="008A6507"/>
    <w:rsid w:val="008B05E5"/>
    <w:rsid w:val="008B2ECE"/>
    <w:rsid w:val="008B4C62"/>
    <w:rsid w:val="008C0FA0"/>
    <w:rsid w:val="008C2D93"/>
    <w:rsid w:val="008C3F48"/>
    <w:rsid w:val="008C4EF8"/>
    <w:rsid w:val="008C55C7"/>
    <w:rsid w:val="008C598E"/>
    <w:rsid w:val="008C737E"/>
    <w:rsid w:val="008D1920"/>
    <w:rsid w:val="008D233F"/>
    <w:rsid w:val="008D58E4"/>
    <w:rsid w:val="008D5E4A"/>
    <w:rsid w:val="008D6F14"/>
    <w:rsid w:val="008E4E17"/>
    <w:rsid w:val="008E7BC0"/>
    <w:rsid w:val="008F2F9C"/>
    <w:rsid w:val="008F47BA"/>
    <w:rsid w:val="008F5842"/>
    <w:rsid w:val="008F5F82"/>
    <w:rsid w:val="008F6500"/>
    <w:rsid w:val="008F766C"/>
    <w:rsid w:val="00901E4D"/>
    <w:rsid w:val="00902533"/>
    <w:rsid w:val="00903AFB"/>
    <w:rsid w:val="00903D49"/>
    <w:rsid w:val="0090445D"/>
    <w:rsid w:val="0091024C"/>
    <w:rsid w:val="00912774"/>
    <w:rsid w:val="00912869"/>
    <w:rsid w:val="00915692"/>
    <w:rsid w:val="00915B1A"/>
    <w:rsid w:val="00916955"/>
    <w:rsid w:val="009179FD"/>
    <w:rsid w:val="00922BB5"/>
    <w:rsid w:val="00924D0E"/>
    <w:rsid w:val="00924E40"/>
    <w:rsid w:val="009258F4"/>
    <w:rsid w:val="00925C06"/>
    <w:rsid w:val="009269F7"/>
    <w:rsid w:val="0092762E"/>
    <w:rsid w:val="00927E58"/>
    <w:rsid w:val="00933FF3"/>
    <w:rsid w:val="00936A4F"/>
    <w:rsid w:val="00942E21"/>
    <w:rsid w:val="00944D0C"/>
    <w:rsid w:val="009501D5"/>
    <w:rsid w:val="00950997"/>
    <w:rsid w:val="00951233"/>
    <w:rsid w:val="0096003F"/>
    <w:rsid w:val="009606AA"/>
    <w:rsid w:val="009629BA"/>
    <w:rsid w:val="0096397E"/>
    <w:rsid w:val="00970C75"/>
    <w:rsid w:val="00971574"/>
    <w:rsid w:val="00972016"/>
    <w:rsid w:val="00972674"/>
    <w:rsid w:val="0097285D"/>
    <w:rsid w:val="009732C8"/>
    <w:rsid w:val="0097419E"/>
    <w:rsid w:val="00974ADB"/>
    <w:rsid w:val="00977083"/>
    <w:rsid w:val="009800C2"/>
    <w:rsid w:val="00981B12"/>
    <w:rsid w:val="0098699E"/>
    <w:rsid w:val="00992D18"/>
    <w:rsid w:val="00993897"/>
    <w:rsid w:val="00996672"/>
    <w:rsid w:val="00997BC1"/>
    <w:rsid w:val="009A0539"/>
    <w:rsid w:val="009A0F1A"/>
    <w:rsid w:val="009A0FA8"/>
    <w:rsid w:val="009A12B5"/>
    <w:rsid w:val="009A447B"/>
    <w:rsid w:val="009A6AC8"/>
    <w:rsid w:val="009A71AB"/>
    <w:rsid w:val="009B1755"/>
    <w:rsid w:val="009B34D6"/>
    <w:rsid w:val="009B68AA"/>
    <w:rsid w:val="009C1663"/>
    <w:rsid w:val="009C1C18"/>
    <w:rsid w:val="009C2147"/>
    <w:rsid w:val="009C2E72"/>
    <w:rsid w:val="009C3D98"/>
    <w:rsid w:val="009C3F80"/>
    <w:rsid w:val="009C4718"/>
    <w:rsid w:val="009D01AD"/>
    <w:rsid w:val="009D1535"/>
    <w:rsid w:val="009D1C82"/>
    <w:rsid w:val="009D2131"/>
    <w:rsid w:val="009D39D6"/>
    <w:rsid w:val="009D7877"/>
    <w:rsid w:val="009D7A60"/>
    <w:rsid w:val="009E031B"/>
    <w:rsid w:val="009E044D"/>
    <w:rsid w:val="009E11B9"/>
    <w:rsid w:val="009E44D5"/>
    <w:rsid w:val="009E5ADB"/>
    <w:rsid w:val="009E5F94"/>
    <w:rsid w:val="009E6738"/>
    <w:rsid w:val="009F080D"/>
    <w:rsid w:val="009F1BD3"/>
    <w:rsid w:val="009F45C6"/>
    <w:rsid w:val="009F4A7F"/>
    <w:rsid w:val="00A00201"/>
    <w:rsid w:val="00A00399"/>
    <w:rsid w:val="00A0223C"/>
    <w:rsid w:val="00A02C47"/>
    <w:rsid w:val="00A055CE"/>
    <w:rsid w:val="00A05A75"/>
    <w:rsid w:val="00A06615"/>
    <w:rsid w:val="00A1181A"/>
    <w:rsid w:val="00A122FC"/>
    <w:rsid w:val="00A1443D"/>
    <w:rsid w:val="00A157F7"/>
    <w:rsid w:val="00A16241"/>
    <w:rsid w:val="00A16723"/>
    <w:rsid w:val="00A1774B"/>
    <w:rsid w:val="00A17EC1"/>
    <w:rsid w:val="00A217C7"/>
    <w:rsid w:val="00A21D90"/>
    <w:rsid w:val="00A2253F"/>
    <w:rsid w:val="00A22C40"/>
    <w:rsid w:val="00A24E24"/>
    <w:rsid w:val="00A27930"/>
    <w:rsid w:val="00A27FA8"/>
    <w:rsid w:val="00A314E1"/>
    <w:rsid w:val="00A3221F"/>
    <w:rsid w:val="00A32396"/>
    <w:rsid w:val="00A33498"/>
    <w:rsid w:val="00A344EB"/>
    <w:rsid w:val="00A37C4A"/>
    <w:rsid w:val="00A42098"/>
    <w:rsid w:val="00A44B97"/>
    <w:rsid w:val="00A45057"/>
    <w:rsid w:val="00A47F5A"/>
    <w:rsid w:val="00A50AA0"/>
    <w:rsid w:val="00A51759"/>
    <w:rsid w:val="00A5272C"/>
    <w:rsid w:val="00A52B51"/>
    <w:rsid w:val="00A5359D"/>
    <w:rsid w:val="00A5448D"/>
    <w:rsid w:val="00A564A6"/>
    <w:rsid w:val="00A60935"/>
    <w:rsid w:val="00A62849"/>
    <w:rsid w:val="00A6355F"/>
    <w:rsid w:val="00A6417A"/>
    <w:rsid w:val="00A64309"/>
    <w:rsid w:val="00A65E0E"/>
    <w:rsid w:val="00A67E61"/>
    <w:rsid w:val="00A711E6"/>
    <w:rsid w:val="00A81B54"/>
    <w:rsid w:val="00A82151"/>
    <w:rsid w:val="00A83F5D"/>
    <w:rsid w:val="00A879C7"/>
    <w:rsid w:val="00A9282D"/>
    <w:rsid w:val="00A92D03"/>
    <w:rsid w:val="00A95D04"/>
    <w:rsid w:val="00A968A2"/>
    <w:rsid w:val="00AA0753"/>
    <w:rsid w:val="00AA253E"/>
    <w:rsid w:val="00AA2998"/>
    <w:rsid w:val="00AA6F75"/>
    <w:rsid w:val="00AA7B57"/>
    <w:rsid w:val="00AB07E8"/>
    <w:rsid w:val="00AB31A3"/>
    <w:rsid w:val="00AB34AA"/>
    <w:rsid w:val="00AB3D39"/>
    <w:rsid w:val="00AB514D"/>
    <w:rsid w:val="00AB686F"/>
    <w:rsid w:val="00AC2006"/>
    <w:rsid w:val="00AC219B"/>
    <w:rsid w:val="00AC2CE8"/>
    <w:rsid w:val="00AC2F92"/>
    <w:rsid w:val="00AC4867"/>
    <w:rsid w:val="00AC55C4"/>
    <w:rsid w:val="00AD26DE"/>
    <w:rsid w:val="00AD3CEF"/>
    <w:rsid w:val="00AD4774"/>
    <w:rsid w:val="00AD4EE6"/>
    <w:rsid w:val="00AD5340"/>
    <w:rsid w:val="00AD5C29"/>
    <w:rsid w:val="00AE2D2B"/>
    <w:rsid w:val="00AE342B"/>
    <w:rsid w:val="00AF0C10"/>
    <w:rsid w:val="00AF120F"/>
    <w:rsid w:val="00AF2640"/>
    <w:rsid w:val="00AF51F8"/>
    <w:rsid w:val="00AF603A"/>
    <w:rsid w:val="00AF62DB"/>
    <w:rsid w:val="00B02892"/>
    <w:rsid w:val="00B054C2"/>
    <w:rsid w:val="00B061CD"/>
    <w:rsid w:val="00B06D67"/>
    <w:rsid w:val="00B1067F"/>
    <w:rsid w:val="00B1362F"/>
    <w:rsid w:val="00B14C20"/>
    <w:rsid w:val="00B17E6F"/>
    <w:rsid w:val="00B22849"/>
    <w:rsid w:val="00B22ECC"/>
    <w:rsid w:val="00B23186"/>
    <w:rsid w:val="00B24507"/>
    <w:rsid w:val="00B2612F"/>
    <w:rsid w:val="00B30011"/>
    <w:rsid w:val="00B31BDD"/>
    <w:rsid w:val="00B3240B"/>
    <w:rsid w:val="00B33A43"/>
    <w:rsid w:val="00B34800"/>
    <w:rsid w:val="00B37A44"/>
    <w:rsid w:val="00B408A3"/>
    <w:rsid w:val="00B40CF3"/>
    <w:rsid w:val="00B4226C"/>
    <w:rsid w:val="00B42BA1"/>
    <w:rsid w:val="00B43468"/>
    <w:rsid w:val="00B434EE"/>
    <w:rsid w:val="00B435E5"/>
    <w:rsid w:val="00B456CC"/>
    <w:rsid w:val="00B50327"/>
    <w:rsid w:val="00B5050A"/>
    <w:rsid w:val="00B50E84"/>
    <w:rsid w:val="00B53D36"/>
    <w:rsid w:val="00B56F09"/>
    <w:rsid w:val="00B62470"/>
    <w:rsid w:val="00B628ED"/>
    <w:rsid w:val="00B66110"/>
    <w:rsid w:val="00B70779"/>
    <w:rsid w:val="00B709CA"/>
    <w:rsid w:val="00B719EB"/>
    <w:rsid w:val="00B7312A"/>
    <w:rsid w:val="00B73AC8"/>
    <w:rsid w:val="00B741D4"/>
    <w:rsid w:val="00B741ED"/>
    <w:rsid w:val="00B7483C"/>
    <w:rsid w:val="00B832F9"/>
    <w:rsid w:val="00B9237B"/>
    <w:rsid w:val="00B94CD2"/>
    <w:rsid w:val="00B9502E"/>
    <w:rsid w:val="00B952DC"/>
    <w:rsid w:val="00BA0124"/>
    <w:rsid w:val="00BA2330"/>
    <w:rsid w:val="00BA2D32"/>
    <w:rsid w:val="00BA338F"/>
    <w:rsid w:val="00BA45B8"/>
    <w:rsid w:val="00BA4F58"/>
    <w:rsid w:val="00BA6D8B"/>
    <w:rsid w:val="00BA7B5E"/>
    <w:rsid w:val="00BB0055"/>
    <w:rsid w:val="00BB0252"/>
    <w:rsid w:val="00BB0849"/>
    <w:rsid w:val="00BB1171"/>
    <w:rsid w:val="00BB15C2"/>
    <w:rsid w:val="00BB17B1"/>
    <w:rsid w:val="00BB191E"/>
    <w:rsid w:val="00BB2C4B"/>
    <w:rsid w:val="00BB6C1A"/>
    <w:rsid w:val="00BB706E"/>
    <w:rsid w:val="00BC0298"/>
    <w:rsid w:val="00BC1C50"/>
    <w:rsid w:val="00BC2D49"/>
    <w:rsid w:val="00BC58C5"/>
    <w:rsid w:val="00BC73A4"/>
    <w:rsid w:val="00BD0673"/>
    <w:rsid w:val="00BD3ABE"/>
    <w:rsid w:val="00BD40F1"/>
    <w:rsid w:val="00BD6C62"/>
    <w:rsid w:val="00BD6C87"/>
    <w:rsid w:val="00BD7898"/>
    <w:rsid w:val="00BD7A2D"/>
    <w:rsid w:val="00BE0D50"/>
    <w:rsid w:val="00BE1631"/>
    <w:rsid w:val="00BE2190"/>
    <w:rsid w:val="00BE3200"/>
    <w:rsid w:val="00BE6DF5"/>
    <w:rsid w:val="00BE78A4"/>
    <w:rsid w:val="00BF080D"/>
    <w:rsid w:val="00BF0EC3"/>
    <w:rsid w:val="00BF19AF"/>
    <w:rsid w:val="00BF2443"/>
    <w:rsid w:val="00BF29C2"/>
    <w:rsid w:val="00BF360E"/>
    <w:rsid w:val="00BF4993"/>
    <w:rsid w:val="00BF572C"/>
    <w:rsid w:val="00BF75A6"/>
    <w:rsid w:val="00BF7B61"/>
    <w:rsid w:val="00C01FBB"/>
    <w:rsid w:val="00C0277A"/>
    <w:rsid w:val="00C02E59"/>
    <w:rsid w:val="00C02F2B"/>
    <w:rsid w:val="00C03301"/>
    <w:rsid w:val="00C03EDD"/>
    <w:rsid w:val="00C0589A"/>
    <w:rsid w:val="00C06324"/>
    <w:rsid w:val="00C0799A"/>
    <w:rsid w:val="00C10E68"/>
    <w:rsid w:val="00C12532"/>
    <w:rsid w:val="00C1258E"/>
    <w:rsid w:val="00C13D7A"/>
    <w:rsid w:val="00C14866"/>
    <w:rsid w:val="00C15D5D"/>
    <w:rsid w:val="00C17971"/>
    <w:rsid w:val="00C20B83"/>
    <w:rsid w:val="00C22D6E"/>
    <w:rsid w:val="00C253AB"/>
    <w:rsid w:val="00C254DC"/>
    <w:rsid w:val="00C266B1"/>
    <w:rsid w:val="00C30461"/>
    <w:rsid w:val="00C31475"/>
    <w:rsid w:val="00C32202"/>
    <w:rsid w:val="00C32F19"/>
    <w:rsid w:val="00C33A5A"/>
    <w:rsid w:val="00C33B18"/>
    <w:rsid w:val="00C35E1F"/>
    <w:rsid w:val="00C36AF9"/>
    <w:rsid w:val="00C3748C"/>
    <w:rsid w:val="00C406DF"/>
    <w:rsid w:val="00C41793"/>
    <w:rsid w:val="00C42F77"/>
    <w:rsid w:val="00C45533"/>
    <w:rsid w:val="00C45CD2"/>
    <w:rsid w:val="00C46489"/>
    <w:rsid w:val="00C46BD0"/>
    <w:rsid w:val="00C46C71"/>
    <w:rsid w:val="00C525E9"/>
    <w:rsid w:val="00C6060D"/>
    <w:rsid w:val="00C61274"/>
    <w:rsid w:val="00C62FC1"/>
    <w:rsid w:val="00C6513B"/>
    <w:rsid w:val="00C71014"/>
    <w:rsid w:val="00C72776"/>
    <w:rsid w:val="00C765E8"/>
    <w:rsid w:val="00C779C6"/>
    <w:rsid w:val="00C77E82"/>
    <w:rsid w:val="00C87491"/>
    <w:rsid w:val="00C90C27"/>
    <w:rsid w:val="00C91A61"/>
    <w:rsid w:val="00C92610"/>
    <w:rsid w:val="00C92F31"/>
    <w:rsid w:val="00C94B9B"/>
    <w:rsid w:val="00C95CC2"/>
    <w:rsid w:val="00C96503"/>
    <w:rsid w:val="00C96A65"/>
    <w:rsid w:val="00C96C3D"/>
    <w:rsid w:val="00C96D6D"/>
    <w:rsid w:val="00C975CF"/>
    <w:rsid w:val="00CA1E3D"/>
    <w:rsid w:val="00CA2D22"/>
    <w:rsid w:val="00CA2F44"/>
    <w:rsid w:val="00CA4C53"/>
    <w:rsid w:val="00CA7508"/>
    <w:rsid w:val="00CB0CC1"/>
    <w:rsid w:val="00CB0E2B"/>
    <w:rsid w:val="00CB363A"/>
    <w:rsid w:val="00CB4AB1"/>
    <w:rsid w:val="00CB5511"/>
    <w:rsid w:val="00CB64DB"/>
    <w:rsid w:val="00CB69CA"/>
    <w:rsid w:val="00CB7D8A"/>
    <w:rsid w:val="00CC223F"/>
    <w:rsid w:val="00CC2C62"/>
    <w:rsid w:val="00CC2DE6"/>
    <w:rsid w:val="00CC3572"/>
    <w:rsid w:val="00CD035A"/>
    <w:rsid w:val="00CD0E9C"/>
    <w:rsid w:val="00CD33B0"/>
    <w:rsid w:val="00CD3B1E"/>
    <w:rsid w:val="00CD4B1A"/>
    <w:rsid w:val="00CD4EBF"/>
    <w:rsid w:val="00CD4EE0"/>
    <w:rsid w:val="00CD63C9"/>
    <w:rsid w:val="00CE0F25"/>
    <w:rsid w:val="00CE75A7"/>
    <w:rsid w:val="00CF10A0"/>
    <w:rsid w:val="00CF61C2"/>
    <w:rsid w:val="00D000E4"/>
    <w:rsid w:val="00D01457"/>
    <w:rsid w:val="00D02C28"/>
    <w:rsid w:val="00D03AA1"/>
    <w:rsid w:val="00D03BAC"/>
    <w:rsid w:val="00D04544"/>
    <w:rsid w:val="00D047A4"/>
    <w:rsid w:val="00D04B1C"/>
    <w:rsid w:val="00D04BA7"/>
    <w:rsid w:val="00D05B22"/>
    <w:rsid w:val="00D069DC"/>
    <w:rsid w:val="00D07683"/>
    <w:rsid w:val="00D11621"/>
    <w:rsid w:val="00D1309E"/>
    <w:rsid w:val="00D13323"/>
    <w:rsid w:val="00D1388F"/>
    <w:rsid w:val="00D15BEC"/>
    <w:rsid w:val="00D22F4D"/>
    <w:rsid w:val="00D23594"/>
    <w:rsid w:val="00D23818"/>
    <w:rsid w:val="00D24110"/>
    <w:rsid w:val="00D27E16"/>
    <w:rsid w:val="00D30651"/>
    <w:rsid w:val="00D306D9"/>
    <w:rsid w:val="00D322BF"/>
    <w:rsid w:val="00D3321D"/>
    <w:rsid w:val="00D34460"/>
    <w:rsid w:val="00D369D4"/>
    <w:rsid w:val="00D37FE0"/>
    <w:rsid w:val="00D401AA"/>
    <w:rsid w:val="00D4025F"/>
    <w:rsid w:val="00D42803"/>
    <w:rsid w:val="00D42A58"/>
    <w:rsid w:val="00D43367"/>
    <w:rsid w:val="00D433F1"/>
    <w:rsid w:val="00D44344"/>
    <w:rsid w:val="00D463E0"/>
    <w:rsid w:val="00D5030C"/>
    <w:rsid w:val="00D52C19"/>
    <w:rsid w:val="00D550FE"/>
    <w:rsid w:val="00D55A45"/>
    <w:rsid w:val="00D55F6F"/>
    <w:rsid w:val="00D609BD"/>
    <w:rsid w:val="00D620A7"/>
    <w:rsid w:val="00D65578"/>
    <w:rsid w:val="00D71427"/>
    <w:rsid w:val="00D717C7"/>
    <w:rsid w:val="00D7199B"/>
    <w:rsid w:val="00D742B0"/>
    <w:rsid w:val="00D76758"/>
    <w:rsid w:val="00D77625"/>
    <w:rsid w:val="00D80211"/>
    <w:rsid w:val="00D80288"/>
    <w:rsid w:val="00D8102D"/>
    <w:rsid w:val="00D817A0"/>
    <w:rsid w:val="00D827AB"/>
    <w:rsid w:val="00D84A8F"/>
    <w:rsid w:val="00D86AD4"/>
    <w:rsid w:val="00D871F9"/>
    <w:rsid w:val="00D90386"/>
    <w:rsid w:val="00D90628"/>
    <w:rsid w:val="00D90947"/>
    <w:rsid w:val="00D90D01"/>
    <w:rsid w:val="00D91371"/>
    <w:rsid w:val="00D91959"/>
    <w:rsid w:val="00D93235"/>
    <w:rsid w:val="00D940B9"/>
    <w:rsid w:val="00D943F9"/>
    <w:rsid w:val="00D94E79"/>
    <w:rsid w:val="00D950DD"/>
    <w:rsid w:val="00D95A0A"/>
    <w:rsid w:val="00D962D7"/>
    <w:rsid w:val="00DA1222"/>
    <w:rsid w:val="00DA5AA8"/>
    <w:rsid w:val="00DA6D83"/>
    <w:rsid w:val="00DB041A"/>
    <w:rsid w:val="00DB06A9"/>
    <w:rsid w:val="00DB203B"/>
    <w:rsid w:val="00DB2052"/>
    <w:rsid w:val="00DB4D99"/>
    <w:rsid w:val="00DB52D8"/>
    <w:rsid w:val="00DB5A59"/>
    <w:rsid w:val="00DB78DC"/>
    <w:rsid w:val="00DC1A93"/>
    <w:rsid w:val="00DC1F82"/>
    <w:rsid w:val="00DC2F39"/>
    <w:rsid w:val="00DD0B8D"/>
    <w:rsid w:val="00DD25BA"/>
    <w:rsid w:val="00DD6D3E"/>
    <w:rsid w:val="00DD7592"/>
    <w:rsid w:val="00DE0F05"/>
    <w:rsid w:val="00DE2037"/>
    <w:rsid w:val="00DE3D83"/>
    <w:rsid w:val="00DE48AC"/>
    <w:rsid w:val="00DE763C"/>
    <w:rsid w:val="00DF3405"/>
    <w:rsid w:val="00DF5752"/>
    <w:rsid w:val="00DF64C0"/>
    <w:rsid w:val="00DF70A3"/>
    <w:rsid w:val="00DF72F2"/>
    <w:rsid w:val="00E017E1"/>
    <w:rsid w:val="00E02517"/>
    <w:rsid w:val="00E03CA9"/>
    <w:rsid w:val="00E0467A"/>
    <w:rsid w:val="00E05C00"/>
    <w:rsid w:val="00E06898"/>
    <w:rsid w:val="00E07483"/>
    <w:rsid w:val="00E077AA"/>
    <w:rsid w:val="00E125BE"/>
    <w:rsid w:val="00E12698"/>
    <w:rsid w:val="00E140F3"/>
    <w:rsid w:val="00E14EDA"/>
    <w:rsid w:val="00E15010"/>
    <w:rsid w:val="00E15B8E"/>
    <w:rsid w:val="00E167E7"/>
    <w:rsid w:val="00E16CFD"/>
    <w:rsid w:val="00E17969"/>
    <w:rsid w:val="00E21ADD"/>
    <w:rsid w:val="00E24858"/>
    <w:rsid w:val="00E25A6B"/>
    <w:rsid w:val="00E31CD8"/>
    <w:rsid w:val="00E3273B"/>
    <w:rsid w:val="00E35D10"/>
    <w:rsid w:val="00E37B0A"/>
    <w:rsid w:val="00E414FB"/>
    <w:rsid w:val="00E44438"/>
    <w:rsid w:val="00E460D1"/>
    <w:rsid w:val="00E508E0"/>
    <w:rsid w:val="00E526EF"/>
    <w:rsid w:val="00E53C8F"/>
    <w:rsid w:val="00E54435"/>
    <w:rsid w:val="00E5481D"/>
    <w:rsid w:val="00E55451"/>
    <w:rsid w:val="00E559FB"/>
    <w:rsid w:val="00E55DAD"/>
    <w:rsid w:val="00E55DD8"/>
    <w:rsid w:val="00E60881"/>
    <w:rsid w:val="00E619DB"/>
    <w:rsid w:val="00E646FC"/>
    <w:rsid w:val="00E648A2"/>
    <w:rsid w:val="00E64D51"/>
    <w:rsid w:val="00E65EA5"/>
    <w:rsid w:val="00E66EC4"/>
    <w:rsid w:val="00E67C59"/>
    <w:rsid w:val="00E700F6"/>
    <w:rsid w:val="00E7190C"/>
    <w:rsid w:val="00E7236F"/>
    <w:rsid w:val="00E76745"/>
    <w:rsid w:val="00E81797"/>
    <w:rsid w:val="00E831AB"/>
    <w:rsid w:val="00E833B8"/>
    <w:rsid w:val="00E84C36"/>
    <w:rsid w:val="00E85485"/>
    <w:rsid w:val="00E864E9"/>
    <w:rsid w:val="00E903D0"/>
    <w:rsid w:val="00E92821"/>
    <w:rsid w:val="00E95E2D"/>
    <w:rsid w:val="00EA030E"/>
    <w:rsid w:val="00EA3A30"/>
    <w:rsid w:val="00EA480D"/>
    <w:rsid w:val="00EA533E"/>
    <w:rsid w:val="00EB1C93"/>
    <w:rsid w:val="00EB2ED5"/>
    <w:rsid w:val="00EB3849"/>
    <w:rsid w:val="00EB3F82"/>
    <w:rsid w:val="00EB66BC"/>
    <w:rsid w:val="00EB691D"/>
    <w:rsid w:val="00EC11CC"/>
    <w:rsid w:val="00EC1E6C"/>
    <w:rsid w:val="00EC2A27"/>
    <w:rsid w:val="00EC3789"/>
    <w:rsid w:val="00ED219F"/>
    <w:rsid w:val="00ED629D"/>
    <w:rsid w:val="00ED776E"/>
    <w:rsid w:val="00ED7CB2"/>
    <w:rsid w:val="00EE3E0C"/>
    <w:rsid w:val="00EE56A9"/>
    <w:rsid w:val="00EE574D"/>
    <w:rsid w:val="00EE6CE2"/>
    <w:rsid w:val="00EF0357"/>
    <w:rsid w:val="00EF0FE5"/>
    <w:rsid w:val="00EF2635"/>
    <w:rsid w:val="00EF438B"/>
    <w:rsid w:val="00EF4970"/>
    <w:rsid w:val="00EF5B99"/>
    <w:rsid w:val="00EF763B"/>
    <w:rsid w:val="00EF7E0E"/>
    <w:rsid w:val="00F02D86"/>
    <w:rsid w:val="00F02EBC"/>
    <w:rsid w:val="00F03437"/>
    <w:rsid w:val="00F0388A"/>
    <w:rsid w:val="00F03A1F"/>
    <w:rsid w:val="00F053E4"/>
    <w:rsid w:val="00F1413A"/>
    <w:rsid w:val="00F148DB"/>
    <w:rsid w:val="00F14E0A"/>
    <w:rsid w:val="00F157D2"/>
    <w:rsid w:val="00F15984"/>
    <w:rsid w:val="00F16A4C"/>
    <w:rsid w:val="00F206DE"/>
    <w:rsid w:val="00F2383B"/>
    <w:rsid w:val="00F23FB4"/>
    <w:rsid w:val="00F2531A"/>
    <w:rsid w:val="00F26ADF"/>
    <w:rsid w:val="00F27B05"/>
    <w:rsid w:val="00F3409E"/>
    <w:rsid w:val="00F36A26"/>
    <w:rsid w:val="00F45360"/>
    <w:rsid w:val="00F46181"/>
    <w:rsid w:val="00F477A3"/>
    <w:rsid w:val="00F50943"/>
    <w:rsid w:val="00F50996"/>
    <w:rsid w:val="00F50CAA"/>
    <w:rsid w:val="00F5121F"/>
    <w:rsid w:val="00F513E5"/>
    <w:rsid w:val="00F54545"/>
    <w:rsid w:val="00F55C48"/>
    <w:rsid w:val="00F616DD"/>
    <w:rsid w:val="00F61B4C"/>
    <w:rsid w:val="00F62419"/>
    <w:rsid w:val="00F628A2"/>
    <w:rsid w:val="00F63B2B"/>
    <w:rsid w:val="00F63D3E"/>
    <w:rsid w:val="00F65369"/>
    <w:rsid w:val="00F65740"/>
    <w:rsid w:val="00F66F1A"/>
    <w:rsid w:val="00F71111"/>
    <w:rsid w:val="00F713EA"/>
    <w:rsid w:val="00F7758F"/>
    <w:rsid w:val="00F775B3"/>
    <w:rsid w:val="00F806FD"/>
    <w:rsid w:val="00F84593"/>
    <w:rsid w:val="00F907C9"/>
    <w:rsid w:val="00F912BF"/>
    <w:rsid w:val="00F938A7"/>
    <w:rsid w:val="00FA1271"/>
    <w:rsid w:val="00FA288B"/>
    <w:rsid w:val="00FA4133"/>
    <w:rsid w:val="00FA489D"/>
    <w:rsid w:val="00FA615C"/>
    <w:rsid w:val="00FA6AC2"/>
    <w:rsid w:val="00FB112A"/>
    <w:rsid w:val="00FB15B0"/>
    <w:rsid w:val="00FB2963"/>
    <w:rsid w:val="00FB3418"/>
    <w:rsid w:val="00FB5517"/>
    <w:rsid w:val="00FB6061"/>
    <w:rsid w:val="00FB624C"/>
    <w:rsid w:val="00FB6846"/>
    <w:rsid w:val="00FB6E9C"/>
    <w:rsid w:val="00FC5035"/>
    <w:rsid w:val="00FC590E"/>
    <w:rsid w:val="00FC7C91"/>
    <w:rsid w:val="00FD0B7B"/>
    <w:rsid w:val="00FD0E10"/>
    <w:rsid w:val="00FD1D7F"/>
    <w:rsid w:val="00FD2A8B"/>
    <w:rsid w:val="00FD39F3"/>
    <w:rsid w:val="00FD65A5"/>
    <w:rsid w:val="00FD6A1A"/>
    <w:rsid w:val="00FE0F43"/>
    <w:rsid w:val="00FE2459"/>
    <w:rsid w:val="00FE3BE6"/>
    <w:rsid w:val="00FE3D21"/>
    <w:rsid w:val="00FE4452"/>
    <w:rsid w:val="00FE5167"/>
    <w:rsid w:val="00FE5A85"/>
    <w:rsid w:val="00FE6111"/>
    <w:rsid w:val="00FE617A"/>
    <w:rsid w:val="00FE6346"/>
    <w:rsid w:val="00FE770A"/>
    <w:rsid w:val="00FF0F8D"/>
    <w:rsid w:val="00FF1796"/>
    <w:rsid w:val="00FF43AD"/>
    <w:rsid w:val="00FF45A6"/>
    <w:rsid w:val="00FF6050"/>
    <w:rsid w:val="00FF6D9D"/>
    <w:rsid w:val="00FF6FC6"/>
    <w:rsid w:val="55F23DE2"/>
    <w:rsid w:val="667BFB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C038"/>
  <w15:chartTrackingRefBased/>
  <w15:docId w15:val="{95F73468-9F18-4A1A-B62F-AE2B61C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DB"/>
  </w:style>
  <w:style w:type="paragraph" w:styleId="Ttulo1">
    <w:name w:val="heading 1"/>
    <w:basedOn w:val="Normal"/>
    <w:next w:val="Normal"/>
    <w:link w:val="Ttulo1Car"/>
    <w:qFormat/>
    <w:rsid w:val="000F24E1"/>
    <w:pPr>
      <w:keepNext/>
      <w:numPr>
        <w:numId w:val="1"/>
      </w:numPr>
      <w:spacing w:after="0" w:line="240" w:lineRule="auto"/>
      <w:jc w:val="both"/>
      <w:outlineLvl w:val="0"/>
    </w:pPr>
    <w:rPr>
      <w:rFonts w:ascii="Verdana" w:eastAsia="Times New Roman" w:hAnsi="Verdana" w:cs="Arial"/>
      <w:b/>
      <w:szCs w:val="20"/>
      <w:lang w:val="es-ES" w:eastAsia="es-ES"/>
    </w:rPr>
  </w:style>
  <w:style w:type="paragraph" w:styleId="Ttulo2">
    <w:name w:val="heading 2"/>
    <w:basedOn w:val="Normal"/>
    <w:next w:val="Normal"/>
    <w:link w:val="Ttulo2Car"/>
    <w:uiPriority w:val="9"/>
    <w:unhideWhenUsed/>
    <w:qFormat/>
    <w:rsid w:val="00D04BA7"/>
    <w:pPr>
      <w:keepNext/>
      <w:keepLines/>
      <w:numPr>
        <w:numId w:val="3"/>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2"/>
      </w:numPr>
      <w:spacing w:before="40" w:after="0" w:line="240" w:lineRule="auto"/>
      <w:jc w:val="both"/>
      <w:outlineLvl w:val="2"/>
    </w:pPr>
    <w:rPr>
      <w:rFonts w:ascii="Verdana" w:eastAsiaTheme="majorEastAsia" w:hAnsi="Verdan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0F24E1"/>
    <w:rPr>
      <w:rFonts w:ascii="Arial" w:eastAsia="Times New Roman" w:hAnsi="Arial" w:cs="Times New Roman"/>
      <w:sz w:val="20"/>
      <w:szCs w:val="20"/>
      <w:lang w:val="es-ES" w:eastAsia="es-ES"/>
    </w:rPr>
  </w:style>
  <w:style w:type="paragraph" w:styleId="Prrafodelista">
    <w:name w:val="List Paragraph"/>
    <w:aliases w:val="HOJA,Bolita,MIBEX B"/>
    <w:basedOn w:val="Normal"/>
    <w:link w:val="PrrafodelistaCar"/>
    <w:uiPriority w:val="34"/>
    <w:qFormat/>
    <w:rsid w:val="00325494"/>
    <w:pPr>
      <w:spacing w:after="0" w:line="240" w:lineRule="auto"/>
      <w:jc w:val="both"/>
    </w:pPr>
    <w:rPr>
      <w:rFonts w:ascii="Nunito" w:eastAsia="Times New Roman" w:hAnsi="Nunito" w:cs="Times New Roman"/>
      <w:szCs w:val="20"/>
      <w:lang w:val="es-ES"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5B08C3"/>
    <w:pPr>
      <w:tabs>
        <w:tab w:val="right" w:leader="dot" w:pos="9345"/>
      </w:tabs>
      <w:spacing w:after="100" w:line="240" w:lineRule="auto"/>
      <w:jc w:val="both"/>
    </w:pPr>
    <w:rPr>
      <w:rFonts w:ascii="Arial" w:eastAsiaTheme="majorEastAsia" w:hAnsi="Arial" w:cs="Times New Roman"/>
      <w:b/>
      <w:bCs/>
      <w:noProof/>
      <w:sz w:val="20"/>
      <w:szCs w:val="20"/>
      <w:lang w:val="es-ES"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rPr>
  </w:style>
  <w:style w:type="paragraph" w:styleId="TDC3">
    <w:name w:val="toc 3"/>
    <w:basedOn w:val="Normal"/>
    <w:next w:val="Normal"/>
    <w:autoRedefine/>
    <w:uiPriority w:val="39"/>
    <w:unhideWhenUsed/>
    <w:rsid w:val="005B08C3"/>
    <w:pPr>
      <w:tabs>
        <w:tab w:val="right" w:leader="dot" w:pos="9345"/>
      </w:tabs>
      <w:spacing w:after="100"/>
      <w:ind w:left="567"/>
    </w:pPr>
    <w:rPr>
      <w:noProof/>
    </w:rPr>
  </w:style>
  <w:style w:type="table" w:styleId="Tablaconcuadrcula">
    <w:name w:val="Table Grid"/>
    <w:basedOn w:val="Tablanormal"/>
    <w:uiPriority w:val="5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table" w:customStyle="1" w:styleId="TableNormal">
    <w:name w:val="Table Normal"/>
    <w:uiPriority w:val="2"/>
    <w:semiHidden/>
    <w:unhideWhenUsed/>
    <w:qFormat/>
    <w:rsid w:val="00F157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57D2"/>
    <w:pPr>
      <w:widowControl w:val="0"/>
      <w:autoSpaceDE w:val="0"/>
      <w:autoSpaceDN w:val="0"/>
      <w:spacing w:after="0" w:line="240" w:lineRule="auto"/>
      <w:ind w:left="6"/>
    </w:pPr>
    <w:rPr>
      <w:rFonts w:ascii="Arial MT" w:eastAsia="Arial MT" w:hAnsi="Arial MT" w:cs="Arial MT"/>
      <w:lang w:val="es-ES"/>
    </w:rPr>
  </w:style>
  <w:style w:type="paragraph" w:styleId="Textonotapie">
    <w:name w:val="footnote text"/>
    <w:basedOn w:val="Normal"/>
    <w:link w:val="TextonotapieCar"/>
    <w:uiPriority w:val="99"/>
    <w:unhideWhenUsed/>
    <w:rsid w:val="00F157D2"/>
    <w:pPr>
      <w:widowControl w:val="0"/>
      <w:autoSpaceDE w:val="0"/>
      <w:autoSpaceDN w:val="0"/>
      <w:spacing w:after="0" w:line="240" w:lineRule="auto"/>
    </w:pPr>
    <w:rPr>
      <w:rFonts w:ascii="Arial" w:eastAsia="Arial" w:hAnsi="Arial" w:cs="Arial"/>
      <w:sz w:val="20"/>
      <w:szCs w:val="20"/>
      <w:lang w:eastAsia="es-CO" w:bidi="es-CO"/>
    </w:rPr>
  </w:style>
  <w:style w:type="character" w:customStyle="1" w:styleId="TextonotapieCar">
    <w:name w:val="Texto nota pie Car"/>
    <w:basedOn w:val="Fuentedeprrafopredeter"/>
    <w:link w:val="Textonotapie"/>
    <w:uiPriority w:val="99"/>
    <w:rsid w:val="00F157D2"/>
    <w:rPr>
      <w:rFonts w:ascii="Arial" w:eastAsia="Arial" w:hAnsi="Arial" w:cs="Arial"/>
      <w:sz w:val="20"/>
      <w:szCs w:val="20"/>
      <w:lang w:eastAsia="es-CO" w:bidi="es-CO"/>
    </w:rPr>
  </w:style>
  <w:style w:type="character" w:styleId="Refdenotaalpie">
    <w:name w:val="footnote reference"/>
    <w:basedOn w:val="Fuentedeprrafopredeter"/>
    <w:uiPriority w:val="99"/>
    <w:semiHidden/>
    <w:unhideWhenUsed/>
    <w:rsid w:val="00F157D2"/>
    <w:rPr>
      <w:vertAlign w:val="superscript"/>
    </w:rPr>
  </w:style>
  <w:style w:type="table" w:customStyle="1" w:styleId="Tablanormal11">
    <w:name w:val="Tabla normal 11"/>
    <w:basedOn w:val="Tablanormal"/>
    <w:uiPriority w:val="41"/>
    <w:rsid w:val="00F157D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A6F75"/>
    <w:rPr>
      <w:rFonts w:ascii="Times New Roman" w:hAnsi="Times New Roman" w:cs="Times New Roman"/>
      <w:sz w:val="24"/>
      <w:szCs w:val="24"/>
    </w:rPr>
  </w:style>
  <w:style w:type="paragraph" w:styleId="TDC2">
    <w:name w:val="toc 2"/>
    <w:basedOn w:val="Normal"/>
    <w:next w:val="Normal"/>
    <w:autoRedefine/>
    <w:uiPriority w:val="39"/>
    <w:unhideWhenUsed/>
    <w:rsid w:val="006B4D8F"/>
    <w:pPr>
      <w:tabs>
        <w:tab w:val="right" w:leader="dot" w:pos="9345"/>
      </w:tabs>
      <w:spacing w:after="100"/>
      <w:ind w:left="220"/>
    </w:pPr>
    <w:rPr>
      <w:b/>
      <w:bCs/>
      <w:noProof/>
    </w:rPr>
  </w:style>
  <w:style w:type="paragraph" w:styleId="Textoindependiente">
    <w:name w:val="Body Text"/>
    <w:basedOn w:val="Normal"/>
    <w:link w:val="TextoindependienteCar"/>
    <w:uiPriority w:val="1"/>
    <w:qFormat/>
    <w:rsid w:val="002C4D3F"/>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C4D3F"/>
    <w:rPr>
      <w:rFonts w:ascii="Arial MT" w:eastAsia="Arial MT" w:hAnsi="Arial MT" w:cs="Arial MT"/>
      <w:lang w:val="es-ES"/>
    </w:rPr>
  </w:style>
  <w:style w:type="table" w:styleId="Tablaconcuadrcula1clara-nfasis5">
    <w:name w:val="Grid Table 1 Light Accent 5"/>
    <w:basedOn w:val="Tablanormal"/>
    <w:uiPriority w:val="46"/>
    <w:rsid w:val="002C4D3F"/>
    <w:pPr>
      <w:widowControl w:val="0"/>
      <w:autoSpaceDE w:val="0"/>
      <w:autoSpaceDN w:val="0"/>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7D646E"/>
    <w:rPr>
      <w:sz w:val="16"/>
      <w:szCs w:val="16"/>
    </w:rPr>
  </w:style>
  <w:style w:type="paragraph" w:styleId="Textocomentario">
    <w:name w:val="annotation text"/>
    <w:basedOn w:val="Normal"/>
    <w:link w:val="TextocomentarioCar"/>
    <w:uiPriority w:val="99"/>
    <w:unhideWhenUsed/>
    <w:rsid w:val="007D646E"/>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uiPriority w:val="99"/>
    <w:rsid w:val="007D646E"/>
    <w:rPr>
      <w:rFonts w:ascii="Arial MT" w:eastAsia="Arial MT" w:hAnsi="Arial MT" w:cs="Arial MT"/>
      <w:sz w:val="20"/>
      <w:szCs w:val="20"/>
      <w:lang w:val="es-ES"/>
    </w:rPr>
  </w:style>
  <w:style w:type="table" w:styleId="Tablaconcuadrculaclara">
    <w:name w:val="Grid Table Light"/>
    <w:basedOn w:val="Tablanormal"/>
    <w:uiPriority w:val="40"/>
    <w:rsid w:val="00F03A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281592"/>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275933"/>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275933"/>
    <w:rPr>
      <w:rFonts w:ascii="Arial MT" w:eastAsia="Arial MT" w:hAnsi="Arial MT" w:cs="Arial MT"/>
      <w:b/>
      <w:bCs/>
      <w:sz w:val="20"/>
      <w:szCs w:val="20"/>
      <w:lang w:val="es-ES"/>
    </w:rPr>
  </w:style>
  <w:style w:type="table" w:styleId="Tablaconcuadrcula4-nfasis1">
    <w:name w:val="Grid Table 4 Accent 1"/>
    <w:basedOn w:val="Tablanormal"/>
    <w:uiPriority w:val="49"/>
    <w:rsid w:val="00C455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3">
    <w:name w:val="Grid Table 4 Accent 3"/>
    <w:basedOn w:val="Tablanormal"/>
    <w:uiPriority w:val="49"/>
    <w:rsid w:val="00C455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rafodelistaCar">
    <w:name w:val="Párrafo de lista Car"/>
    <w:aliases w:val="HOJA Car,Bolita Car,MIBEX B Car"/>
    <w:link w:val="Prrafodelista"/>
    <w:uiPriority w:val="34"/>
    <w:locked/>
    <w:rsid w:val="00FE6111"/>
    <w:rPr>
      <w:rFonts w:ascii="Nunito" w:eastAsia="Times New Roman" w:hAnsi="Nunito" w:cs="Times New Roman"/>
      <w:szCs w:val="20"/>
      <w:lang w:val="es-ES" w:eastAsia="es-ES"/>
    </w:rPr>
  </w:style>
  <w:style w:type="character" w:styleId="Fuerte">
    <w:name w:val="Strong"/>
    <w:basedOn w:val="Fuentedeprrafopredeter"/>
    <w:uiPriority w:val="22"/>
    <w:qFormat/>
    <w:rsid w:val="0024586B"/>
    <w:rPr>
      <w:b/>
      <w:bCs/>
    </w:rPr>
  </w:style>
  <w:style w:type="character" w:customStyle="1" w:styleId="mark2x00c1t0s">
    <w:name w:val="mark2x00c1t0s"/>
    <w:basedOn w:val="Fuentedeprrafopredeter"/>
    <w:rsid w:val="008F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53658">
      <w:bodyDiv w:val="1"/>
      <w:marLeft w:val="0"/>
      <w:marRight w:val="0"/>
      <w:marTop w:val="0"/>
      <w:marBottom w:val="0"/>
      <w:divBdr>
        <w:top w:val="none" w:sz="0" w:space="0" w:color="auto"/>
        <w:left w:val="none" w:sz="0" w:space="0" w:color="auto"/>
        <w:bottom w:val="none" w:sz="0" w:space="0" w:color="auto"/>
        <w:right w:val="none" w:sz="0" w:space="0" w:color="auto"/>
      </w:divBdr>
    </w:div>
    <w:div w:id="924920442">
      <w:bodyDiv w:val="1"/>
      <w:marLeft w:val="0"/>
      <w:marRight w:val="0"/>
      <w:marTop w:val="0"/>
      <w:marBottom w:val="0"/>
      <w:divBdr>
        <w:top w:val="none" w:sz="0" w:space="0" w:color="auto"/>
        <w:left w:val="none" w:sz="0" w:space="0" w:color="auto"/>
        <w:bottom w:val="none" w:sz="0" w:space="0" w:color="auto"/>
        <w:right w:val="none" w:sz="0" w:space="0" w:color="auto"/>
      </w:divBdr>
    </w:div>
    <w:div w:id="953483676">
      <w:bodyDiv w:val="1"/>
      <w:marLeft w:val="0"/>
      <w:marRight w:val="0"/>
      <w:marTop w:val="0"/>
      <w:marBottom w:val="0"/>
      <w:divBdr>
        <w:top w:val="none" w:sz="0" w:space="0" w:color="auto"/>
        <w:left w:val="none" w:sz="0" w:space="0" w:color="auto"/>
        <w:bottom w:val="none" w:sz="0" w:space="0" w:color="auto"/>
        <w:right w:val="none" w:sz="0" w:space="0" w:color="auto"/>
      </w:divBdr>
    </w:div>
    <w:div w:id="1255672065">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passt@supersociedades.gov.co" TargetMode="External"/><Relationship Id="rId18" Type="http://schemas.openxmlformats.org/officeDocument/2006/relationships/image" Target="media/image5.jpeg"/><Relationship Id="rId26" Type="http://schemas.openxmlformats.org/officeDocument/2006/relationships/image" Target="media/image13.jpeg"/><Relationship Id="rId21" Type="http://schemas.openxmlformats.org/officeDocument/2006/relationships/image" Target="media/image8.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utadeaccion@supersociedades.gov.co" TargetMode="Externa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image" Target="media/image20.gi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econvivencia@supersociedades.gov.co" TargetMode="Externa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hyperlink" Target="mailto:sst@supersociedades.gov.co" TargetMode="External"/><Relationship Id="rId19" Type="http://schemas.openxmlformats.org/officeDocument/2006/relationships/image" Target="media/image6.pn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yperlink" Target="https://www.funcionpublica.gov.co/eva/gestornormativo/norma.php?i=4928" TargetMode="External"/><Relationship Id="rId14" Type="http://schemas.openxmlformats.org/officeDocument/2006/relationships/hyperlink" Target="mailto:teletrabajo@supersociedades.gov.co" TargetMode="External"/><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FBC5-535A-4982-9D80-58C55CF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13610</Words>
  <Characters>75131</Characters>
  <Application>Microsoft Office Word</Application>
  <DocSecurity>0</DocSecurity>
  <Lines>2086</Lines>
  <Paragraphs>799</Paragraphs>
  <ScaleCrop>false</ScaleCrop>
  <Company/>
  <LinksUpToDate>false</LinksUpToDate>
  <CharactersWithSpaces>87942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Paola Puentes Calderón</dc:creator>
  <cp:keywords/>
  <dc:description/>
  <cp:lastModifiedBy>Ruben Dario Moreno Posada</cp:lastModifiedBy>
  <cp:revision>56</cp:revision>
  <cp:lastPrinted>2026-04-07T21:24:00Z</cp:lastPrinted>
  <dcterms:created xsi:type="dcterms:W3CDTF">2026-04-07T21:17:00Z</dcterms:created>
  <dcterms:modified xsi:type="dcterms:W3CDTF">2026-04-08T20:18:00Z</dcterms:modified>
</cp:coreProperties>
</file>