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3F565DF" w14:textId="77777777" w:rsidR="0016110B" w:rsidRDefault="0016110B" w:rsidP="008E6C8A">
      <w:pPr>
        <w:pStyle w:val="Ttulo1"/>
        <w:spacing w:line="240" w:lineRule="auto"/>
        <w:jc w:val="both"/>
        <w:rPr>
          <w:rFonts w:ascii="Verdana" w:hAnsi="Verdana"/>
          <w:sz w:val="22"/>
          <w:szCs w:val="22"/>
        </w:rPr>
      </w:pPr>
      <w:bookmarkStart w:id="0" w:name="_Toc183181506"/>
    </w:p>
    <w:p w14:paraId="2A4515D7" w14:textId="77777777" w:rsidR="0016110B" w:rsidRDefault="0016110B" w:rsidP="008E6C8A">
      <w:pPr>
        <w:pStyle w:val="Ttulo1"/>
        <w:spacing w:line="240" w:lineRule="auto"/>
        <w:jc w:val="both"/>
        <w:rPr>
          <w:rFonts w:ascii="Verdana" w:hAnsi="Verdana"/>
          <w:sz w:val="22"/>
          <w:szCs w:val="22"/>
        </w:rPr>
      </w:pPr>
    </w:p>
    <w:p w14:paraId="4602A193" w14:textId="1278403D" w:rsidR="008409B1" w:rsidRPr="00B22EB4" w:rsidRDefault="008E6C8A" w:rsidP="008E6C8A">
      <w:pPr>
        <w:pStyle w:val="Ttulo1"/>
        <w:spacing w:line="240" w:lineRule="auto"/>
        <w:jc w:val="both"/>
        <w:rPr>
          <w:rFonts w:ascii="Verdana" w:hAnsi="Verdana"/>
          <w:sz w:val="22"/>
          <w:szCs w:val="22"/>
        </w:rPr>
      </w:pPr>
      <w:r w:rsidRPr="00B22EB4">
        <w:rPr>
          <w:rFonts w:ascii="Verdana" w:hAnsi="Verdana"/>
          <w:sz w:val="22"/>
          <w:szCs w:val="22"/>
        </w:rPr>
        <w:t xml:space="preserve">1. </w:t>
      </w:r>
      <w:r w:rsidR="008409B1" w:rsidRPr="00B22EB4">
        <w:rPr>
          <w:rFonts w:ascii="Verdana" w:hAnsi="Verdana"/>
          <w:sz w:val="22"/>
          <w:szCs w:val="22"/>
        </w:rPr>
        <w:t>OBJETIVO</w:t>
      </w:r>
      <w:bookmarkEnd w:id="0"/>
    </w:p>
    <w:p w14:paraId="6DFD51BA" w14:textId="77777777" w:rsidR="008409B1" w:rsidRPr="00B22EB4" w:rsidRDefault="008409B1" w:rsidP="008E6C8A">
      <w:pPr>
        <w:pStyle w:val="Ttulo1"/>
        <w:spacing w:line="240" w:lineRule="auto"/>
        <w:jc w:val="both"/>
        <w:rPr>
          <w:rFonts w:ascii="Verdana" w:hAnsi="Verdana"/>
          <w:sz w:val="22"/>
          <w:szCs w:val="22"/>
        </w:rPr>
      </w:pPr>
    </w:p>
    <w:p w14:paraId="4AB55470" w14:textId="15590DFA" w:rsidR="00BE06A7" w:rsidRPr="00B22EB4" w:rsidRDefault="00A22708" w:rsidP="00F23033">
      <w:pPr>
        <w:jc w:val="both"/>
        <w:rPr>
          <w:rFonts w:ascii="Verdana" w:hAnsi="Verdana" w:cs="Arial"/>
          <w:sz w:val="22"/>
          <w:szCs w:val="22"/>
        </w:rPr>
      </w:pPr>
      <w:r w:rsidRPr="00B22EB4">
        <w:rPr>
          <w:rFonts w:ascii="Verdana" w:hAnsi="Verdana" w:cs="Arial"/>
          <w:sz w:val="22"/>
          <w:szCs w:val="22"/>
        </w:rPr>
        <w:t>Orientar a los conciliadores inscritos sobre la forma adecuada de remitir los resultados de los trámites de conciliación al Centro, mediante el uso oportuno y correcto de</w:t>
      </w:r>
      <w:r w:rsidR="00857FAC" w:rsidRPr="00B22EB4">
        <w:rPr>
          <w:rFonts w:ascii="Verdana" w:hAnsi="Verdana" w:cs="Arial"/>
          <w:sz w:val="22"/>
          <w:szCs w:val="22"/>
        </w:rPr>
        <w:t>l Gestor Documental d</w:t>
      </w:r>
      <w:r w:rsidRPr="00B22EB4">
        <w:rPr>
          <w:rFonts w:ascii="Verdana" w:hAnsi="Verdana" w:cs="Arial"/>
          <w:sz w:val="22"/>
          <w:szCs w:val="22"/>
        </w:rPr>
        <w:t>ispuesto por la entidad y el registro correspondiente en el SICAAC, con el propósito de asegurar la trazabilidad, la integridad de los datos y el cumplimiento de los requisitos institucionales y normativos.</w:t>
      </w:r>
    </w:p>
    <w:p w14:paraId="08163436" w14:textId="77777777" w:rsidR="00A22708" w:rsidRPr="00B22EB4" w:rsidRDefault="00A22708" w:rsidP="00F23033">
      <w:pPr>
        <w:jc w:val="both"/>
        <w:rPr>
          <w:rFonts w:ascii="Verdana" w:hAnsi="Verdana"/>
          <w:sz w:val="22"/>
          <w:szCs w:val="22"/>
        </w:rPr>
      </w:pPr>
    </w:p>
    <w:p w14:paraId="5C1510D2" w14:textId="0FA96CC4" w:rsidR="008409B1" w:rsidRPr="00B22EB4" w:rsidRDefault="008E6C8A" w:rsidP="008E6C8A">
      <w:pPr>
        <w:pStyle w:val="Ttulo1"/>
        <w:spacing w:line="240" w:lineRule="auto"/>
        <w:jc w:val="both"/>
        <w:rPr>
          <w:rFonts w:ascii="Verdana" w:hAnsi="Verdana"/>
          <w:sz w:val="22"/>
          <w:szCs w:val="22"/>
        </w:rPr>
      </w:pPr>
      <w:bookmarkStart w:id="1" w:name="_Toc183181507"/>
      <w:r w:rsidRPr="00B22EB4">
        <w:rPr>
          <w:rFonts w:ascii="Verdana" w:hAnsi="Verdana"/>
          <w:sz w:val="22"/>
          <w:szCs w:val="22"/>
        </w:rPr>
        <w:t xml:space="preserve">2. </w:t>
      </w:r>
      <w:r w:rsidR="008409B1" w:rsidRPr="00B22EB4">
        <w:rPr>
          <w:rFonts w:ascii="Verdana" w:hAnsi="Verdana"/>
          <w:sz w:val="22"/>
          <w:szCs w:val="22"/>
        </w:rPr>
        <w:t>ALCANCE</w:t>
      </w:r>
      <w:bookmarkEnd w:id="1"/>
    </w:p>
    <w:p w14:paraId="2F331C96" w14:textId="77777777" w:rsidR="008409B1" w:rsidRPr="00B22EB4" w:rsidRDefault="008409B1" w:rsidP="00F23033">
      <w:pPr>
        <w:jc w:val="both"/>
        <w:rPr>
          <w:rFonts w:ascii="Verdana" w:hAnsi="Verdana"/>
          <w:sz w:val="22"/>
          <w:szCs w:val="22"/>
        </w:rPr>
      </w:pPr>
    </w:p>
    <w:p w14:paraId="410AF6B4" w14:textId="4D73AD9D" w:rsidR="00A22708" w:rsidRPr="00B22EB4" w:rsidRDefault="00A22708" w:rsidP="00A22708">
      <w:pPr>
        <w:pStyle w:val="Ttulo1"/>
        <w:spacing w:line="240" w:lineRule="auto"/>
        <w:jc w:val="both"/>
        <w:rPr>
          <w:rFonts w:ascii="Verdana" w:hAnsi="Verdana" w:cs="Times New Roman"/>
          <w:b w:val="0"/>
          <w:bCs/>
          <w:sz w:val="22"/>
          <w:szCs w:val="22"/>
          <w:lang w:val="es-CO"/>
        </w:rPr>
      </w:pPr>
      <w:r w:rsidRPr="00B22EB4">
        <w:rPr>
          <w:rFonts w:ascii="Verdana" w:hAnsi="Verdana" w:cs="Times New Roman"/>
          <w:b w:val="0"/>
          <w:bCs/>
          <w:sz w:val="22"/>
          <w:szCs w:val="22"/>
          <w:lang w:val="es-CO"/>
        </w:rPr>
        <w:t>Este protocolo tiene injerencia sobre los trámites de conciliación que se realicen en el Centro de Conciliación y Arbitraje Empresarial de la Superintendencia de Sociedades, con sede en Bogotá D.C.</w:t>
      </w:r>
    </w:p>
    <w:p w14:paraId="5A0932E2" w14:textId="77777777" w:rsidR="00A22708" w:rsidRPr="00B22EB4" w:rsidRDefault="00A22708" w:rsidP="00A22708">
      <w:pPr>
        <w:rPr>
          <w:lang w:val="es-CO"/>
        </w:rPr>
      </w:pPr>
    </w:p>
    <w:p w14:paraId="5CA73AAB" w14:textId="1187EFBA" w:rsidR="00A22708" w:rsidRPr="00B22EB4" w:rsidRDefault="00A22708" w:rsidP="00A22708">
      <w:pPr>
        <w:pStyle w:val="Ttulo1"/>
        <w:spacing w:line="240" w:lineRule="auto"/>
        <w:jc w:val="both"/>
        <w:rPr>
          <w:rFonts w:ascii="Verdana" w:hAnsi="Verdana" w:cs="Times New Roman"/>
          <w:b w:val="0"/>
          <w:bCs/>
          <w:sz w:val="22"/>
          <w:szCs w:val="22"/>
          <w:lang w:val="es-CO"/>
        </w:rPr>
      </w:pPr>
      <w:r w:rsidRPr="00B22EB4">
        <w:rPr>
          <w:rFonts w:ascii="Verdana" w:hAnsi="Verdana" w:cs="Times New Roman"/>
          <w:b w:val="0"/>
          <w:bCs/>
          <w:sz w:val="22"/>
          <w:szCs w:val="22"/>
          <w:lang w:val="es-CO"/>
        </w:rPr>
        <w:t xml:space="preserve">Aplica a todos los conciliadores debidamente inscritos en dicho Centro, quienes están obligados a seguir las directrices aquí establecidas para la entrega oportuna de los resultados de los trámites de conciliación, así como para el adecuado registro de la información correspondiente en el Sistema de Información dispuesto por la entidad y </w:t>
      </w:r>
      <w:r w:rsidR="001102AF" w:rsidRPr="00B22EB4">
        <w:rPr>
          <w:rFonts w:ascii="Verdana" w:hAnsi="Verdana" w:cs="Times New Roman"/>
          <w:b w:val="0"/>
          <w:bCs/>
          <w:sz w:val="22"/>
          <w:szCs w:val="22"/>
          <w:lang w:val="es-CO"/>
        </w:rPr>
        <w:t>el Ministerio de Justicia y del Derecho, a través d</w:t>
      </w:r>
      <w:r w:rsidRPr="00B22EB4">
        <w:rPr>
          <w:rFonts w:ascii="Verdana" w:hAnsi="Verdana" w:cs="Times New Roman"/>
          <w:b w:val="0"/>
          <w:bCs/>
          <w:sz w:val="22"/>
          <w:szCs w:val="22"/>
          <w:lang w:val="es-CO"/>
        </w:rPr>
        <w:t xml:space="preserve">el </w:t>
      </w:r>
      <w:r w:rsidR="001102AF" w:rsidRPr="00B22EB4">
        <w:rPr>
          <w:rFonts w:ascii="Verdana" w:hAnsi="Verdana" w:cs="Times New Roman"/>
          <w:b w:val="0"/>
          <w:bCs/>
          <w:sz w:val="22"/>
          <w:szCs w:val="22"/>
          <w:lang w:val="es-CO"/>
        </w:rPr>
        <w:t xml:space="preserve">sistema </w:t>
      </w:r>
      <w:r w:rsidRPr="00B22EB4">
        <w:rPr>
          <w:rFonts w:ascii="Verdana" w:hAnsi="Verdana" w:cs="Times New Roman"/>
          <w:b w:val="0"/>
          <w:bCs/>
          <w:sz w:val="22"/>
          <w:szCs w:val="22"/>
          <w:lang w:val="es-CO"/>
        </w:rPr>
        <w:t>SICAAC.</w:t>
      </w:r>
    </w:p>
    <w:p w14:paraId="153C3244" w14:textId="77777777" w:rsidR="001102AF" w:rsidRPr="00B22EB4" w:rsidRDefault="001102AF" w:rsidP="001102AF">
      <w:pPr>
        <w:rPr>
          <w:lang w:val="es-CO"/>
        </w:rPr>
      </w:pPr>
    </w:p>
    <w:p w14:paraId="1682A5D0" w14:textId="5DBA6F7F" w:rsidR="00A22708" w:rsidRPr="00B22EB4" w:rsidRDefault="00A22708" w:rsidP="00A22708">
      <w:pPr>
        <w:pStyle w:val="Ttulo1"/>
        <w:spacing w:line="240" w:lineRule="auto"/>
        <w:jc w:val="both"/>
        <w:rPr>
          <w:rFonts w:ascii="Verdana" w:hAnsi="Verdana" w:cs="Times New Roman"/>
          <w:b w:val="0"/>
          <w:bCs/>
          <w:sz w:val="22"/>
          <w:szCs w:val="22"/>
          <w:lang w:val="es-CO"/>
        </w:rPr>
      </w:pPr>
      <w:r w:rsidRPr="00B22EB4">
        <w:rPr>
          <w:rFonts w:ascii="Verdana" w:hAnsi="Verdana" w:cs="Times New Roman"/>
          <w:b w:val="0"/>
          <w:bCs/>
          <w:sz w:val="22"/>
          <w:szCs w:val="22"/>
          <w:lang w:val="es-CO"/>
        </w:rPr>
        <w:t>El protocolo</w:t>
      </w:r>
      <w:r w:rsidR="001102AF" w:rsidRPr="00B22EB4">
        <w:rPr>
          <w:rFonts w:ascii="Verdana" w:hAnsi="Verdana" w:cs="Times New Roman"/>
          <w:b w:val="0"/>
          <w:bCs/>
          <w:sz w:val="22"/>
          <w:szCs w:val="22"/>
          <w:lang w:val="es-CO"/>
        </w:rPr>
        <w:t xml:space="preserve"> inicia </w:t>
      </w:r>
      <w:r w:rsidRPr="00B22EB4">
        <w:rPr>
          <w:rFonts w:ascii="Verdana" w:hAnsi="Verdana" w:cs="Times New Roman"/>
          <w:b w:val="0"/>
          <w:bCs/>
          <w:sz w:val="22"/>
          <w:szCs w:val="22"/>
          <w:lang w:val="es-CO"/>
        </w:rPr>
        <w:t xml:space="preserve">con la </w:t>
      </w:r>
      <w:r w:rsidR="001102AF" w:rsidRPr="00B22EB4">
        <w:rPr>
          <w:rFonts w:ascii="Verdana" w:hAnsi="Verdana" w:cs="Times New Roman"/>
          <w:b w:val="0"/>
          <w:bCs/>
          <w:sz w:val="22"/>
          <w:szCs w:val="22"/>
          <w:lang w:val="es-CO"/>
        </w:rPr>
        <w:t xml:space="preserve">celebración de la </w:t>
      </w:r>
      <w:r w:rsidRPr="00B22EB4">
        <w:rPr>
          <w:rFonts w:ascii="Verdana" w:hAnsi="Verdana" w:cs="Times New Roman"/>
          <w:b w:val="0"/>
          <w:bCs/>
          <w:sz w:val="22"/>
          <w:szCs w:val="22"/>
          <w:lang w:val="es-CO"/>
        </w:rPr>
        <w:t xml:space="preserve">audiencia de conciliación, continúa con la elaboración </w:t>
      </w:r>
      <w:r w:rsidR="001102AF" w:rsidRPr="00B22EB4">
        <w:rPr>
          <w:rFonts w:ascii="Verdana" w:hAnsi="Verdana" w:cs="Times New Roman"/>
          <w:b w:val="0"/>
          <w:bCs/>
          <w:sz w:val="22"/>
          <w:szCs w:val="22"/>
          <w:lang w:val="es-CO"/>
        </w:rPr>
        <w:t xml:space="preserve">del resultado, bien sea </w:t>
      </w:r>
      <w:r w:rsidRPr="00B22EB4">
        <w:rPr>
          <w:rFonts w:ascii="Verdana" w:hAnsi="Verdana" w:cs="Times New Roman"/>
          <w:b w:val="0"/>
          <w:bCs/>
          <w:sz w:val="22"/>
          <w:szCs w:val="22"/>
          <w:lang w:val="es-CO"/>
        </w:rPr>
        <w:t xml:space="preserve">acta </w:t>
      </w:r>
      <w:r w:rsidR="001102AF" w:rsidRPr="00B22EB4">
        <w:rPr>
          <w:rFonts w:ascii="Verdana" w:hAnsi="Verdana" w:cs="Times New Roman"/>
          <w:b w:val="0"/>
          <w:bCs/>
          <w:sz w:val="22"/>
          <w:szCs w:val="22"/>
          <w:lang w:val="es-CO"/>
        </w:rPr>
        <w:t xml:space="preserve">o constancia </w:t>
      </w:r>
      <w:r w:rsidR="001102AF" w:rsidRPr="00B22EB4">
        <w:rPr>
          <w:rFonts w:ascii="Verdana" w:hAnsi="Verdana" w:cs="Times New Roman"/>
          <w:b w:val="0"/>
          <w:bCs/>
          <w:sz w:val="22"/>
          <w:szCs w:val="22"/>
          <w:lang w:val="es-ES"/>
        </w:rPr>
        <w:t>y de todos los documentos relacionados con el procedimiento conciliatorio, de acuerdo con lo establecido en la Ley.</w:t>
      </w:r>
      <w:r w:rsidR="001102AF" w:rsidRPr="00B22EB4">
        <w:rPr>
          <w:rFonts w:ascii="Verdana" w:hAnsi="Verdana" w:cs="Times New Roman"/>
          <w:b w:val="0"/>
          <w:bCs/>
          <w:sz w:val="22"/>
          <w:szCs w:val="22"/>
          <w:lang w:val="es-CO"/>
        </w:rPr>
        <w:t xml:space="preserve"> Culmina </w:t>
      </w:r>
      <w:r w:rsidRPr="00B22EB4">
        <w:rPr>
          <w:rFonts w:ascii="Verdana" w:hAnsi="Verdana" w:cs="Times New Roman"/>
          <w:b w:val="0"/>
          <w:bCs/>
          <w:sz w:val="22"/>
          <w:szCs w:val="22"/>
          <w:lang w:val="es-CO"/>
        </w:rPr>
        <w:t xml:space="preserve">con el </w:t>
      </w:r>
      <w:r w:rsidR="001102AF" w:rsidRPr="00B22EB4">
        <w:rPr>
          <w:rFonts w:ascii="Verdana" w:hAnsi="Verdana" w:cs="Times New Roman"/>
          <w:b w:val="0"/>
          <w:bCs/>
          <w:sz w:val="22"/>
          <w:szCs w:val="22"/>
          <w:lang w:val="es-CO"/>
        </w:rPr>
        <w:t>registro</w:t>
      </w:r>
      <w:r w:rsidRPr="00B22EB4">
        <w:rPr>
          <w:rFonts w:ascii="Verdana" w:hAnsi="Verdana" w:cs="Times New Roman"/>
          <w:b w:val="0"/>
          <w:bCs/>
          <w:sz w:val="22"/>
          <w:szCs w:val="22"/>
          <w:lang w:val="es-CO"/>
        </w:rPr>
        <w:t xml:space="preserve"> de los resultados </w:t>
      </w:r>
      <w:r w:rsidR="001102AF" w:rsidRPr="00B22EB4">
        <w:rPr>
          <w:rFonts w:ascii="Verdana" w:hAnsi="Verdana" w:cs="Times New Roman"/>
          <w:b w:val="0"/>
          <w:bCs/>
          <w:sz w:val="22"/>
          <w:szCs w:val="22"/>
          <w:lang w:val="es-CO"/>
        </w:rPr>
        <w:t>en los respectivos sistemas</w:t>
      </w:r>
      <w:r w:rsidRPr="00B22EB4">
        <w:rPr>
          <w:rFonts w:ascii="Verdana" w:hAnsi="Verdana" w:cs="Times New Roman"/>
          <w:b w:val="0"/>
          <w:bCs/>
          <w:sz w:val="22"/>
          <w:szCs w:val="22"/>
          <w:lang w:val="es-CO"/>
        </w:rPr>
        <w:t>.</w:t>
      </w:r>
    </w:p>
    <w:p w14:paraId="42C5F3C1" w14:textId="77777777" w:rsidR="001102AF" w:rsidRPr="00B22EB4" w:rsidRDefault="001102AF" w:rsidP="001102AF">
      <w:pPr>
        <w:rPr>
          <w:lang w:val="es-CO"/>
        </w:rPr>
      </w:pPr>
    </w:p>
    <w:p w14:paraId="7FBACAD5" w14:textId="7166D721" w:rsidR="00A22708" w:rsidRPr="00B22EB4" w:rsidRDefault="00A22708" w:rsidP="001102AF">
      <w:pPr>
        <w:pStyle w:val="Ttulo1"/>
        <w:spacing w:line="240" w:lineRule="auto"/>
        <w:jc w:val="both"/>
        <w:rPr>
          <w:rFonts w:ascii="Verdana" w:hAnsi="Verdana" w:cs="Times New Roman"/>
          <w:b w:val="0"/>
          <w:bCs/>
          <w:sz w:val="22"/>
          <w:szCs w:val="22"/>
          <w:lang w:val="es-CO"/>
        </w:rPr>
      </w:pPr>
      <w:r w:rsidRPr="00B22EB4">
        <w:rPr>
          <w:rFonts w:ascii="Verdana" w:hAnsi="Verdana" w:cs="Times New Roman"/>
          <w:b w:val="0"/>
          <w:bCs/>
          <w:sz w:val="22"/>
          <w:szCs w:val="22"/>
          <w:lang w:val="es-CO"/>
        </w:rPr>
        <w:t>El alcance de este protocolo se encuentra enmarcado dentro de la normatividad legal vigente en Colombia</w:t>
      </w:r>
      <w:r w:rsidR="001102AF" w:rsidRPr="00B22EB4">
        <w:rPr>
          <w:rFonts w:ascii="Verdana" w:hAnsi="Verdana" w:cs="Times New Roman"/>
          <w:b w:val="0"/>
          <w:bCs/>
          <w:sz w:val="22"/>
          <w:szCs w:val="22"/>
          <w:lang w:val="es-CO"/>
        </w:rPr>
        <w:t>.</w:t>
      </w:r>
    </w:p>
    <w:p w14:paraId="78E52F38" w14:textId="77777777" w:rsidR="001102AF" w:rsidRPr="00B22EB4" w:rsidRDefault="001102AF" w:rsidP="001102AF">
      <w:pPr>
        <w:rPr>
          <w:lang w:val="es-CO"/>
        </w:rPr>
      </w:pPr>
    </w:p>
    <w:p w14:paraId="393B37B9" w14:textId="753EC74C" w:rsidR="001348FC" w:rsidRPr="00B22EB4" w:rsidRDefault="008E6C8A" w:rsidP="008E6C8A">
      <w:pPr>
        <w:pStyle w:val="Ttulo1"/>
        <w:spacing w:line="240" w:lineRule="auto"/>
        <w:jc w:val="both"/>
        <w:rPr>
          <w:rFonts w:ascii="Verdana" w:hAnsi="Verdana"/>
          <w:sz w:val="22"/>
          <w:szCs w:val="22"/>
        </w:rPr>
      </w:pPr>
      <w:r w:rsidRPr="00B22EB4">
        <w:rPr>
          <w:rFonts w:ascii="Verdana" w:hAnsi="Verdana"/>
          <w:sz w:val="22"/>
          <w:szCs w:val="22"/>
        </w:rPr>
        <w:t xml:space="preserve">3. </w:t>
      </w:r>
      <w:r w:rsidR="001348FC" w:rsidRPr="00B22EB4">
        <w:rPr>
          <w:rFonts w:ascii="Verdana" w:hAnsi="Verdana"/>
          <w:sz w:val="22"/>
          <w:szCs w:val="22"/>
        </w:rPr>
        <w:t>RESPONSABLE</w:t>
      </w:r>
    </w:p>
    <w:p w14:paraId="2FD57DCA" w14:textId="77777777" w:rsidR="001348FC" w:rsidRPr="00B22EB4" w:rsidRDefault="001348FC" w:rsidP="001348FC">
      <w:pPr>
        <w:rPr>
          <w:sz w:val="22"/>
          <w:szCs w:val="22"/>
          <w:lang w:val="es-MX"/>
        </w:rPr>
      </w:pPr>
    </w:p>
    <w:p w14:paraId="7B73FC60" w14:textId="77777777" w:rsidR="00100FD5" w:rsidRPr="00B22EB4" w:rsidRDefault="00100FD5" w:rsidP="00100FD5">
      <w:pPr>
        <w:jc w:val="both"/>
        <w:rPr>
          <w:rFonts w:ascii="Verdana" w:hAnsi="Verdana"/>
          <w:b/>
          <w:bCs/>
          <w:lang w:val="es-CO"/>
        </w:rPr>
      </w:pPr>
      <w:r w:rsidRPr="00B22EB4">
        <w:rPr>
          <w:rFonts w:ascii="Verdana" w:hAnsi="Verdana"/>
          <w:bCs/>
          <w:lang w:val="es-CO"/>
        </w:rPr>
        <w:t>Grupo de Conciliación y Arbitraje Societario</w:t>
      </w:r>
    </w:p>
    <w:p w14:paraId="34D3E413" w14:textId="77777777" w:rsidR="003A6B71" w:rsidRPr="00B22EB4" w:rsidRDefault="003A6B71" w:rsidP="00F23033">
      <w:pPr>
        <w:jc w:val="both"/>
        <w:rPr>
          <w:rFonts w:ascii="Verdana" w:hAnsi="Verdana"/>
          <w:sz w:val="22"/>
          <w:szCs w:val="22"/>
          <w:lang w:val="es-ES_tradnl"/>
        </w:rPr>
      </w:pPr>
    </w:p>
    <w:p w14:paraId="6DFA7F3D" w14:textId="56A5963D" w:rsidR="008409B1" w:rsidRPr="00B22EB4" w:rsidRDefault="008E6C8A" w:rsidP="008E6C8A">
      <w:pPr>
        <w:pStyle w:val="Ttulo1"/>
        <w:spacing w:line="240" w:lineRule="auto"/>
        <w:jc w:val="both"/>
        <w:rPr>
          <w:rFonts w:ascii="Verdana" w:hAnsi="Verdana"/>
          <w:sz w:val="22"/>
          <w:szCs w:val="22"/>
        </w:rPr>
      </w:pPr>
      <w:bookmarkStart w:id="2" w:name="_Toc183181508"/>
      <w:r w:rsidRPr="00B22EB4">
        <w:rPr>
          <w:rFonts w:ascii="Verdana" w:hAnsi="Verdana"/>
          <w:sz w:val="22"/>
          <w:szCs w:val="22"/>
        </w:rPr>
        <w:t xml:space="preserve">4. </w:t>
      </w:r>
      <w:r w:rsidR="008409B1" w:rsidRPr="00B22EB4">
        <w:rPr>
          <w:rFonts w:ascii="Verdana" w:hAnsi="Verdana"/>
          <w:sz w:val="22"/>
          <w:szCs w:val="22"/>
        </w:rPr>
        <w:t>DEFINICIONES</w:t>
      </w:r>
      <w:bookmarkEnd w:id="2"/>
    </w:p>
    <w:p w14:paraId="00DB8C33" w14:textId="77777777" w:rsidR="001348FC" w:rsidRPr="00B22EB4" w:rsidRDefault="001348FC" w:rsidP="001348FC">
      <w:pPr>
        <w:jc w:val="both"/>
        <w:rPr>
          <w:rFonts w:ascii="Verdana" w:hAnsi="Verdana" w:cs="Arial"/>
          <w:color w:val="FF0000"/>
          <w:sz w:val="22"/>
          <w:szCs w:val="22"/>
          <w:lang w:val="es-ES_tradnl"/>
        </w:rPr>
      </w:pPr>
    </w:p>
    <w:p w14:paraId="1144F738" w14:textId="77777777" w:rsidR="00716ADA" w:rsidRPr="00B22EB4" w:rsidRDefault="00716ADA" w:rsidP="00070B92">
      <w:pPr>
        <w:pStyle w:val="Default"/>
        <w:numPr>
          <w:ilvl w:val="0"/>
          <w:numId w:val="2"/>
        </w:numPr>
        <w:ind w:left="714" w:hanging="357"/>
        <w:jc w:val="both"/>
        <w:rPr>
          <w:sz w:val="22"/>
          <w:szCs w:val="22"/>
        </w:rPr>
      </w:pPr>
      <w:r w:rsidRPr="00B22EB4">
        <w:rPr>
          <w:rFonts w:ascii="Verdana" w:hAnsi="Verdana"/>
          <w:b/>
          <w:sz w:val="22"/>
          <w:szCs w:val="22"/>
        </w:rPr>
        <w:t>ACTA DE CONCILIACIÓN</w:t>
      </w:r>
      <w:r w:rsidRPr="00B22EB4">
        <w:rPr>
          <w:rFonts w:ascii="Verdana" w:hAnsi="Verdana"/>
          <w:sz w:val="22"/>
          <w:szCs w:val="22"/>
        </w:rPr>
        <w:t>: documento que contiene el acuerdo al que han llegado las partes</w:t>
      </w:r>
      <w:r w:rsidRPr="00B22EB4">
        <w:rPr>
          <w:sz w:val="22"/>
          <w:szCs w:val="22"/>
        </w:rPr>
        <w:t xml:space="preserve">. </w:t>
      </w:r>
    </w:p>
    <w:p w14:paraId="4E4B2743" w14:textId="77777777" w:rsidR="007336B2" w:rsidRPr="00B22EB4" w:rsidRDefault="007336B2" w:rsidP="00ED523B">
      <w:pPr>
        <w:pStyle w:val="Default"/>
        <w:ind w:left="714"/>
        <w:jc w:val="both"/>
        <w:rPr>
          <w:sz w:val="23"/>
          <w:szCs w:val="23"/>
        </w:rPr>
      </w:pPr>
    </w:p>
    <w:p w14:paraId="75734172" w14:textId="036E82D3" w:rsidR="00EA38E8" w:rsidRPr="00B22EB4" w:rsidRDefault="00DF6171" w:rsidP="00070B92">
      <w:pPr>
        <w:pStyle w:val="Default"/>
        <w:numPr>
          <w:ilvl w:val="0"/>
          <w:numId w:val="2"/>
        </w:numPr>
        <w:ind w:left="714" w:hanging="357"/>
        <w:jc w:val="both"/>
        <w:rPr>
          <w:rFonts w:ascii="Verdana" w:hAnsi="Verdana"/>
          <w:bCs/>
          <w:sz w:val="22"/>
          <w:szCs w:val="22"/>
        </w:rPr>
      </w:pPr>
      <w:r w:rsidRPr="00B22EB4">
        <w:rPr>
          <w:rFonts w:ascii="Verdana" w:hAnsi="Verdana"/>
          <w:b/>
          <w:sz w:val="22"/>
          <w:szCs w:val="22"/>
        </w:rPr>
        <w:t xml:space="preserve">CONSTANCIA DE IMPOSIBILIDAD DE ACUERDO: </w:t>
      </w:r>
      <w:r w:rsidRPr="00B22EB4">
        <w:rPr>
          <w:rFonts w:ascii="Verdana" w:hAnsi="Verdana"/>
          <w:bCs/>
          <w:sz w:val="22"/>
          <w:szCs w:val="22"/>
        </w:rPr>
        <w:t>documento que expide el conciliador cuando se realice la audiencia de conciliación y las partes no llegan a acuerdo</w:t>
      </w:r>
      <w:r w:rsidR="00ED523B" w:rsidRPr="00B22EB4">
        <w:rPr>
          <w:rFonts w:ascii="Verdana" w:hAnsi="Verdana"/>
          <w:bCs/>
          <w:sz w:val="22"/>
          <w:szCs w:val="22"/>
        </w:rPr>
        <w:t>.</w:t>
      </w:r>
    </w:p>
    <w:p w14:paraId="110EAAE4" w14:textId="77777777" w:rsidR="00E86107" w:rsidRPr="00B22EB4" w:rsidRDefault="00E86107" w:rsidP="00E86107">
      <w:pPr>
        <w:jc w:val="both"/>
        <w:rPr>
          <w:rFonts w:ascii="Verdana" w:hAnsi="Verdana" w:cs="Arial"/>
          <w:color w:val="FF0000"/>
          <w:sz w:val="22"/>
          <w:szCs w:val="22"/>
          <w:lang w:val="es-ES_tradnl"/>
        </w:rPr>
      </w:pPr>
    </w:p>
    <w:p w14:paraId="3CE33BD0" w14:textId="77777777" w:rsidR="00E86107" w:rsidRPr="00B22EB4" w:rsidRDefault="00E86107" w:rsidP="00E86107">
      <w:pPr>
        <w:jc w:val="both"/>
        <w:rPr>
          <w:rFonts w:ascii="Verdana" w:hAnsi="Verdana" w:cs="Arial"/>
          <w:color w:val="FF0000"/>
          <w:sz w:val="22"/>
          <w:szCs w:val="22"/>
          <w:lang w:val="es-ES_tradnl"/>
        </w:rPr>
      </w:pPr>
    </w:p>
    <w:p w14:paraId="3D85E451" w14:textId="77777777" w:rsidR="00E86107" w:rsidRPr="00B22EB4" w:rsidRDefault="00E86107" w:rsidP="00070B92">
      <w:pPr>
        <w:pStyle w:val="Prrafodelista"/>
        <w:numPr>
          <w:ilvl w:val="0"/>
          <w:numId w:val="2"/>
        </w:numPr>
        <w:jc w:val="both"/>
        <w:rPr>
          <w:rFonts w:ascii="Verdana" w:hAnsi="Verdana" w:cs="Arial"/>
          <w:sz w:val="22"/>
          <w:szCs w:val="22"/>
          <w:lang w:val="es-ES_tradnl"/>
        </w:rPr>
      </w:pPr>
      <w:r w:rsidRPr="00B22EB4">
        <w:rPr>
          <w:rFonts w:ascii="Verdana" w:hAnsi="Verdana" w:cs="Arial"/>
          <w:b/>
          <w:bCs/>
          <w:sz w:val="22"/>
          <w:szCs w:val="22"/>
          <w:lang w:val="es-ES_tradnl"/>
        </w:rPr>
        <w:t>CONSTANCIA DE INASISTENCIA</w:t>
      </w:r>
      <w:r w:rsidRPr="00B22EB4">
        <w:rPr>
          <w:rFonts w:ascii="Verdana" w:hAnsi="Verdana" w:cs="Arial"/>
          <w:sz w:val="22"/>
          <w:szCs w:val="22"/>
          <w:lang w:val="es-ES_tradnl"/>
        </w:rPr>
        <w:t xml:space="preserve">: documento que expide el conciliador cuando no se puede realizar la audiencia de conciliación por la inasistencia de cualquiera de las partes o de ambas. </w:t>
      </w:r>
    </w:p>
    <w:p w14:paraId="475F466A" w14:textId="77777777" w:rsidR="001102AF" w:rsidRPr="00B22EB4" w:rsidRDefault="001102AF" w:rsidP="001102AF">
      <w:pPr>
        <w:pStyle w:val="Prrafodelista"/>
        <w:ind w:left="720"/>
        <w:jc w:val="both"/>
        <w:rPr>
          <w:rFonts w:ascii="Verdana" w:hAnsi="Verdana" w:cs="Arial"/>
          <w:sz w:val="22"/>
          <w:szCs w:val="22"/>
          <w:lang w:val="es-ES_tradnl"/>
        </w:rPr>
      </w:pPr>
    </w:p>
    <w:p w14:paraId="1885DEBB" w14:textId="0B071E0F" w:rsidR="00BD69D6" w:rsidRPr="00B22EB4" w:rsidRDefault="001102AF" w:rsidP="00070B92">
      <w:pPr>
        <w:pStyle w:val="Prrafodelista"/>
        <w:numPr>
          <w:ilvl w:val="0"/>
          <w:numId w:val="2"/>
        </w:numPr>
        <w:jc w:val="both"/>
        <w:rPr>
          <w:rFonts w:ascii="Verdana" w:hAnsi="Verdana" w:cs="Arial"/>
          <w:sz w:val="22"/>
          <w:szCs w:val="22"/>
          <w:lang w:val="es-ES_tradnl"/>
        </w:rPr>
      </w:pPr>
      <w:r w:rsidRPr="00B22EB4">
        <w:rPr>
          <w:rFonts w:ascii="Verdana" w:hAnsi="Verdana" w:cs="Arial"/>
          <w:b/>
          <w:bCs/>
          <w:sz w:val="22"/>
          <w:szCs w:val="22"/>
          <w:lang w:val="es-ES_tradnl"/>
        </w:rPr>
        <w:t>CONSTANCIA DE ASUNTO NO CONCILIABLE:</w:t>
      </w:r>
      <w:r w:rsidR="00BD69D6" w:rsidRPr="00B22EB4">
        <w:rPr>
          <w:rFonts w:ascii="Verdana" w:hAnsi="Verdana" w:cs="Arial"/>
          <w:b/>
          <w:bCs/>
          <w:sz w:val="22"/>
          <w:szCs w:val="22"/>
          <w:lang w:val="es-ES_tradnl"/>
        </w:rPr>
        <w:t xml:space="preserve"> </w:t>
      </w:r>
      <w:r w:rsidR="00BD69D6" w:rsidRPr="00B22EB4">
        <w:rPr>
          <w:rFonts w:ascii="Verdana" w:hAnsi="Verdana" w:cs="Arial"/>
          <w:sz w:val="22"/>
          <w:szCs w:val="22"/>
          <w:lang w:val="es-ES_tradnl"/>
        </w:rPr>
        <w:t xml:space="preserve">documento que expide el conciliador cuando </w:t>
      </w:r>
      <w:r w:rsidR="00BD69D6" w:rsidRPr="00B22EB4">
        <w:rPr>
          <w:rFonts w:ascii="Verdana" w:hAnsi="Verdana" w:cs="Arial"/>
          <w:sz w:val="22"/>
          <w:szCs w:val="22"/>
        </w:rPr>
        <w:t>se presente una solicitud de conciliación extrajudicial y no sea conciliable por estar prohibido por la ley.</w:t>
      </w:r>
    </w:p>
    <w:p w14:paraId="39A652DD" w14:textId="77777777" w:rsidR="007336B2" w:rsidRPr="00B22EB4" w:rsidRDefault="007336B2" w:rsidP="00BD69D6">
      <w:pPr>
        <w:jc w:val="both"/>
        <w:rPr>
          <w:rFonts w:ascii="Verdana" w:hAnsi="Verdana" w:cs="Arial"/>
          <w:sz w:val="22"/>
          <w:szCs w:val="22"/>
          <w:lang w:val="es-ES_tradnl"/>
        </w:rPr>
      </w:pPr>
    </w:p>
    <w:p w14:paraId="115DF63F" w14:textId="77777777" w:rsidR="00070B92" w:rsidRPr="00B22EB4" w:rsidRDefault="007336B2" w:rsidP="00070B92">
      <w:pPr>
        <w:pStyle w:val="Prrafodelista"/>
        <w:numPr>
          <w:ilvl w:val="0"/>
          <w:numId w:val="2"/>
        </w:numPr>
        <w:jc w:val="both"/>
        <w:rPr>
          <w:rFonts w:ascii="Verdana" w:hAnsi="Verdana" w:cs="Arial"/>
          <w:sz w:val="22"/>
          <w:szCs w:val="22"/>
          <w:lang w:val="es-ES_tradnl"/>
        </w:rPr>
      </w:pPr>
      <w:r w:rsidRPr="00B22EB4">
        <w:rPr>
          <w:rFonts w:ascii="Verdana" w:hAnsi="Verdana" w:cs="Arial"/>
          <w:b/>
          <w:bCs/>
          <w:sz w:val="22"/>
          <w:szCs w:val="22"/>
          <w:lang w:val="es-ES_tradnl"/>
        </w:rPr>
        <w:t>OTROS RESULTADOS</w:t>
      </w:r>
      <w:r w:rsidRPr="00B22EB4">
        <w:rPr>
          <w:rFonts w:ascii="Verdana" w:hAnsi="Verdana" w:cs="Arial"/>
          <w:sz w:val="22"/>
          <w:szCs w:val="22"/>
          <w:lang w:val="es-ES_tradnl"/>
        </w:rPr>
        <w:t>: documento que expide el conciliador cuando el trámite de conciliación se termina con resultado diferente del acta de conciliación, constancia de imposibilidad de acuerdo</w:t>
      </w:r>
      <w:r w:rsidR="00BD69D6" w:rsidRPr="00B22EB4">
        <w:rPr>
          <w:rFonts w:ascii="Verdana" w:hAnsi="Verdana" w:cs="Arial"/>
          <w:sz w:val="22"/>
          <w:szCs w:val="22"/>
          <w:lang w:val="es-ES_tradnl"/>
        </w:rPr>
        <w:t>,</w:t>
      </w:r>
      <w:r w:rsidRPr="00B22EB4">
        <w:rPr>
          <w:rFonts w:ascii="Verdana" w:hAnsi="Verdana" w:cs="Arial"/>
          <w:sz w:val="22"/>
          <w:szCs w:val="22"/>
          <w:lang w:val="es-ES_tradnl"/>
        </w:rPr>
        <w:t xml:space="preserve"> constancia de inasistencia</w:t>
      </w:r>
      <w:r w:rsidR="00BD69D6" w:rsidRPr="00B22EB4">
        <w:rPr>
          <w:rFonts w:ascii="Verdana" w:hAnsi="Verdana" w:cs="Arial"/>
          <w:sz w:val="22"/>
          <w:szCs w:val="22"/>
          <w:lang w:val="es-ES_tradnl"/>
        </w:rPr>
        <w:t xml:space="preserve"> o constancia de asunto no conciliable. </w:t>
      </w:r>
    </w:p>
    <w:p w14:paraId="5CBC8642" w14:textId="77777777" w:rsidR="00070B92" w:rsidRPr="00B22EB4" w:rsidRDefault="00070B92" w:rsidP="00070B92">
      <w:pPr>
        <w:pStyle w:val="Prrafodelista"/>
        <w:rPr>
          <w:rFonts w:ascii="Verdana" w:hAnsi="Verdana" w:cs="Arial"/>
          <w:b/>
          <w:sz w:val="22"/>
          <w:szCs w:val="22"/>
        </w:rPr>
      </w:pPr>
    </w:p>
    <w:p w14:paraId="5F9DD953" w14:textId="22084A48" w:rsidR="00070B92" w:rsidRPr="00B22EB4" w:rsidRDefault="00070B92" w:rsidP="00F01436">
      <w:pPr>
        <w:pStyle w:val="Prrafodelista"/>
        <w:numPr>
          <w:ilvl w:val="0"/>
          <w:numId w:val="2"/>
        </w:numPr>
        <w:jc w:val="both"/>
        <w:rPr>
          <w:rFonts w:ascii="Verdana" w:hAnsi="Verdana" w:cs="Arial"/>
          <w:b/>
          <w:bCs/>
          <w:sz w:val="22"/>
          <w:szCs w:val="22"/>
        </w:rPr>
      </w:pPr>
      <w:r w:rsidRPr="00B22EB4">
        <w:rPr>
          <w:rFonts w:ascii="Verdana" w:hAnsi="Verdana" w:cs="Arial"/>
          <w:b/>
          <w:sz w:val="22"/>
          <w:szCs w:val="22"/>
        </w:rPr>
        <w:t>SISTEMA DE INFORMACIÓN DOCUMENTAL – GEDES</w:t>
      </w:r>
      <w:r w:rsidR="00857FAC" w:rsidRPr="00B22EB4">
        <w:rPr>
          <w:rFonts w:ascii="Verdana" w:hAnsi="Verdana" w:cs="Arial"/>
          <w:b/>
          <w:sz w:val="22"/>
          <w:szCs w:val="22"/>
        </w:rPr>
        <w:t>S</w:t>
      </w:r>
      <w:r w:rsidRPr="00B22EB4">
        <w:rPr>
          <w:rFonts w:ascii="Verdana" w:hAnsi="Verdana" w:cs="Arial"/>
          <w:b/>
          <w:sz w:val="22"/>
          <w:szCs w:val="22"/>
        </w:rPr>
        <w:t>:</w:t>
      </w:r>
      <w:r w:rsidRPr="00B22EB4">
        <w:rPr>
          <w:rFonts w:ascii="Verdana" w:hAnsi="Verdana" w:cs="Arial"/>
          <w:bCs/>
          <w:sz w:val="22"/>
          <w:szCs w:val="22"/>
        </w:rPr>
        <w:t xml:space="preserve"> Es un sistema automatizado mediante el cual la Superintendencia de Sociedades recibe, procesa, controla y almacena los documentos que genera y recibe la Entidad. </w:t>
      </w:r>
    </w:p>
    <w:p w14:paraId="385B3075" w14:textId="77777777" w:rsidR="007346DF" w:rsidRPr="00B22EB4" w:rsidRDefault="007346DF" w:rsidP="007346DF">
      <w:pPr>
        <w:pStyle w:val="Prrafodelista"/>
        <w:rPr>
          <w:rFonts w:ascii="Verdana" w:hAnsi="Verdana" w:cs="Arial"/>
          <w:b/>
          <w:bCs/>
          <w:sz w:val="22"/>
          <w:szCs w:val="22"/>
        </w:rPr>
      </w:pPr>
    </w:p>
    <w:p w14:paraId="0D37FFC0" w14:textId="77777777" w:rsidR="007346DF" w:rsidRPr="00B22EB4" w:rsidRDefault="007346DF" w:rsidP="007346DF">
      <w:pPr>
        <w:pStyle w:val="Prrafodelista"/>
        <w:ind w:left="720"/>
        <w:jc w:val="both"/>
        <w:rPr>
          <w:rFonts w:ascii="Verdana" w:hAnsi="Verdana" w:cs="Arial"/>
          <w:b/>
          <w:bCs/>
          <w:sz w:val="22"/>
          <w:szCs w:val="22"/>
        </w:rPr>
      </w:pPr>
    </w:p>
    <w:p w14:paraId="3F4E27B7" w14:textId="6D8D4FDE" w:rsidR="009213E5" w:rsidRPr="00B22EB4" w:rsidRDefault="00A62AF7" w:rsidP="00070B92">
      <w:pPr>
        <w:pStyle w:val="Prrafodelista"/>
        <w:numPr>
          <w:ilvl w:val="0"/>
          <w:numId w:val="2"/>
        </w:numPr>
        <w:jc w:val="both"/>
        <w:rPr>
          <w:rFonts w:ascii="Verdana" w:hAnsi="Verdana" w:cs="Arial"/>
          <w:sz w:val="22"/>
          <w:szCs w:val="22"/>
          <w:lang w:val="es-ES_tradnl"/>
        </w:rPr>
      </w:pPr>
      <w:r w:rsidRPr="00B22EB4">
        <w:rPr>
          <w:rFonts w:ascii="Verdana" w:hAnsi="Verdana" w:cs="Arial"/>
          <w:b/>
          <w:bCs/>
          <w:sz w:val="22"/>
          <w:szCs w:val="22"/>
        </w:rPr>
        <w:t>SISTEMA DE INFORMACIÓN DOCUMENTAL – AU</w:t>
      </w:r>
      <w:r w:rsidR="00CD0293" w:rsidRPr="00B22EB4">
        <w:rPr>
          <w:rFonts w:ascii="Verdana" w:hAnsi="Verdana" w:cs="Arial"/>
          <w:b/>
          <w:bCs/>
          <w:sz w:val="22"/>
          <w:szCs w:val="22"/>
        </w:rPr>
        <w:t>RA</w:t>
      </w:r>
      <w:r w:rsidRPr="00B22EB4">
        <w:rPr>
          <w:rFonts w:ascii="Verdana" w:hAnsi="Verdana" w:cs="Arial"/>
          <w:b/>
          <w:bCs/>
          <w:sz w:val="22"/>
          <w:szCs w:val="22"/>
        </w:rPr>
        <w:t xml:space="preserve">PORTAL (BPM): </w:t>
      </w:r>
      <w:r w:rsidRPr="00B22EB4">
        <w:rPr>
          <w:rFonts w:ascii="Verdana" w:hAnsi="Verdana" w:cs="Arial"/>
          <w:sz w:val="22"/>
          <w:szCs w:val="22"/>
        </w:rPr>
        <w:t>Es un sistema automatizado mediante el cual el Centro de Conciliación y Arbitraje Empresarial de Superintendencia de Sociedades recibe, procesa, controla y almacena los documentos que genera y recibe dicha dependencia</w:t>
      </w:r>
      <w:r w:rsidR="00857FAC" w:rsidRPr="00B22EB4">
        <w:rPr>
          <w:rFonts w:ascii="Verdana" w:hAnsi="Verdana" w:cs="Arial"/>
          <w:sz w:val="22"/>
          <w:szCs w:val="22"/>
        </w:rPr>
        <w:t xml:space="preserve"> en conjunto con BPM</w:t>
      </w:r>
      <w:r w:rsidRPr="00B22EB4">
        <w:rPr>
          <w:rFonts w:ascii="Verdana" w:hAnsi="Verdana" w:cs="Arial"/>
          <w:sz w:val="22"/>
          <w:szCs w:val="22"/>
        </w:rPr>
        <w:t>.</w:t>
      </w:r>
    </w:p>
    <w:p w14:paraId="515CAAF9" w14:textId="77777777" w:rsidR="00A62AF7" w:rsidRPr="00B22EB4" w:rsidRDefault="00A62AF7" w:rsidP="009213E5">
      <w:pPr>
        <w:pStyle w:val="Prrafodelista"/>
        <w:rPr>
          <w:rFonts w:ascii="Verdana" w:hAnsi="Verdana" w:cs="Arial"/>
          <w:sz w:val="22"/>
          <w:szCs w:val="22"/>
          <w:lang w:val="es-ES_tradnl"/>
        </w:rPr>
      </w:pPr>
    </w:p>
    <w:p w14:paraId="01AB8839" w14:textId="77777777" w:rsidR="009213E5" w:rsidRPr="00B22EB4" w:rsidRDefault="009213E5" w:rsidP="00070B92">
      <w:pPr>
        <w:pStyle w:val="Prrafodelista"/>
        <w:numPr>
          <w:ilvl w:val="0"/>
          <w:numId w:val="2"/>
        </w:numPr>
        <w:jc w:val="both"/>
        <w:rPr>
          <w:rFonts w:ascii="Verdana" w:hAnsi="Verdana" w:cs="Arial"/>
          <w:sz w:val="22"/>
          <w:szCs w:val="22"/>
          <w:lang w:val="es-ES_tradnl"/>
        </w:rPr>
      </w:pPr>
      <w:r w:rsidRPr="00B22EB4">
        <w:rPr>
          <w:rFonts w:ascii="Verdana" w:hAnsi="Verdana" w:cs="Arial"/>
          <w:b/>
          <w:bCs/>
          <w:sz w:val="22"/>
          <w:szCs w:val="22"/>
          <w:lang w:val="es-ES_tradnl"/>
        </w:rPr>
        <w:t>SISTEMA DE INFORMACIÓN DE LA CONCILIACIÓN, EL ARBITRAJE Y LA AMIGABLE COMPOSICIÓN - SICAAC</w:t>
      </w:r>
      <w:r w:rsidRPr="00B22EB4">
        <w:rPr>
          <w:rFonts w:ascii="Verdana" w:hAnsi="Verdana" w:cs="Arial"/>
          <w:sz w:val="22"/>
          <w:szCs w:val="22"/>
          <w:lang w:val="es-ES_tradnl"/>
        </w:rPr>
        <w:t xml:space="preserve">: es un sistema administrado por el Ministerio de Justicia y del Derecho, mediante el cual se recibe, procesa, controla y almacena información sobre conciliación, arbitraje y amigable composición a nivel nacional. </w:t>
      </w:r>
    </w:p>
    <w:p w14:paraId="3638506E" w14:textId="77777777" w:rsidR="008E6C8A" w:rsidRPr="00B22EB4" w:rsidRDefault="008E6C8A" w:rsidP="001348FC">
      <w:pPr>
        <w:jc w:val="both"/>
        <w:rPr>
          <w:rFonts w:ascii="Verdana" w:hAnsi="Verdana" w:cs="Arial"/>
          <w:color w:val="FF0000"/>
          <w:sz w:val="22"/>
          <w:szCs w:val="22"/>
          <w:lang w:val="es-ES_tradnl"/>
        </w:rPr>
      </w:pPr>
    </w:p>
    <w:p w14:paraId="4E008FC4" w14:textId="41CCE6D7" w:rsidR="008409B1" w:rsidRPr="00B22EB4" w:rsidRDefault="00516269" w:rsidP="008E6C8A">
      <w:pPr>
        <w:pStyle w:val="Ttulo1"/>
        <w:spacing w:line="240" w:lineRule="auto"/>
        <w:jc w:val="both"/>
        <w:rPr>
          <w:rFonts w:ascii="Verdana" w:hAnsi="Verdana"/>
          <w:sz w:val="22"/>
          <w:szCs w:val="22"/>
        </w:rPr>
      </w:pPr>
      <w:r w:rsidRPr="00B22EB4">
        <w:rPr>
          <w:rFonts w:ascii="Verdana" w:hAnsi="Verdana"/>
          <w:sz w:val="22"/>
          <w:szCs w:val="22"/>
        </w:rPr>
        <w:t>5</w:t>
      </w:r>
      <w:r w:rsidR="008E6C8A" w:rsidRPr="00B22EB4">
        <w:rPr>
          <w:rFonts w:ascii="Verdana" w:hAnsi="Verdana"/>
          <w:sz w:val="22"/>
          <w:szCs w:val="22"/>
        </w:rPr>
        <w:t xml:space="preserve">. </w:t>
      </w:r>
      <w:r w:rsidR="001348FC" w:rsidRPr="00B22EB4">
        <w:rPr>
          <w:rFonts w:ascii="Verdana" w:hAnsi="Verdana"/>
          <w:sz w:val="22"/>
          <w:szCs w:val="22"/>
        </w:rPr>
        <w:t>CONTENIDO</w:t>
      </w:r>
    </w:p>
    <w:p w14:paraId="28EB4DF1" w14:textId="77777777" w:rsidR="00417579" w:rsidRPr="00B22EB4" w:rsidRDefault="00417579" w:rsidP="005C688F">
      <w:pPr>
        <w:ind w:right="51"/>
        <w:rPr>
          <w:rFonts w:ascii="Verdana" w:hAnsi="Verdana"/>
          <w:sz w:val="22"/>
          <w:szCs w:val="22"/>
        </w:rPr>
      </w:pPr>
    </w:p>
    <w:p w14:paraId="47492A83" w14:textId="2AA1BE55" w:rsidR="00F37E8A" w:rsidRPr="00B22EB4" w:rsidRDefault="00F37E8A" w:rsidP="00F37E8A">
      <w:pPr>
        <w:pStyle w:val="Default"/>
        <w:ind w:right="562"/>
        <w:jc w:val="both"/>
        <w:rPr>
          <w:rFonts w:ascii="Verdana" w:hAnsi="Verdana"/>
          <w:b/>
          <w:sz w:val="22"/>
          <w:szCs w:val="22"/>
        </w:rPr>
      </w:pPr>
      <w:r w:rsidRPr="00B22EB4">
        <w:rPr>
          <w:rFonts w:ascii="Verdana" w:hAnsi="Verdana"/>
          <w:b/>
          <w:sz w:val="22"/>
          <w:szCs w:val="22"/>
        </w:rPr>
        <w:t xml:space="preserve">5.1 </w:t>
      </w:r>
      <w:r w:rsidR="00BD69D6" w:rsidRPr="00B22EB4">
        <w:rPr>
          <w:rFonts w:ascii="Verdana" w:hAnsi="Verdana"/>
          <w:b/>
          <w:sz w:val="22"/>
          <w:szCs w:val="22"/>
        </w:rPr>
        <w:t xml:space="preserve">INICIO DEL TRÁMITE </w:t>
      </w:r>
      <w:r w:rsidRPr="00B22EB4">
        <w:rPr>
          <w:rFonts w:ascii="Verdana" w:hAnsi="Verdana"/>
          <w:b/>
          <w:sz w:val="22"/>
          <w:szCs w:val="22"/>
        </w:rPr>
        <w:t xml:space="preserve">DE </w:t>
      </w:r>
      <w:r w:rsidR="00BD69D6" w:rsidRPr="00B22EB4">
        <w:rPr>
          <w:rFonts w:ascii="Verdana" w:hAnsi="Verdana"/>
          <w:b/>
          <w:sz w:val="22"/>
          <w:szCs w:val="22"/>
        </w:rPr>
        <w:t xml:space="preserve">LA </w:t>
      </w:r>
      <w:r w:rsidRPr="00B22EB4">
        <w:rPr>
          <w:rFonts w:ascii="Verdana" w:hAnsi="Verdana"/>
          <w:b/>
          <w:sz w:val="22"/>
          <w:szCs w:val="22"/>
        </w:rPr>
        <w:t>CONCILIACIÓN:</w:t>
      </w:r>
    </w:p>
    <w:p w14:paraId="309629E8" w14:textId="2157037A" w:rsidR="00BD69D6" w:rsidRPr="00B22EB4" w:rsidRDefault="00BD69D6" w:rsidP="00F37E8A">
      <w:pPr>
        <w:jc w:val="both"/>
        <w:rPr>
          <w:b/>
          <w:bCs/>
          <w:lang w:val="es-CO"/>
        </w:rPr>
      </w:pPr>
    </w:p>
    <w:p w14:paraId="528521AD" w14:textId="5E68AADE" w:rsidR="00BD69D6" w:rsidRPr="00B22EB4" w:rsidRDefault="0092776B" w:rsidP="00462867">
      <w:pPr>
        <w:jc w:val="both"/>
        <w:rPr>
          <w:rFonts w:ascii="Verdana" w:hAnsi="Verdana"/>
          <w:bCs/>
          <w:sz w:val="22"/>
          <w:szCs w:val="22"/>
          <w:lang w:val="es-CO"/>
        </w:rPr>
      </w:pPr>
      <w:r w:rsidRPr="00B22EB4">
        <w:rPr>
          <w:rFonts w:ascii="Verdana" w:hAnsi="Verdana"/>
          <w:bCs/>
          <w:sz w:val="22"/>
          <w:szCs w:val="22"/>
          <w:lang w:val="es-CO"/>
        </w:rPr>
        <w:t>E</w:t>
      </w:r>
      <w:r w:rsidR="00F37E8A" w:rsidRPr="00B22EB4">
        <w:rPr>
          <w:rFonts w:ascii="Verdana" w:hAnsi="Verdana"/>
          <w:bCs/>
          <w:sz w:val="22"/>
          <w:szCs w:val="22"/>
          <w:lang w:val="es-CO"/>
        </w:rPr>
        <w:t>l conciliador inscrito</w:t>
      </w:r>
      <w:r w:rsidRPr="00B22EB4">
        <w:rPr>
          <w:rFonts w:ascii="Verdana" w:hAnsi="Verdana"/>
          <w:bCs/>
          <w:sz w:val="22"/>
          <w:szCs w:val="22"/>
          <w:lang w:val="es-CO"/>
        </w:rPr>
        <w:t xml:space="preserve"> </w:t>
      </w:r>
      <w:r w:rsidR="002E1E34" w:rsidRPr="00B22EB4">
        <w:rPr>
          <w:rFonts w:ascii="Verdana" w:hAnsi="Verdana"/>
          <w:bCs/>
          <w:sz w:val="22"/>
          <w:szCs w:val="22"/>
          <w:lang w:val="es-CO"/>
        </w:rPr>
        <w:t>para dar trámite a</w:t>
      </w:r>
      <w:r w:rsidRPr="00B22EB4">
        <w:rPr>
          <w:rFonts w:ascii="Verdana" w:hAnsi="Verdana"/>
          <w:bCs/>
          <w:sz w:val="22"/>
          <w:szCs w:val="22"/>
          <w:lang w:val="es-CO"/>
        </w:rPr>
        <w:t xml:space="preserve"> la solicitud</w:t>
      </w:r>
      <w:r w:rsidR="00BD69D6" w:rsidRPr="00B22EB4">
        <w:rPr>
          <w:rFonts w:ascii="Verdana" w:hAnsi="Verdana"/>
          <w:bCs/>
          <w:sz w:val="22"/>
          <w:szCs w:val="22"/>
          <w:lang w:val="es-CO"/>
        </w:rPr>
        <w:t xml:space="preserve"> aplicará la Ley</w:t>
      </w:r>
      <w:r w:rsidR="002E1E34" w:rsidRPr="00B22EB4">
        <w:rPr>
          <w:rFonts w:ascii="Verdana" w:hAnsi="Verdana"/>
          <w:bCs/>
          <w:sz w:val="22"/>
          <w:szCs w:val="22"/>
          <w:lang w:val="es-CO"/>
        </w:rPr>
        <w:t xml:space="preserve">; </w:t>
      </w:r>
      <w:r w:rsidR="00BD69D6" w:rsidRPr="00B22EB4">
        <w:rPr>
          <w:rFonts w:ascii="Verdana" w:hAnsi="Verdana"/>
          <w:bCs/>
          <w:sz w:val="22"/>
          <w:szCs w:val="22"/>
          <w:lang w:val="es-CO"/>
        </w:rPr>
        <w:t xml:space="preserve">el reglamento del </w:t>
      </w:r>
      <w:r w:rsidR="006C1352" w:rsidRPr="00B22EB4">
        <w:rPr>
          <w:rFonts w:ascii="Verdana" w:hAnsi="Verdana"/>
          <w:bCs/>
          <w:sz w:val="22"/>
          <w:szCs w:val="22"/>
          <w:lang w:val="es-CO"/>
        </w:rPr>
        <w:t>centro y</w:t>
      </w:r>
      <w:r w:rsidR="000533C7" w:rsidRPr="00B22EB4">
        <w:rPr>
          <w:rFonts w:ascii="Verdana" w:hAnsi="Verdana"/>
          <w:bCs/>
          <w:sz w:val="22"/>
          <w:szCs w:val="22"/>
          <w:lang w:val="es-CO"/>
        </w:rPr>
        <w:t xml:space="preserve"> el Protocolo para la Audiencia de Conciliación Código CAR-PT-004</w:t>
      </w:r>
      <w:r w:rsidR="00A62AF7" w:rsidRPr="00B22EB4">
        <w:rPr>
          <w:rFonts w:ascii="Verdana" w:hAnsi="Verdana"/>
          <w:bCs/>
          <w:sz w:val="22"/>
          <w:szCs w:val="22"/>
          <w:lang w:val="es-CO"/>
        </w:rPr>
        <w:t>.</w:t>
      </w:r>
    </w:p>
    <w:p w14:paraId="6DE528BA" w14:textId="77777777" w:rsidR="00BD69D6" w:rsidRPr="00B22EB4" w:rsidRDefault="00BD69D6" w:rsidP="00462867">
      <w:pPr>
        <w:jc w:val="both"/>
        <w:rPr>
          <w:rFonts w:ascii="Verdana" w:hAnsi="Verdana"/>
          <w:bCs/>
          <w:sz w:val="22"/>
          <w:szCs w:val="22"/>
          <w:lang w:val="es-CO"/>
        </w:rPr>
      </w:pPr>
    </w:p>
    <w:p w14:paraId="50D6C5DE" w14:textId="1EF54445" w:rsidR="00A62AF7" w:rsidRPr="00B22EB4" w:rsidRDefault="00A62AF7" w:rsidP="00A62AF7">
      <w:pPr>
        <w:pStyle w:val="Default"/>
        <w:ind w:right="562"/>
        <w:jc w:val="both"/>
        <w:rPr>
          <w:rFonts w:ascii="Verdana" w:hAnsi="Verdana"/>
          <w:b/>
          <w:sz w:val="22"/>
          <w:szCs w:val="22"/>
        </w:rPr>
      </w:pPr>
      <w:r w:rsidRPr="00B22EB4">
        <w:rPr>
          <w:rFonts w:ascii="Verdana" w:hAnsi="Verdana"/>
          <w:b/>
          <w:sz w:val="22"/>
          <w:szCs w:val="22"/>
        </w:rPr>
        <w:t xml:space="preserve">5.2 </w:t>
      </w:r>
      <w:r w:rsidR="009A7E23" w:rsidRPr="00B22EB4">
        <w:rPr>
          <w:rFonts w:ascii="Verdana" w:hAnsi="Verdana"/>
          <w:b/>
          <w:sz w:val="22"/>
          <w:szCs w:val="22"/>
        </w:rPr>
        <w:t xml:space="preserve">TERMINACIÓN </w:t>
      </w:r>
      <w:r w:rsidRPr="00B22EB4">
        <w:rPr>
          <w:rFonts w:ascii="Verdana" w:hAnsi="Verdana"/>
          <w:b/>
          <w:sz w:val="22"/>
          <w:szCs w:val="22"/>
        </w:rPr>
        <w:t>DE LA CONCILIACIÓN:</w:t>
      </w:r>
    </w:p>
    <w:p w14:paraId="2255CE44" w14:textId="77777777" w:rsidR="00A62AF7" w:rsidRPr="00B22EB4" w:rsidRDefault="00A62AF7" w:rsidP="00462867">
      <w:pPr>
        <w:jc w:val="both"/>
        <w:rPr>
          <w:rFonts w:ascii="Verdana" w:hAnsi="Verdana"/>
          <w:bCs/>
          <w:sz w:val="22"/>
          <w:szCs w:val="22"/>
          <w:lang w:val="es-CO"/>
        </w:rPr>
      </w:pPr>
    </w:p>
    <w:p w14:paraId="7C2F0AA7" w14:textId="3D1F39EE" w:rsidR="005462B3" w:rsidRPr="00B22EB4" w:rsidRDefault="005462B3" w:rsidP="005462B3">
      <w:pPr>
        <w:jc w:val="both"/>
        <w:rPr>
          <w:rFonts w:ascii="Verdana" w:hAnsi="Verdana"/>
          <w:bCs/>
          <w:sz w:val="22"/>
          <w:szCs w:val="22"/>
          <w:lang w:val="es-CO"/>
        </w:rPr>
      </w:pPr>
      <w:r w:rsidRPr="00B22EB4">
        <w:rPr>
          <w:rFonts w:ascii="Verdana" w:hAnsi="Verdana"/>
          <w:bCs/>
          <w:sz w:val="22"/>
          <w:szCs w:val="22"/>
          <w:lang w:val="es-CO"/>
        </w:rPr>
        <w:t>El conciliador inscrito que expida un acta o constancia de finalización del trámite conciliatorio</w:t>
      </w:r>
      <w:r w:rsidR="002E1E34" w:rsidRPr="00B22EB4">
        <w:rPr>
          <w:rFonts w:ascii="Verdana" w:hAnsi="Verdana"/>
          <w:bCs/>
          <w:sz w:val="22"/>
          <w:szCs w:val="22"/>
          <w:lang w:val="es-CO"/>
        </w:rPr>
        <w:t>, la cual</w:t>
      </w:r>
      <w:r w:rsidRPr="00B22EB4">
        <w:rPr>
          <w:rFonts w:ascii="Verdana" w:hAnsi="Verdana"/>
          <w:bCs/>
          <w:sz w:val="22"/>
          <w:szCs w:val="22"/>
          <w:lang w:val="es-CO"/>
        </w:rPr>
        <w:t xml:space="preserve"> deberá gestionarla a través de la herramienta dispuesta por el </w:t>
      </w:r>
      <w:r w:rsidRPr="00B22EB4">
        <w:rPr>
          <w:rFonts w:ascii="Verdana" w:hAnsi="Verdana"/>
          <w:bCs/>
          <w:sz w:val="22"/>
          <w:szCs w:val="22"/>
          <w:lang w:val="es-CO"/>
        </w:rPr>
        <w:lastRenderedPageBreak/>
        <w:t>Centro de Conciliación y Arbitraje Empresarial de la Superintendencia de Sociedades, con el fin de garantizar su debido registro y trazabilidad.</w:t>
      </w:r>
    </w:p>
    <w:p w14:paraId="6FAAEB62" w14:textId="77777777" w:rsidR="005462B3" w:rsidRPr="00B22EB4" w:rsidRDefault="005462B3" w:rsidP="005462B3">
      <w:pPr>
        <w:jc w:val="both"/>
        <w:rPr>
          <w:rFonts w:ascii="Verdana" w:hAnsi="Verdana"/>
          <w:bCs/>
          <w:sz w:val="22"/>
          <w:szCs w:val="22"/>
          <w:lang w:val="es-CO"/>
        </w:rPr>
      </w:pPr>
    </w:p>
    <w:p w14:paraId="6FE32CB0" w14:textId="6D745136" w:rsidR="005462B3" w:rsidRPr="00B22EB4" w:rsidRDefault="005462B3" w:rsidP="005462B3">
      <w:pPr>
        <w:jc w:val="both"/>
        <w:rPr>
          <w:rFonts w:ascii="Verdana" w:hAnsi="Verdana"/>
          <w:bCs/>
          <w:sz w:val="22"/>
          <w:szCs w:val="22"/>
          <w:lang w:val="es-CO"/>
        </w:rPr>
      </w:pPr>
      <w:r w:rsidRPr="00B22EB4">
        <w:rPr>
          <w:rFonts w:ascii="Verdana" w:hAnsi="Verdana"/>
          <w:bCs/>
          <w:sz w:val="22"/>
          <w:szCs w:val="22"/>
          <w:lang w:val="es-CO"/>
        </w:rPr>
        <w:t>Para tal efecto, se dará observancia a lo dispuesto en los artículos 64 y subsiguientes de la Ley 2220 de 2022,</w:t>
      </w:r>
      <w:r w:rsidR="0077542A" w:rsidRPr="00B22EB4">
        <w:rPr>
          <w:rFonts w:ascii="Verdana" w:hAnsi="Verdana"/>
          <w:bCs/>
          <w:sz w:val="22"/>
          <w:szCs w:val="22"/>
          <w:lang w:val="es-CO"/>
        </w:rPr>
        <w:t xml:space="preserve"> así como del reglamento del centro</w:t>
      </w:r>
      <w:r w:rsidRPr="00B22EB4">
        <w:rPr>
          <w:rFonts w:ascii="Verdana" w:hAnsi="Verdana"/>
          <w:bCs/>
          <w:sz w:val="22"/>
          <w:szCs w:val="22"/>
          <w:lang w:val="es-CO"/>
        </w:rPr>
        <w:t xml:space="preserve"> con el fin de asegurar el cumplimiento de los requisitos formales y legales que rigen la finalización del procedimiento de conciliación, como la correcta incorporación de la información en los sistemas institucionales y de la entidad</w:t>
      </w:r>
      <w:r w:rsidR="00F305C0" w:rsidRPr="00B22EB4">
        <w:rPr>
          <w:rFonts w:ascii="Verdana" w:hAnsi="Verdana"/>
          <w:bCs/>
          <w:sz w:val="22"/>
          <w:szCs w:val="22"/>
          <w:lang w:val="es-CO"/>
        </w:rPr>
        <w:t xml:space="preserve"> de</w:t>
      </w:r>
      <w:r w:rsidRPr="00B22EB4">
        <w:rPr>
          <w:rFonts w:ascii="Verdana" w:hAnsi="Verdana"/>
          <w:bCs/>
          <w:sz w:val="22"/>
          <w:szCs w:val="22"/>
          <w:lang w:val="es-CO"/>
        </w:rPr>
        <w:t xml:space="preserve"> inspección, vigilancia y control. </w:t>
      </w:r>
    </w:p>
    <w:p w14:paraId="3D39FC62" w14:textId="77777777" w:rsidR="005462B3" w:rsidRPr="00B22EB4" w:rsidRDefault="005462B3" w:rsidP="005462B3">
      <w:pPr>
        <w:jc w:val="both"/>
        <w:rPr>
          <w:rFonts w:ascii="Verdana" w:hAnsi="Verdana"/>
          <w:bCs/>
          <w:sz w:val="22"/>
          <w:szCs w:val="22"/>
          <w:lang w:val="es-CO"/>
        </w:rPr>
      </w:pPr>
    </w:p>
    <w:p w14:paraId="5E624031" w14:textId="71FE35C7" w:rsidR="0077542A" w:rsidRPr="00B22EB4" w:rsidRDefault="0077542A" w:rsidP="0077542A">
      <w:pPr>
        <w:jc w:val="both"/>
        <w:rPr>
          <w:rFonts w:ascii="Verdana" w:hAnsi="Verdana"/>
          <w:bCs/>
          <w:sz w:val="22"/>
          <w:szCs w:val="22"/>
          <w:lang w:val="es-CO"/>
        </w:rPr>
      </w:pPr>
      <w:r w:rsidRPr="00B22EB4">
        <w:rPr>
          <w:rFonts w:ascii="Verdana" w:hAnsi="Verdana"/>
          <w:bCs/>
          <w:sz w:val="22"/>
          <w:szCs w:val="22"/>
          <w:lang w:val="es-CO"/>
        </w:rPr>
        <w:t xml:space="preserve">La conciliación podrá darse por terminada por acuerdo entre las partes, cuando logren una solución total o parcial al conflicto; por inasistencia de una o ambas partes a la audiencia; por la imposibilidad de alcanzar un acuerdo; por tratarse de un asunto que no sea susceptible de conciliación conforme al marco legal vigente o por desistimiento de alguna de las partes. </w:t>
      </w:r>
      <w:r w:rsidR="00DE1FC0" w:rsidRPr="00B22EB4">
        <w:rPr>
          <w:rFonts w:ascii="Verdana" w:hAnsi="Verdana"/>
          <w:bCs/>
          <w:sz w:val="22"/>
          <w:szCs w:val="22"/>
          <w:lang w:val="es-CO"/>
        </w:rPr>
        <w:t xml:space="preserve">Así </w:t>
      </w:r>
      <w:r w:rsidRPr="00B22EB4">
        <w:rPr>
          <w:rFonts w:ascii="Verdana" w:hAnsi="Verdana"/>
          <w:bCs/>
          <w:sz w:val="22"/>
          <w:szCs w:val="22"/>
          <w:lang w:val="es-CO"/>
        </w:rPr>
        <w:t>mismo, podrá culminar por retiro o devolución del trámite, de acuerdo con lo previsto en la normativa aplicable al procedimiento conciliatorio.</w:t>
      </w:r>
    </w:p>
    <w:p w14:paraId="0DE6104B" w14:textId="77777777" w:rsidR="0077542A" w:rsidRPr="00B22EB4" w:rsidRDefault="0077542A" w:rsidP="005462B3">
      <w:pPr>
        <w:jc w:val="both"/>
        <w:rPr>
          <w:rFonts w:ascii="Verdana" w:hAnsi="Verdana"/>
          <w:bCs/>
          <w:sz w:val="22"/>
          <w:szCs w:val="22"/>
          <w:lang w:val="es-CO"/>
        </w:rPr>
      </w:pPr>
    </w:p>
    <w:p w14:paraId="59BBF3F6" w14:textId="0942F28C" w:rsidR="0077542A" w:rsidRPr="00B22EB4" w:rsidRDefault="005462B3" w:rsidP="0077542A">
      <w:pPr>
        <w:jc w:val="both"/>
        <w:rPr>
          <w:rFonts w:ascii="Verdana" w:hAnsi="Verdana"/>
          <w:bCs/>
          <w:sz w:val="22"/>
          <w:szCs w:val="22"/>
          <w:lang w:val="es-CO"/>
        </w:rPr>
      </w:pPr>
      <w:r w:rsidRPr="00B22EB4">
        <w:rPr>
          <w:rFonts w:ascii="Verdana" w:hAnsi="Verdana"/>
          <w:bCs/>
          <w:sz w:val="22"/>
          <w:szCs w:val="22"/>
          <w:lang w:val="es-CO"/>
        </w:rPr>
        <w:t>En todos los casos el conciliador deberá dejar constancia clara de los hechos, decisiones y resultados conforme a los lineamientos del Centro y las obligaciones legales aplicables</w:t>
      </w:r>
      <w:r w:rsidR="0077542A" w:rsidRPr="00B22EB4">
        <w:rPr>
          <w:rFonts w:ascii="Verdana" w:hAnsi="Verdana"/>
          <w:bCs/>
          <w:sz w:val="22"/>
          <w:szCs w:val="22"/>
          <w:lang w:val="es-CO"/>
        </w:rPr>
        <w:t>.</w:t>
      </w:r>
    </w:p>
    <w:p w14:paraId="6E5B0DFC" w14:textId="6BBF1776" w:rsidR="0077542A" w:rsidRPr="00B22EB4" w:rsidRDefault="0077542A" w:rsidP="0077542A">
      <w:pPr>
        <w:jc w:val="both"/>
        <w:rPr>
          <w:rFonts w:ascii="Verdana" w:hAnsi="Verdana"/>
          <w:bCs/>
          <w:sz w:val="22"/>
          <w:szCs w:val="22"/>
          <w:lang w:val="es-CO"/>
        </w:rPr>
      </w:pPr>
    </w:p>
    <w:p w14:paraId="571115C9" w14:textId="54E42F73" w:rsidR="0077542A" w:rsidRPr="00B22EB4" w:rsidRDefault="0077542A" w:rsidP="0077542A">
      <w:pPr>
        <w:jc w:val="both"/>
        <w:rPr>
          <w:rFonts w:ascii="Verdana" w:hAnsi="Verdana"/>
          <w:bCs/>
          <w:sz w:val="22"/>
          <w:szCs w:val="22"/>
          <w:lang w:val="es-CO"/>
        </w:rPr>
      </w:pPr>
      <w:r w:rsidRPr="00B22EB4">
        <w:rPr>
          <w:rFonts w:ascii="Verdana" w:hAnsi="Verdana"/>
          <w:bCs/>
          <w:sz w:val="22"/>
          <w:szCs w:val="22"/>
          <w:lang w:val="es-CO"/>
        </w:rPr>
        <w:t xml:space="preserve">El conciliador deberá registra los documentos derivados del trámite en el sistema de gestión documental </w:t>
      </w:r>
      <w:proofErr w:type="spellStart"/>
      <w:r w:rsidR="00326CA7" w:rsidRPr="00B22EB4">
        <w:rPr>
          <w:rFonts w:ascii="Verdana" w:hAnsi="Verdana"/>
          <w:bCs/>
          <w:sz w:val="22"/>
          <w:szCs w:val="22"/>
          <w:lang w:val="es-CO"/>
        </w:rPr>
        <w:t>Auraportal</w:t>
      </w:r>
      <w:proofErr w:type="spellEnd"/>
      <w:r w:rsidR="00326CA7" w:rsidRPr="00B22EB4">
        <w:rPr>
          <w:rFonts w:ascii="Verdana" w:hAnsi="Verdana"/>
          <w:bCs/>
          <w:sz w:val="22"/>
          <w:szCs w:val="22"/>
          <w:lang w:val="es-CO"/>
        </w:rPr>
        <w:t xml:space="preserve"> </w:t>
      </w:r>
      <w:r w:rsidRPr="00B22EB4">
        <w:rPr>
          <w:rFonts w:ascii="Verdana" w:hAnsi="Verdana"/>
          <w:bCs/>
          <w:sz w:val="22"/>
          <w:szCs w:val="22"/>
          <w:lang w:val="es-CO"/>
        </w:rPr>
        <w:t xml:space="preserve">BPM o en su defecto </w:t>
      </w:r>
      <w:proofErr w:type="spellStart"/>
      <w:r w:rsidRPr="00B22EB4">
        <w:rPr>
          <w:rFonts w:ascii="Verdana" w:hAnsi="Verdana"/>
          <w:bCs/>
          <w:sz w:val="22"/>
          <w:szCs w:val="22"/>
          <w:lang w:val="es-CO"/>
        </w:rPr>
        <w:t>Gedes</w:t>
      </w:r>
      <w:r w:rsidR="00857FAC" w:rsidRPr="00B22EB4">
        <w:rPr>
          <w:rFonts w:ascii="Verdana" w:hAnsi="Verdana"/>
          <w:bCs/>
          <w:sz w:val="22"/>
          <w:szCs w:val="22"/>
          <w:lang w:val="es-CO"/>
        </w:rPr>
        <w:t>s</w:t>
      </w:r>
      <w:proofErr w:type="spellEnd"/>
      <w:r w:rsidRPr="00B22EB4">
        <w:rPr>
          <w:rFonts w:ascii="Verdana" w:hAnsi="Verdana"/>
          <w:bCs/>
          <w:sz w:val="22"/>
          <w:szCs w:val="22"/>
          <w:lang w:val="es-CO"/>
        </w:rPr>
        <w:t xml:space="preserve">, para efectos del control y cierre del trámite.  </w:t>
      </w:r>
    </w:p>
    <w:p w14:paraId="34D4C6FE" w14:textId="77777777" w:rsidR="0077542A" w:rsidRPr="00B22EB4" w:rsidRDefault="0077542A" w:rsidP="0077542A">
      <w:pPr>
        <w:jc w:val="both"/>
        <w:rPr>
          <w:rFonts w:ascii="Verdana" w:hAnsi="Verdana"/>
          <w:bCs/>
          <w:sz w:val="22"/>
          <w:szCs w:val="22"/>
          <w:lang w:val="es-CO"/>
        </w:rPr>
      </w:pPr>
    </w:p>
    <w:p w14:paraId="5B82B6F7" w14:textId="204281DC" w:rsidR="00F37E8A" w:rsidRPr="00B22EB4" w:rsidRDefault="0077542A" w:rsidP="00A55C44">
      <w:pPr>
        <w:jc w:val="both"/>
        <w:rPr>
          <w:rFonts w:ascii="Verdana" w:hAnsi="Verdana"/>
          <w:bCs/>
          <w:sz w:val="22"/>
          <w:szCs w:val="22"/>
          <w:lang w:val="es-CO"/>
        </w:rPr>
      </w:pPr>
      <w:r w:rsidRPr="00B22EB4">
        <w:rPr>
          <w:rFonts w:ascii="Verdana" w:hAnsi="Verdana"/>
          <w:bCs/>
          <w:sz w:val="22"/>
          <w:szCs w:val="22"/>
          <w:lang w:val="es-CO"/>
        </w:rPr>
        <w:t xml:space="preserve">Hecho lo anterior, el conciliador por intermedio del personal administrativo del </w:t>
      </w:r>
      <w:r w:rsidR="00CE7594" w:rsidRPr="00B22EB4">
        <w:rPr>
          <w:rFonts w:ascii="Verdana" w:hAnsi="Verdana"/>
          <w:bCs/>
          <w:sz w:val="22"/>
          <w:szCs w:val="22"/>
          <w:lang w:val="es-CO"/>
        </w:rPr>
        <w:t>centro</w:t>
      </w:r>
      <w:r w:rsidRPr="00B22EB4">
        <w:rPr>
          <w:rFonts w:ascii="Verdana" w:hAnsi="Verdana"/>
          <w:bCs/>
          <w:sz w:val="22"/>
          <w:szCs w:val="22"/>
          <w:lang w:val="es-CO"/>
        </w:rPr>
        <w:t xml:space="preserve"> remitirá los resultados para ser</w:t>
      </w:r>
      <w:r w:rsidR="00F37E8A" w:rsidRPr="00B22EB4">
        <w:rPr>
          <w:rFonts w:ascii="Verdana" w:hAnsi="Verdana"/>
          <w:bCs/>
          <w:sz w:val="22"/>
          <w:szCs w:val="22"/>
          <w:lang w:val="es-CO"/>
        </w:rPr>
        <w:t xml:space="preserve"> ingresado</w:t>
      </w:r>
      <w:r w:rsidRPr="00B22EB4">
        <w:rPr>
          <w:rFonts w:ascii="Verdana" w:hAnsi="Verdana"/>
          <w:bCs/>
          <w:sz w:val="22"/>
          <w:szCs w:val="22"/>
          <w:lang w:val="es-CO"/>
        </w:rPr>
        <w:t>s</w:t>
      </w:r>
      <w:r w:rsidR="00F37E8A" w:rsidRPr="00B22EB4">
        <w:rPr>
          <w:rFonts w:ascii="Verdana" w:hAnsi="Verdana"/>
          <w:bCs/>
          <w:sz w:val="22"/>
          <w:szCs w:val="22"/>
          <w:lang w:val="es-CO"/>
        </w:rPr>
        <w:t xml:space="preserve"> en el Sistema de Información de la Conciliación, el Arbitraje y la Amigable Composición – SICAAC del Ministerio de Justicia y del Derecho.</w:t>
      </w:r>
    </w:p>
    <w:p w14:paraId="782BE626" w14:textId="77777777" w:rsidR="00F37E8A" w:rsidRPr="00B22EB4" w:rsidRDefault="00F37E8A" w:rsidP="00A55C44">
      <w:pPr>
        <w:jc w:val="both"/>
        <w:rPr>
          <w:rFonts w:ascii="Verdana" w:hAnsi="Verdana"/>
          <w:bCs/>
          <w:sz w:val="22"/>
          <w:szCs w:val="22"/>
          <w:lang w:val="es-CO"/>
        </w:rPr>
      </w:pPr>
    </w:p>
    <w:p w14:paraId="25B005D2" w14:textId="77777777" w:rsidR="008C7D19" w:rsidRPr="00B22EB4" w:rsidRDefault="008C7D19" w:rsidP="00F37E8A">
      <w:pPr>
        <w:jc w:val="both"/>
        <w:rPr>
          <w:rFonts w:ascii="Verdana" w:hAnsi="Verdana"/>
          <w:bCs/>
          <w:sz w:val="22"/>
          <w:szCs w:val="22"/>
          <w:lang w:val="es-CO"/>
        </w:rPr>
      </w:pPr>
      <w:r w:rsidRPr="00B22EB4">
        <w:rPr>
          <w:rFonts w:ascii="Verdana" w:hAnsi="Verdana"/>
          <w:bCs/>
          <w:sz w:val="22"/>
          <w:szCs w:val="22"/>
          <w:lang w:val="es-CO"/>
        </w:rPr>
        <w:t xml:space="preserve">Para el efecto, deberá tener en cuenta las líneas de tiempo para la emisión de los documentos del proceso con el fin de </w:t>
      </w:r>
      <w:r w:rsidR="00F37E8A" w:rsidRPr="00B22EB4">
        <w:rPr>
          <w:rFonts w:ascii="Verdana" w:hAnsi="Verdana"/>
          <w:bCs/>
          <w:sz w:val="22"/>
          <w:szCs w:val="22"/>
          <w:lang w:val="es-CO"/>
        </w:rPr>
        <w:t xml:space="preserve">hacer entrega a cada una de las partes de la copia del acta </w:t>
      </w:r>
      <w:r w:rsidRPr="00B22EB4">
        <w:rPr>
          <w:rFonts w:ascii="Verdana" w:hAnsi="Verdana"/>
          <w:bCs/>
          <w:sz w:val="22"/>
          <w:szCs w:val="22"/>
          <w:lang w:val="es-CO"/>
        </w:rPr>
        <w:t xml:space="preserve">o constancia </w:t>
      </w:r>
      <w:r w:rsidR="00F37E8A" w:rsidRPr="00B22EB4">
        <w:rPr>
          <w:rFonts w:ascii="Verdana" w:hAnsi="Verdana"/>
          <w:bCs/>
          <w:sz w:val="22"/>
          <w:szCs w:val="22"/>
          <w:lang w:val="es-CO"/>
        </w:rPr>
        <w:t>debidamente registrada</w:t>
      </w:r>
      <w:r w:rsidRPr="00B22EB4">
        <w:rPr>
          <w:rFonts w:ascii="Verdana" w:hAnsi="Verdana"/>
          <w:bCs/>
          <w:sz w:val="22"/>
          <w:szCs w:val="22"/>
          <w:lang w:val="es-CO"/>
        </w:rPr>
        <w:t>.</w:t>
      </w:r>
    </w:p>
    <w:p w14:paraId="50AD4F28" w14:textId="77777777" w:rsidR="008C7D19" w:rsidRPr="00B22EB4" w:rsidRDefault="008C7D19" w:rsidP="00F37E8A">
      <w:pPr>
        <w:jc w:val="both"/>
        <w:rPr>
          <w:rFonts w:ascii="Verdana" w:hAnsi="Verdana"/>
          <w:bCs/>
          <w:sz w:val="22"/>
          <w:szCs w:val="22"/>
          <w:lang w:val="es-CO"/>
        </w:rPr>
      </w:pPr>
    </w:p>
    <w:p w14:paraId="271E816F" w14:textId="4CB48CEE" w:rsidR="00F37E8A" w:rsidRPr="00B22EB4" w:rsidRDefault="002E1E34" w:rsidP="00070B92">
      <w:pPr>
        <w:pStyle w:val="Default"/>
        <w:numPr>
          <w:ilvl w:val="1"/>
          <w:numId w:val="6"/>
        </w:numPr>
        <w:ind w:right="562"/>
        <w:jc w:val="both"/>
        <w:rPr>
          <w:rFonts w:ascii="Verdana" w:hAnsi="Verdana"/>
          <w:b/>
          <w:sz w:val="23"/>
          <w:szCs w:val="23"/>
        </w:rPr>
      </w:pPr>
      <w:r w:rsidRPr="00B22EB4">
        <w:rPr>
          <w:rFonts w:ascii="Verdana" w:hAnsi="Verdana"/>
          <w:b/>
          <w:sz w:val="23"/>
          <w:szCs w:val="23"/>
        </w:rPr>
        <w:t xml:space="preserve">TRÁMITES </w:t>
      </w:r>
      <w:r w:rsidR="00F37E8A" w:rsidRPr="00B22EB4">
        <w:rPr>
          <w:rFonts w:ascii="Verdana" w:hAnsi="Verdana"/>
          <w:b/>
          <w:sz w:val="23"/>
          <w:szCs w:val="23"/>
        </w:rPr>
        <w:t>QUE TERMINAN CON CONSTANCIAS:</w:t>
      </w:r>
    </w:p>
    <w:p w14:paraId="585858F0" w14:textId="77777777" w:rsidR="00F37E8A" w:rsidRPr="00B22EB4" w:rsidRDefault="00F37E8A" w:rsidP="00F37E8A">
      <w:pPr>
        <w:jc w:val="both"/>
        <w:rPr>
          <w:b/>
          <w:bCs/>
          <w:lang w:val="es-CO"/>
        </w:rPr>
      </w:pPr>
    </w:p>
    <w:p w14:paraId="484D9B39" w14:textId="1300C3D9" w:rsidR="008729FC" w:rsidRPr="00B22EB4" w:rsidRDefault="008729FC" w:rsidP="008729FC">
      <w:pPr>
        <w:pStyle w:val="Default"/>
        <w:jc w:val="both"/>
        <w:rPr>
          <w:rFonts w:ascii="Verdana" w:hAnsi="Verdana"/>
          <w:bCs/>
          <w:sz w:val="22"/>
          <w:szCs w:val="22"/>
        </w:rPr>
      </w:pPr>
      <w:r w:rsidRPr="00B22EB4">
        <w:rPr>
          <w:rFonts w:ascii="Verdana" w:hAnsi="Verdana"/>
          <w:bCs/>
          <w:sz w:val="22"/>
          <w:szCs w:val="22"/>
        </w:rPr>
        <w:t>El conciliador deberá entregar al Centro de Conciliación y Arbitraje Empresarial de la Superintendencia de Sociedades las constancias a que se refiere el artículo 65 y concordantes de la Ley 2220 de 2022, para su respectivo control y archivo a más tardar dentro de los cuatro (4) días hábiles siguientes a la realización de la audiencia o a la fecha en que debió celebrar</w:t>
      </w:r>
      <w:r w:rsidR="002E1E34" w:rsidRPr="00B22EB4">
        <w:rPr>
          <w:rFonts w:ascii="Verdana" w:hAnsi="Verdana"/>
          <w:bCs/>
          <w:sz w:val="22"/>
          <w:szCs w:val="22"/>
        </w:rPr>
        <w:t>se</w:t>
      </w:r>
      <w:r w:rsidRPr="00B22EB4">
        <w:rPr>
          <w:rFonts w:ascii="Verdana" w:hAnsi="Verdana"/>
          <w:bCs/>
          <w:sz w:val="22"/>
          <w:szCs w:val="22"/>
        </w:rPr>
        <w:t>.</w:t>
      </w:r>
    </w:p>
    <w:p w14:paraId="4FF60532" w14:textId="77777777" w:rsidR="008729FC" w:rsidRPr="00B22EB4" w:rsidRDefault="008729FC" w:rsidP="008729FC">
      <w:pPr>
        <w:pStyle w:val="Default"/>
        <w:jc w:val="both"/>
        <w:rPr>
          <w:rFonts w:ascii="Verdana" w:hAnsi="Verdana"/>
          <w:bCs/>
          <w:sz w:val="22"/>
          <w:szCs w:val="22"/>
        </w:rPr>
      </w:pPr>
    </w:p>
    <w:p w14:paraId="3178FF8C" w14:textId="4F91FD63" w:rsidR="00C837CB" w:rsidRPr="00B22EB4" w:rsidRDefault="002E1E34" w:rsidP="00C837CB">
      <w:pPr>
        <w:pStyle w:val="Default"/>
        <w:jc w:val="both"/>
        <w:rPr>
          <w:rFonts w:ascii="Verdana" w:hAnsi="Verdana"/>
          <w:bCs/>
          <w:sz w:val="22"/>
          <w:szCs w:val="22"/>
        </w:rPr>
      </w:pPr>
      <w:r w:rsidRPr="00B22EB4">
        <w:rPr>
          <w:rFonts w:ascii="Verdana" w:hAnsi="Verdana"/>
          <w:bCs/>
          <w:sz w:val="22"/>
          <w:szCs w:val="22"/>
        </w:rPr>
        <w:t>E</w:t>
      </w:r>
      <w:r w:rsidR="008729FC" w:rsidRPr="00B22EB4">
        <w:rPr>
          <w:rFonts w:ascii="Verdana" w:hAnsi="Verdana"/>
          <w:bCs/>
          <w:sz w:val="22"/>
          <w:szCs w:val="22"/>
        </w:rPr>
        <w:t xml:space="preserve">l conciliador deberá entregar al director del Centro o al subdirector de conciliación </w:t>
      </w:r>
      <w:r w:rsidR="00C837CB" w:rsidRPr="00B22EB4">
        <w:rPr>
          <w:rFonts w:ascii="Verdana" w:hAnsi="Verdana"/>
          <w:bCs/>
          <w:sz w:val="22"/>
          <w:szCs w:val="22"/>
        </w:rPr>
        <w:t>e</w:t>
      </w:r>
      <w:r w:rsidR="008729FC" w:rsidRPr="00B22EB4">
        <w:rPr>
          <w:rFonts w:ascii="Verdana" w:hAnsi="Verdana"/>
          <w:bCs/>
          <w:sz w:val="22"/>
          <w:szCs w:val="22"/>
        </w:rPr>
        <w:t xml:space="preserve">l original de la respectiva constancia generada a través del Sistema </w:t>
      </w:r>
      <w:proofErr w:type="spellStart"/>
      <w:r w:rsidRPr="00B22EB4">
        <w:rPr>
          <w:rFonts w:ascii="Verdana" w:hAnsi="Verdana"/>
          <w:bCs/>
          <w:sz w:val="22"/>
          <w:szCs w:val="22"/>
        </w:rPr>
        <w:t>Auraportal</w:t>
      </w:r>
      <w:proofErr w:type="spellEnd"/>
      <w:r w:rsidRPr="00B22EB4">
        <w:rPr>
          <w:rFonts w:ascii="Verdana" w:hAnsi="Verdana"/>
          <w:bCs/>
          <w:sz w:val="22"/>
          <w:szCs w:val="22"/>
        </w:rPr>
        <w:t xml:space="preserve"> BPM</w:t>
      </w:r>
      <w:r w:rsidR="008729FC" w:rsidRPr="00B22EB4">
        <w:rPr>
          <w:rFonts w:ascii="Verdana" w:hAnsi="Verdana"/>
          <w:bCs/>
          <w:sz w:val="22"/>
          <w:szCs w:val="22"/>
        </w:rPr>
        <w:t>.</w:t>
      </w:r>
    </w:p>
    <w:p w14:paraId="65026FAD" w14:textId="77777777" w:rsidR="00C837CB" w:rsidRPr="00B22EB4" w:rsidRDefault="00C837CB" w:rsidP="00C837CB">
      <w:pPr>
        <w:pStyle w:val="Default"/>
        <w:ind w:left="720"/>
        <w:jc w:val="both"/>
        <w:rPr>
          <w:rFonts w:ascii="Verdana" w:hAnsi="Verdana"/>
          <w:bCs/>
          <w:sz w:val="22"/>
          <w:szCs w:val="22"/>
        </w:rPr>
      </w:pPr>
    </w:p>
    <w:p w14:paraId="459C8A19" w14:textId="77777777" w:rsidR="00C837CB" w:rsidRPr="00B22EB4" w:rsidRDefault="00C837CB" w:rsidP="008729FC">
      <w:pPr>
        <w:pStyle w:val="Default"/>
        <w:jc w:val="both"/>
        <w:rPr>
          <w:rFonts w:ascii="Verdana" w:hAnsi="Verdana"/>
          <w:bCs/>
          <w:sz w:val="22"/>
          <w:szCs w:val="22"/>
        </w:rPr>
      </w:pPr>
    </w:p>
    <w:p w14:paraId="606B318E" w14:textId="4EE0FD4D" w:rsidR="008729FC" w:rsidRPr="00B22EB4" w:rsidRDefault="008729FC" w:rsidP="008729FC">
      <w:pPr>
        <w:pStyle w:val="Default"/>
        <w:jc w:val="both"/>
        <w:rPr>
          <w:rFonts w:ascii="Verdana" w:hAnsi="Verdana"/>
          <w:bCs/>
          <w:sz w:val="22"/>
          <w:szCs w:val="22"/>
        </w:rPr>
      </w:pPr>
      <w:r w:rsidRPr="00B22EB4">
        <w:rPr>
          <w:rFonts w:ascii="Verdana" w:hAnsi="Verdana"/>
          <w:bCs/>
          <w:sz w:val="22"/>
          <w:szCs w:val="22"/>
        </w:rPr>
        <w:t xml:space="preserve">Previo a la entrega de la constancia, el conciliador </w:t>
      </w:r>
      <w:r w:rsidR="002E1E34" w:rsidRPr="00B22EB4">
        <w:rPr>
          <w:rFonts w:ascii="Verdana" w:hAnsi="Verdana"/>
          <w:bCs/>
          <w:sz w:val="22"/>
          <w:szCs w:val="22"/>
        </w:rPr>
        <w:t>entregará</w:t>
      </w:r>
      <w:r w:rsidR="00C837CB" w:rsidRPr="00B22EB4">
        <w:rPr>
          <w:rFonts w:ascii="Verdana" w:hAnsi="Verdana"/>
          <w:bCs/>
          <w:sz w:val="22"/>
          <w:szCs w:val="22"/>
        </w:rPr>
        <w:t xml:space="preserve"> al personal administrativo del centro el documento para ser </w:t>
      </w:r>
      <w:r w:rsidRPr="00B22EB4">
        <w:rPr>
          <w:rFonts w:ascii="Verdana" w:hAnsi="Verdana"/>
          <w:bCs/>
          <w:sz w:val="22"/>
          <w:szCs w:val="22"/>
        </w:rPr>
        <w:t>registrad</w:t>
      </w:r>
      <w:r w:rsidR="002E1E34" w:rsidRPr="00B22EB4">
        <w:rPr>
          <w:rFonts w:ascii="Verdana" w:hAnsi="Verdana"/>
          <w:bCs/>
          <w:sz w:val="22"/>
          <w:szCs w:val="22"/>
        </w:rPr>
        <w:t>a</w:t>
      </w:r>
      <w:r w:rsidRPr="00B22EB4">
        <w:rPr>
          <w:rFonts w:ascii="Verdana" w:hAnsi="Verdana"/>
          <w:bCs/>
          <w:sz w:val="22"/>
          <w:szCs w:val="22"/>
        </w:rPr>
        <w:t xml:space="preserve"> la información correspondiente al caso en el Sistema de Información de la Conciliación, el Arbitraje y la Amigable Composición – SICAAC del Ministerio de Justicia y del Derecho.</w:t>
      </w:r>
    </w:p>
    <w:p w14:paraId="3E8F7250" w14:textId="77777777" w:rsidR="00C837CB" w:rsidRPr="00B22EB4" w:rsidRDefault="00C837CB" w:rsidP="008729FC">
      <w:pPr>
        <w:pStyle w:val="Default"/>
        <w:jc w:val="both"/>
        <w:rPr>
          <w:rFonts w:ascii="Verdana" w:hAnsi="Verdana"/>
          <w:bCs/>
          <w:sz w:val="22"/>
          <w:szCs w:val="22"/>
        </w:rPr>
      </w:pPr>
    </w:p>
    <w:p w14:paraId="6EF60F4D" w14:textId="4297C933" w:rsidR="008729FC" w:rsidRPr="00B22EB4" w:rsidRDefault="008729FC" w:rsidP="008729FC">
      <w:pPr>
        <w:pStyle w:val="Default"/>
        <w:jc w:val="both"/>
        <w:rPr>
          <w:rFonts w:ascii="Verdana" w:hAnsi="Verdana"/>
          <w:bCs/>
          <w:sz w:val="22"/>
          <w:szCs w:val="22"/>
        </w:rPr>
      </w:pPr>
      <w:r w:rsidRPr="00B22EB4">
        <w:rPr>
          <w:rFonts w:ascii="Verdana" w:hAnsi="Verdana"/>
          <w:bCs/>
          <w:sz w:val="22"/>
          <w:szCs w:val="22"/>
        </w:rPr>
        <w:t xml:space="preserve">Cumplidos </w:t>
      </w:r>
      <w:r w:rsidR="00C837CB" w:rsidRPr="00B22EB4">
        <w:rPr>
          <w:rFonts w:ascii="Verdana" w:hAnsi="Verdana"/>
          <w:bCs/>
          <w:sz w:val="22"/>
          <w:szCs w:val="22"/>
        </w:rPr>
        <w:t>los anteriores trámites</w:t>
      </w:r>
      <w:r w:rsidRPr="00B22EB4">
        <w:rPr>
          <w:rFonts w:ascii="Verdana" w:hAnsi="Verdana"/>
          <w:bCs/>
          <w:sz w:val="22"/>
          <w:szCs w:val="22"/>
        </w:rPr>
        <w:t xml:space="preserve">, el Centro de Conciliación </w:t>
      </w:r>
      <w:r w:rsidR="00C837CB" w:rsidRPr="00B22EB4">
        <w:rPr>
          <w:rFonts w:ascii="Verdana" w:hAnsi="Verdana"/>
          <w:bCs/>
          <w:sz w:val="22"/>
          <w:szCs w:val="22"/>
        </w:rPr>
        <w:t xml:space="preserve">por intermedio del conciliador designado </w:t>
      </w:r>
      <w:r w:rsidRPr="00B22EB4">
        <w:rPr>
          <w:rFonts w:ascii="Verdana" w:hAnsi="Verdana"/>
          <w:bCs/>
          <w:sz w:val="22"/>
          <w:szCs w:val="22"/>
        </w:rPr>
        <w:t>podrá hacer entrega a las partes de la constancia correspondiente.</w:t>
      </w:r>
    </w:p>
    <w:p w14:paraId="24475357" w14:textId="77777777" w:rsidR="00F37E8A" w:rsidRPr="00B22EB4" w:rsidRDefault="00F37E8A" w:rsidP="00F37E8A">
      <w:pPr>
        <w:pStyle w:val="Default"/>
        <w:jc w:val="both"/>
        <w:rPr>
          <w:rFonts w:cs="Times New Roman"/>
          <w:bCs/>
          <w:lang w:eastAsia="es-ES"/>
        </w:rPr>
      </w:pPr>
    </w:p>
    <w:p w14:paraId="5F54EEDF" w14:textId="50209D34" w:rsidR="00F37E8A" w:rsidRPr="00B22EB4" w:rsidRDefault="006B3ADB" w:rsidP="00070B92">
      <w:pPr>
        <w:pStyle w:val="Default"/>
        <w:numPr>
          <w:ilvl w:val="1"/>
          <w:numId w:val="6"/>
        </w:numPr>
        <w:ind w:right="562"/>
        <w:jc w:val="both"/>
        <w:rPr>
          <w:rFonts w:ascii="Verdana" w:hAnsi="Verdana"/>
          <w:b/>
          <w:sz w:val="23"/>
          <w:szCs w:val="23"/>
        </w:rPr>
      </w:pPr>
      <w:r w:rsidRPr="00B22EB4">
        <w:rPr>
          <w:rFonts w:ascii="Verdana" w:hAnsi="Verdana"/>
          <w:b/>
          <w:sz w:val="23"/>
          <w:szCs w:val="23"/>
        </w:rPr>
        <w:t>T</w:t>
      </w:r>
      <w:r w:rsidR="00F37E8A" w:rsidRPr="00B22EB4">
        <w:rPr>
          <w:rFonts w:ascii="Verdana" w:hAnsi="Verdana"/>
          <w:b/>
          <w:sz w:val="23"/>
          <w:szCs w:val="23"/>
        </w:rPr>
        <w:t>R</w:t>
      </w:r>
      <w:r w:rsidR="007D4072" w:rsidRPr="00B22EB4">
        <w:rPr>
          <w:rFonts w:ascii="Verdana" w:hAnsi="Verdana"/>
          <w:b/>
          <w:sz w:val="23"/>
          <w:szCs w:val="23"/>
        </w:rPr>
        <w:t>Á</w:t>
      </w:r>
      <w:r w:rsidR="00F37E8A" w:rsidRPr="00B22EB4">
        <w:rPr>
          <w:rFonts w:ascii="Verdana" w:hAnsi="Verdana"/>
          <w:b/>
          <w:sz w:val="23"/>
          <w:szCs w:val="23"/>
        </w:rPr>
        <w:t>MITES QUE TERMINAN CON OTROS RESULTADOS</w:t>
      </w:r>
    </w:p>
    <w:p w14:paraId="585CB8AD" w14:textId="77777777" w:rsidR="00F37E8A" w:rsidRPr="00B22EB4" w:rsidRDefault="00F37E8A" w:rsidP="00F37E8A">
      <w:pPr>
        <w:pStyle w:val="Default"/>
        <w:jc w:val="both"/>
        <w:rPr>
          <w:rFonts w:cs="Times New Roman"/>
          <w:bCs/>
          <w:lang w:eastAsia="es-ES"/>
        </w:rPr>
      </w:pPr>
    </w:p>
    <w:p w14:paraId="7825B29D" w14:textId="05539650" w:rsidR="00F37E8A" w:rsidRPr="00B22EB4" w:rsidRDefault="00F37E8A" w:rsidP="00C12E6F">
      <w:pPr>
        <w:jc w:val="both"/>
        <w:rPr>
          <w:rFonts w:ascii="Verdana" w:hAnsi="Verdana"/>
          <w:bCs/>
          <w:sz w:val="22"/>
          <w:szCs w:val="22"/>
          <w:lang w:val="es-CO"/>
        </w:rPr>
      </w:pPr>
      <w:r w:rsidRPr="00B22EB4">
        <w:rPr>
          <w:rFonts w:ascii="Verdana" w:hAnsi="Verdana"/>
          <w:bCs/>
          <w:sz w:val="22"/>
          <w:szCs w:val="22"/>
          <w:lang w:val="es-CO"/>
        </w:rPr>
        <w:t>El conciliador deberá entregar al Centro de Conciliación y Arbitraje Empresarial de la Superintendencia de Sociedades los documentos a través de los cuales d</w:t>
      </w:r>
      <w:r w:rsidR="002E1E34" w:rsidRPr="00B22EB4">
        <w:rPr>
          <w:rFonts w:ascii="Verdana" w:hAnsi="Verdana"/>
          <w:bCs/>
          <w:sz w:val="22"/>
          <w:szCs w:val="22"/>
          <w:lang w:val="es-CO"/>
        </w:rPr>
        <w:t>a</w:t>
      </w:r>
      <w:r w:rsidRPr="00B22EB4">
        <w:rPr>
          <w:rFonts w:ascii="Verdana" w:hAnsi="Verdana"/>
          <w:bCs/>
          <w:sz w:val="22"/>
          <w:szCs w:val="22"/>
          <w:lang w:val="es-CO"/>
        </w:rPr>
        <w:t xml:space="preserve"> por terminado el trámite de conciliación </w:t>
      </w:r>
      <w:r w:rsidR="002E1E34" w:rsidRPr="00B22EB4">
        <w:rPr>
          <w:rFonts w:ascii="Verdana" w:hAnsi="Verdana"/>
          <w:bCs/>
          <w:sz w:val="22"/>
          <w:szCs w:val="22"/>
          <w:lang w:val="es-CO"/>
        </w:rPr>
        <w:t>cuando</w:t>
      </w:r>
      <w:r w:rsidRPr="00B22EB4">
        <w:rPr>
          <w:rFonts w:ascii="Verdana" w:hAnsi="Verdana"/>
          <w:bCs/>
          <w:sz w:val="22"/>
          <w:szCs w:val="22"/>
          <w:lang w:val="es-CO"/>
        </w:rPr>
        <w:t xml:space="preserve"> no corresponda a acta de conciliación, constancia de no acuerdo</w:t>
      </w:r>
      <w:r w:rsidR="00C837CB" w:rsidRPr="00B22EB4">
        <w:rPr>
          <w:rFonts w:ascii="Verdana" w:hAnsi="Verdana"/>
          <w:bCs/>
          <w:sz w:val="22"/>
          <w:szCs w:val="22"/>
          <w:lang w:val="es-CO"/>
        </w:rPr>
        <w:t>,</w:t>
      </w:r>
      <w:r w:rsidRPr="00B22EB4">
        <w:rPr>
          <w:rFonts w:ascii="Verdana" w:hAnsi="Verdana"/>
          <w:bCs/>
          <w:sz w:val="22"/>
          <w:szCs w:val="22"/>
          <w:lang w:val="es-CO"/>
        </w:rPr>
        <w:t xml:space="preserve"> constancia de inasistencia</w:t>
      </w:r>
      <w:r w:rsidR="00C837CB" w:rsidRPr="00B22EB4">
        <w:rPr>
          <w:rFonts w:ascii="Verdana" w:hAnsi="Verdana"/>
          <w:bCs/>
          <w:sz w:val="22"/>
          <w:szCs w:val="22"/>
          <w:lang w:val="es-CO"/>
        </w:rPr>
        <w:t xml:space="preserve"> o de asunto no conciliable </w:t>
      </w:r>
      <w:r w:rsidRPr="00B22EB4">
        <w:rPr>
          <w:rFonts w:ascii="Verdana" w:hAnsi="Verdana"/>
          <w:bCs/>
          <w:sz w:val="22"/>
          <w:szCs w:val="22"/>
          <w:lang w:val="es-CO"/>
        </w:rPr>
        <w:t xml:space="preserve">para su respectivo control, a más tardar dentro de los dos (2) días hábiles siguientes a la fecha de su expedición, para lo cual deberá entregar al Director del Centro o Subdirector de Conciliación, </w:t>
      </w:r>
      <w:r w:rsidR="003E4D5C" w:rsidRPr="00B22EB4">
        <w:rPr>
          <w:rFonts w:ascii="Verdana" w:hAnsi="Verdana"/>
          <w:bCs/>
          <w:sz w:val="22"/>
          <w:szCs w:val="22"/>
          <w:lang w:val="es-CO"/>
        </w:rPr>
        <w:t>el siguiente</w:t>
      </w:r>
      <w:r w:rsidRPr="00B22EB4">
        <w:rPr>
          <w:rFonts w:ascii="Verdana" w:hAnsi="Verdana"/>
          <w:bCs/>
          <w:sz w:val="22"/>
          <w:szCs w:val="22"/>
          <w:lang w:val="es-CO"/>
        </w:rPr>
        <w:t xml:space="preserve"> documento: </w:t>
      </w:r>
    </w:p>
    <w:p w14:paraId="59423535" w14:textId="77777777" w:rsidR="00F37E8A" w:rsidRPr="00B22EB4" w:rsidRDefault="00F37E8A" w:rsidP="00F37E8A">
      <w:pPr>
        <w:pStyle w:val="Default"/>
        <w:jc w:val="both"/>
        <w:rPr>
          <w:rFonts w:cs="Times New Roman"/>
          <w:bCs/>
          <w:sz w:val="22"/>
          <w:szCs w:val="22"/>
          <w:lang w:eastAsia="es-ES"/>
        </w:rPr>
      </w:pPr>
    </w:p>
    <w:p w14:paraId="64EE30F6" w14:textId="4BB8C53D" w:rsidR="00F37E8A" w:rsidRPr="00B22EB4" w:rsidRDefault="00F37E8A" w:rsidP="003E4D5C">
      <w:pPr>
        <w:tabs>
          <w:tab w:val="left" w:pos="1134"/>
        </w:tabs>
        <w:contextualSpacing/>
        <w:jc w:val="both"/>
        <w:rPr>
          <w:rFonts w:ascii="Verdana" w:hAnsi="Verdana"/>
          <w:bCs/>
          <w:sz w:val="22"/>
          <w:szCs w:val="22"/>
          <w:lang w:val="es-CO"/>
        </w:rPr>
      </w:pPr>
      <w:r w:rsidRPr="00B22EB4">
        <w:rPr>
          <w:rFonts w:ascii="Verdana" w:hAnsi="Verdana"/>
          <w:bCs/>
          <w:sz w:val="22"/>
          <w:szCs w:val="22"/>
          <w:lang w:val="es-CO"/>
        </w:rPr>
        <w:t xml:space="preserve">Original del resultado generado por el sistema </w:t>
      </w:r>
      <w:r w:rsidR="002E1E34" w:rsidRPr="00B22EB4">
        <w:rPr>
          <w:rFonts w:ascii="Verdana" w:hAnsi="Verdana"/>
          <w:bCs/>
          <w:sz w:val="22"/>
          <w:szCs w:val="22"/>
          <w:lang w:val="es-CO"/>
        </w:rPr>
        <w:t xml:space="preserve">de gestión documental </w:t>
      </w:r>
      <w:proofErr w:type="spellStart"/>
      <w:r w:rsidR="002E1E34" w:rsidRPr="00B22EB4">
        <w:rPr>
          <w:rFonts w:ascii="Verdana" w:hAnsi="Verdana"/>
          <w:bCs/>
          <w:sz w:val="22"/>
          <w:szCs w:val="22"/>
          <w:lang w:val="es-CO"/>
        </w:rPr>
        <w:t>Auraportal</w:t>
      </w:r>
      <w:proofErr w:type="spellEnd"/>
      <w:r w:rsidR="002E1E34" w:rsidRPr="00B22EB4">
        <w:rPr>
          <w:rFonts w:ascii="Verdana" w:hAnsi="Verdana"/>
          <w:bCs/>
          <w:sz w:val="22"/>
          <w:szCs w:val="22"/>
          <w:lang w:val="es-CO"/>
        </w:rPr>
        <w:t xml:space="preserve"> BPM</w:t>
      </w:r>
      <w:r w:rsidR="00C837CB" w:rsidRPr="00B22EB4">
        <w:rPr>
          <w:rFonts w:ascii="Verdana" w:hAnsi="Verdana"/>
          <w:bCs/>
          <w:sz w:val="22"/>
          <w:szCs w:val="22"/>
          <w:lang w:val="es-CO"/>
        </w:rPr>
        <w:t xml:space="preserve"> o el correo electrónico.</w:t>
      </w:r>
    </w:p>
    <w:p w14:paraId="20D93CDD" w14:textId="77777777" w:rsidR="00F37E8A" w:rsidRPr="00B22EB4" w:rsidRDefault="00F37E8A" w:rsidP="00F37E8A">
      <w:pPr>
        <w:pStyle w:val="Default"/>
        <w:jc w:val="both"/>
        <w:rPr>
          <w:rFonts w:cs="Times New Roman"/>
          <w:bCs/>
          <w:lang w:eastAsia="es-ES"/>
        </w:rPr>
      </w:pPr>
    </w:p>
    <w:p w14:paraId="6DF06372" w14:textId="3C9ABF7F" w:rsidR="00C837CB" w:rsidRPr="00B22EB4" w:rsidRDefault="00C837CB" w:rsidP="00C837CB">
      <w:pPr>
        <w:pStyle w:val="Default"/>
        <w:jc w:val="both"/>
        <w:rPr>
          <w:rFonts w:ascii="Verdana" w:hAnsi="Verdana"/>
          <w:bCs/>
          <w:sz w:val="22"/>
          <w:szCs w:val="22"/>
        </w:rPr>
      </w:pPr>
      <w:r w:rsidRPr="00B22EB4">
        <w:rPr>
          <w:rFonts w:ascii="Verdana" w:hAnsi="Verdana"/>
          <w:bCs/>
          <w:sz w:val="22"/>
          <w:szCs w:val="22"/>
        </w:rPr>
        <w:t xml:space="preserve">Previo a la entrega </w:t>
      </w:r>
      <w:r w:rsidR="00662471" w:rsidRPr="00B22EB4">
        <w:rPr>
          <w:rFonts w:ascii="Verdana" w:hAnsi="Verdana"/>
          <w:bCs/>
          <w:sz w:val="22"/>
          <w:szCs w:val="22"/>
        </w:rPr>
        <w:t>del documento</w:t>
      </w:r>
      <w:r w:rsidRPr="00B22EB4">
        <w:rPr>
          <w:rFonts w:ascii="Verdana" w:hAnsi="Verdana"/>
          <w:bCs/>
          <w:sz w:val="22"/>
          <w:szCs w:val="22"/>
        </w:rPr>
        <w:t>, el conciliador deberá haber entregado al personal administrativo del centro el</w:t>
      </w:r>
      <w:r w:rsidR="00662471" w:rsidRPr="00B22EB4">
        <w:rPr>
          <w:rFonts w:ascii="Verdana" w:hAnsi="Verdana"/>
          <w:bCs/>
          <w:sz w:val="22"/>
          <w:szCs w:val="22"/>
        </w:rPr>
        <w:t xml:space="preserve"> mismo </w:t>
      </w:r>
      <w:r w:rsidRPr="00B22EB4">
        <w:rPr>
          <w:rFonts w:ascii="Verdana" w:hAnsi="Verdana"/>
          <w:bCs/>
          <w:sz w:val="22"/>
          <w:szCs w:val="22"/>
        </w:rPr>
        <w:t>para ser registrado en el Sistema de Información de la Conciliación, el Arbitraje y la Amigable Composición – SICAAC del Ministerio de Justicia y del Derecho.</w:t>
      </w:r>
    </w:p>
    <w:p w14:paraId="394F00E4" w14:textId="77777777" w:rsidR="00F37E8A" w:rsidRPr="00B22EB4" w:rsidRDefault="00F37E8A" w:rsidP="005D649A">
      <w:pPr>
        <w:pStyle w:val="Default"/>
        <w:jc w:val="both"/>
        <w:rPr>
          <w:rFonts w:ascii="Verdana" w:hAnsi="Verdana" w:cs="Times New Roman"/>
          <w:bCs/>
          <w:sz w:val="22"/>
          <w:szCs w:val="22"/>
          <w:lang w:eastAsia="es-ES"/>
        </w:rPr>
      </w:pPr>
    </w:p>
    <w:p w14:paraId="1B6135F5" w14:textId="08EE09EE" w:rsidR="009213E5" w:rsidRPr="00B22EB4" w:rsidRDefault="00F37E8A" w:rsidP="00DD2561">
      <w:pPr>
        <w:jc w:val="both"/>
        <w:rPr>
          <w:rFonts w:ascii="Verdana" w:hAnsi="Verdana"/>
          <w:bCs/>
          <w:sz w:val="22"/>
          <w:szCs w:val="22"/>
          <w:lang w:val="es-CO"/>
        </w:rPr>
      </w:pPr>
      <w:r w:rsidRPr="00B22EB4">
        <w:rPr>
          <w:rFonts w:ascii="Verdana" w:hAnsi="Verdana"/>
          <w:bCs/>
          <w:sz w:val="22"/>
          <w:szCs w:val="22"/>
          <w:lang w:val="es-CO"/>
        </w:rPr>
        <w:t>Transcurridos los términos anteriores, el Centro de Conciliación podrá hacer entrega a cada una de las partes del respectivo documento.</w:t>
      </w:r>
    </w:p>
    <w:p w14:paraId="6401C397" w14:textId="77777777" w:rsidR="00672E48" w:rsidRPr="00B22EB4" w:rsidRDefault="00672E48" w:rsidP="008E6C8A">
      <w:pPr>
        <w:rPr>
          <w:rFonts w:ascii="Verdana" w:hAnsi="Verdana" w:cs="Arial"/>
          <w:sz w:val="22"/>
          <w:szCs w:val="22"/>
        </w:rPr>
      </w:pPr>
    </w:p>
    <w:p w14:paraId="0B86084D" w14:textId="339FA5C7" w:rsidR="001348FC" w:rsidRPr="00B22EB4" w:rsidRDefault="00516269" w:rsidP="008E6C8A">
      <w:pPr>
        <w:rPr>
          <w:rFonts w:ascii="Verdana" w:hAnsi="Verdana" w:cs="Arial"/>
          <w:b/>
          <w:sz w:val="22"/>
          <w:szCs w:val="22"/>
          <w:lang w:val="es-MX"/>
        </w:rPr>
      </w:pPr>
      <w:r w:rsidRPr="00B22EB4">
        <w:rPr>
          <w:rFonts w:ascii="Verdana" w:hAnsi="Verdana" w:cs="Arial"/>
          <w:b/>
          <w:bCs/>
          <w:sz w:val="22"/>
          <w:szCs w:val="22"/>
        </w:rPr>
        <w:t>6</w:t>
      </w:r>
      <w:r w:rsidR="008E6C8A" w:rsidRPr="00B22EB4">
        <w:rPr>
          <w:rFonts w:ascii="Verdana" w:hAnsi="Verdana" w:cs="Arial"/>
          <w:sz w:val="22"/>
          <w:szCs w:val="22"/>
        </w:rPr>
        <w:t xml:space="preserve">. </w:t>
      </w:r>
      <w:r w:rsidR="001348FC" w:rsidRPr="00B22EB4">
        <w:rPr>
          <w:rFonts w:ascii="Verdana" w:hAnsi="Verdana" w:cs="Arial"/>
          <w:b/>
          <w:sz w:val="22"/>
          <w:szCs w:val="22"/>
          <w:lang w:val="es-MX"/>
        </w:rPr>
        <w:t xml:space="preserve">CONTROL DE CAMBIOS </w:t>
      </w:r>
    </w:p>
    <w:p w14:paraId="3D8D57FD" w14:textId="77777777" w:rsidR="00C061BE" w:rsidRPr="00B22EB4" w:rsidRDefault="00C061BE" w:rsidP="00C061B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C061BE" w:rsidRPr="00B22EB4" w14:paraId="555CE43E" w14:textId="77777777" w:rsidTr="00837E45">
        <w:trPr>
          <w:trHeight w:val="345"/>
          <w:jc w:val="center"/>
        </w:trPr>
        <w:tc>
          <w:tcPr>
            <w:tcW w:w="1271" w:type="dxa"/>
            <w:shd w:val="clear" w:color="auto" w:fill="F2DCDB"/>
            <w:vAlign w:val="center"/>
          </w:tcPr>
          <w:p w14:paraId="72756A36" w14:textId="77777777" w:rsidR="00C061BE" w:rsidRPr="00B22EB4" w:rsidRDefault="00C061BE" w:rsidP="00837E45">
            <w:pPr>
              <w:jc w:val="center"/>
              <w:rPr>
                <w:rFonts w:ascii="Verdana" w:hAnsi="Verdana"/>
                <w:b/>
                <w:bCs/>
                <w:sz w:val="18"/>
                <w:szCs w:val="18"/>
              </w:rPr>
            </w:pPr>
            <w:r w:rsidRPr="00B22EB4">
              <w:rPr>
                <w:rFonts w:ascii="Verdana" w:hAnsi="Verdana"/>
                <w:b/>
                <w:bCs/>
                <w:sz w:val="18"/>
                <w:szCs w:val="18"/>
              </w:rPr>
              <w:t>Versión</w:t>
            </w:r>
          </w:p>
        </w:tc>
        <w:tc>
          <w:tcPr>
            <w:tcW w:w="1379" w:type="dxa"/>
            <w:shd w:val="clear" w:color="auto" w:fill="F2DCDB"/>
            <w:vAlign w:val="center"/>
          </w:tcPr>
          <w:p w14:paraId="1D7889A3" w14:textId="77777777" w:rsidR="00C061BE" w:rsidRPr="00B22EB4" w:rsidRDefault="00C061BE" w:rsidP="00837E45">
            <w:pPr>
              <w:jc w:val="center"/>
              <w:rPr>
                <w:rFonts w:ascii="Verdana" w:hAnsi="Verdana"/>
                <w:b/>
                <w:bCs/>
                <w:sz w:val="18"/>
                <w:szCs w:val="18"/>
              </w:rPr>
            </w:pPr>
            <w:r w:rsidRPr="00B22EB4">
              <w:rPr>
                <w:rFonts w:ascii="Verdana" w:hAnsi="Verdana"/>
                <w:b/>
                <w:bCs/>
                <w:sz w:val="18"/>
                <w:szCs w:val="18"/>
              </w:rPr>
              <w:t>Fecha</w:t>
            </w:r>
          </w:p>
        </w:tc>
        <w:tc>
          <w:tcPr>
            <w:tcW w:w="6979" w:type="dxa"/>
            <w:shd w:val="clear" w:color="auto" w:fill="F2DCDB"/>
            <w:vAlign w:val="center"/>
          </w:tcPr>
          <w:p w14:paraId="3444FAF9" w14:textId="77777777" w:rsidR="00C061BE" w:rsidRPr="00B22EB4" w:rsidRDefault="00C061BE" w:rsidP="00837E45">
            <w:pPr>
              <w:jc w:val="center"/>
              <w:rPr>
                <w:rFonts w:ascii="Verdana" w:hAnsi="Verdana"/>
                <w:b/>
                <w:bCs/>
                <w:sz w:val="18"/>
                <w:szCs w:val="18"/>
              </w:rPr>
            </w:pPr>
            <w:r w:rsidRPr="00B22EB4">
              <w:rPr>
                <w:rFonts w:ascii="Verdana" w:hAnsi="Verdana"/>
                <w:b/>
                <w:bCs/>
                <w:sz w:val="18"/>
                <w:szCs w:val="18"/>
              </w:rPr>
              <w:t xml:space="preserve">Descripción del Cambio </w:t>
            </w:r>
          </w:p>
        </w:tc>
      </w:tr>
      <w:tr w:rsidR="006B3ADB" w:rsidRPr="00B22EB4" w14:paraId="4F017E33" w14:textId="77777777" w:rsidTr="00837E45">
        <w:trPr>
          <w:trHeight w:val="365"/>
          <w:jc w:val="center"/>
        </w:trPr>
        <w:tc>
          <w:tcPr>
            <w:tcW w:w="1271" w:type="dxa"/>
          </w:tcPr>
          <w:p w14:paraId="673F8BA6" w14:textId="69F5BEF4" w:rsidR="006B3ADB" w:rsidRPr="00B22EB4" w:rsidRDefault="006B3ADB" w:rsidP="00837E45">
            <w:pPr>
              <w:jc w:val="center"/>
              <w:rPr>
                <w:rFonts w:ascii="Verdana" w:hAnsi="Verdana" w:cs="Arial"/>
                <w:sz w:val="18"/>
                <w:szCs w:val="18"/>
              </w:rPr>
            </w:pPr>
            <w:r w:rsidRPr="00B22EB4">
              <w:rPr>
                <w:rFonts w:ascii="Verdana" w:hAnsi="Verdana" w:cs="Arial"/>
                <w:sz w:val="18"/>
                <w:szCs w:val="18"/>
              </w:rPr>
              <w:t>001</w:t>
            </w:r>
          </w:p>
        </w:tc>
        <w:tc>
          <w:tcPr>
            <w:tcW w:w="1379" w:type="dxa"/>
          </w:tcPr>
          <w:p w14:paraId="0BDD4968" w14:textId="52A2D0DA" w:rsidR="006B3ADB" w:rsidRPr="00B22EB4" w:rsidRDefault="00C5167C" w:rsidP="00837E45">
            <w:pPr>
              <w:jc w:val="center"/>
              <w:rPr>
                <w:rFonts w:ascii="Verdana" w:hAnsi="Verdana"/>
                <w:sz w:val="18"/>
                <w:szCs w:val="18"/>
              </w:rPr>
            </w:pPr>
            <w:r w:rsidRPr="00B22EB4">
              <w:rPr>
                <w:rFonts w:ascii="Verdana" w:hAnsi="Verdana"/>
                <w:sz w:val="18"/>
                <w:szCs w:val="18"/>
              </w:rPr>
              <w:t>12-09-2013</w:t>
            </w:r>
          </w:p>
        </w:tc>
        <w:tc>
          <w:tcPr>
            <w:tcW w:w="6979" w:type="dxa"/>
          </w:tcPr>
          <w:p w14:paraId="4355D60D" w14:textId="75AC292F" w:rsidR="006B3ADB" w:rsidRPr="00B22EB4" w:rsidRDefault="00C5167C" w:rsidP="00837E45">
            <w:pPr>
              <w:jc w:val="both"/>
              <w:rPr>
                <w:rFonts w:ascii="Verdana" w:hAnsi="Verdana"/>
                <w:sz w:val="18"/>
                <w:szCs w:val="18"/>
                <w:lang w:val="es-CO"/>
              </w:rPr>
            </w:pPr>
            <w:r w:rsidRPr="00B22EB4">
              <w:rPr>
                <w:rFonts w:ascii="Verdana" w:hAnsi="Verdana"/>
                <w:sz w:val="18"/>
                <w:szCs w:val="18"/>
                <w:lang w:val="es-CO"/>
              </w:rPr>
              <w:t>Creación del documento</w:t>
            </w:r>
          </w:p>
        </w:tc>
      </w:tr>
      <w:tr w:rsidR="006B3ADB" w:rsidRPr="00B22EB4" w14:paraId="0CF42843" w14:textId="77777777" w:rsidTr="00837E45">
        <w:trPr>
          <w:trHeight w:val="365"/>
          <w:jc w:val="center"/>
        </w:trPr>
        <w:tc>
          <w:tcPr>
            <w:tcW w:w="1271" w:type="dxa"/>
          </w:tcPr>
          <w:p w14:paraId="08BB5E6B" w14:textId="32349483" w:rsidR="006B3ADB" w:rsidRPr="00B22EB4" w:rsidRDefault="00C5167C" w:rsidP="00837E45">
            <w:pPr>
              <w:jc w:val="center"/>
              <w:rPr>
                <w:rFonts w:ascii="Verdana" w:hAnsi="Verdana" w:cs="Arial"/>
                <w:sz w:val="18"/>
                <w:szCs w:val="18"/>
              </w:rPr>
            </w:pPr>
            <w:r w:rsidRPr="00B22EB4">
              <w:rPr>
                <w:rFonts w:ascii="Verdana" w:hAnsi="Verdana" w:cs="Arial"/>
                <w:sz w:val="18"/>
                <w:szCs w:val="18"/>
              </w:rPr>
              <w:t>002</w:t>
            </w:r>
          </w:p>
        </w:tc>
        <w:tc>
          <w:tcPr>
            <w:tcW w:w="1379" w:type="dxa"/>
          </w:tcPr>
          <w:p w14:paraId="1721EE57" w14:textId="43B8B1E4" w:rsidR="006B3ADB" w:rsidRPr="00B22EB4" w:rsidRDefault="00EE3792" w:rsidP="00837E45">
            <w:pPr>
              <w:jc w:val="center"/>
              <w:rPr>
                <w:rFonts w:ascii="Verdana" w:hAnsi="Verdana"/>
                <w:sz w:val="18"/>
                <w:szCs w:val="18"/>
              </w:rPr>
            </w:pPr>
            <w:r w:rsidRPr="00B22EB4">
              <w:rPr>
                <w:rFonts w:ascii="Verdana" w:hAnsi="Verdana"/>
                <w:sz w:val="18"/>
                <w:szCs w:val="18"/>
              </w:rPr>
              <w:t>12-08-2016</w:t>
            </w:r>
          </w:p>
        </w:tc>
        <w:tc>
          <w:tcPr>
            <w:tcW w:w="6979" w:type="dxa"/>
          </w:tcPr>
          <w:p w14:paraId="0BC12D51" w14:textId="144C6A60" w:rsidR="006B3ADB" w:rsidRPr="00B22EB4" w:rsidRDefault="00D711CF" w:rsidP="00837E45">
            <w:pPr>
              <w:jc w:val="both"/>
              <w:rPr>
                <w:rFonts w:ascii="Verdana" w:hAnsi="Verdana"/>
                <w:sz w:val="18"/>
                <w:szCs w:val="18"/>
                <w:lang w:val="es-CO"/>
              </w:rPr>
            </w:pPr>
            <w:r w:rsidRPr="00B22EB4">
              <w:rPr>
                <w:rFonts w:ascii="Verdana" w:hAnsi="Verdana"/>
                <w:sz w:val="18"/>
                <w:szCs w:val="18"/>
                <w:lang w:val="es-CO"/>
              </w:rPr>
              <w:t>Se realizaron cambios de manera general en todo el protocolo, ajustándolo a los cambios normativos</w:t>
            </w:r>
          </w:p>
        </w:tc>
      </w:tr>
      <w:tr w:rsidR="006B3ADB" w:rsidRPr="00B22EB4" w14:paraId="0017635D" w14:textId="77777777" w:rsidTr="00837E45">
        <w:trPr>
          <w:trHeight w:val="365"/>
          <w:jc w:val="center"/>
        </w:trPr>
        <w:tc>
          <w:tcPr>
            <w:tcW w:w="1271" w:type="dxa"/>
          </w:tcPr>
          <w:p w14:paraId="6989EA27" w14:textId="370C0A39" w:rsidR="006B3ADB" w:rsidRPr="00B22EB4" w:rsidRDefault="00D711CF" w:rsidP="00837E45">
            <w:pPr>
              <w:jc w:val="center"/>
              <w:rPr>
                <w:rFonts w:ascii="Verdana" w:hAnsi="Verdana" w:cs="Arial"/>
                <w:sz w:val="18"/>
                <w:szCs w:val="18"/>
              </w:rPr>
            </w:pPr>
            <w:r w:rsidRPr="00B22EB4">
              <w:rPr>
                <w:rFonts w:ascii="Verdana" w:hAnsi="Verdana" w:cs="Arial"/>
                <w:sz w:val="18"/>
                <w:szCs w:val="18"/>
              </w:rPr>
              <w:t>003</w:t>
            </w:r>
          </w:p>
        </w:tc>
        <w:tc>
          <w:tcPr>
            <w:tcW w:w="1379" w:type="dxa"/>
          </w:tcPr>
          <w:p w14:paraId="6AE8C7F0" w14:textId="13F8F2A6" w:rsidR="006B3ADB" w:rsidRPr="00B22EB4" w:rsidRDefault="00D711CF" w:rsidP="00837E45">
            <w:pPr>
              <w:jc w:val="center"/>
              <w:rPr>
                <w:rFonts w:ascii="Verdana" w:hAnsi="Verdana"/>
                <w:sz w:val="18"/>
                <w:szCs w:val="18"/>
              </w:rPr>
            </w:pPr>
            <w:r w:rsidRPr="00B22EB4">
              <w:rPr>
                <w:rFonts w:ascii="Verdana" w:hAnsi="Verdana"/>
                <w:sz w:val="18"/>
                <w:szCs w:val="18"/>
              </w:rPr>
              <w:t>11-01-2019</w:t>
            </w:r>
          </w:p>
        </w:tc>
        <w:tc>
          <w:tcPr>
            <w:tcW w:w="6979" w:type="dxa"/>
          </w:tcPr>
          <w:p w14:paraId="7F4B1FFF" w14:textId="61F05D80" w:rsidR="006B3ADB" w:rsidRPr="00B22EB4" w:rsidRDefault="005D5FE0" w:rsidP="00837E45">
            <w:pPr>
              <w:jc w:val="both"/>
              <w:rPr>
                <w:rFonts w:ascii="Verdana" w:hAnsi="Verdana"/>
                <w:sz w:val="18"/>
                <w:szCs w:val="18"/>
                <w:lang w:val="es-CO"/>
              </w:rPr>
            </w:pPr>
            <w:r w:rsidRPr="00B22EB4">
              <w:rPr>
                <w:rFonts w:ascii="Verdana" w:hAnsi="Verdana"/>
                <w:sz w:val="18"/>
                <w:szCs w:val="18"/>
                <w:lang w:val="es-CO"/>
              </w:rPr>
              <w:t>Se hizo modificación en la parte de responsable, corrigiendo el nombre del Grupo</w:t>
            </w:r>
          </w:p>
        </w:tc>
      </w:tr>
      <w:tr w:rsidR="005D5FE0" w:rsidRPr="00B22EB4" w14:paraId="34446376" w14:textId="77777777" w:rsidTr="00837E45">
        <w:trPr>
          <w:trHeight w:val="365"/>
          <w:jc w:val="center"/>
        </w:trPr>
        <w:tc>
          <w:tcPr>
            <w:tcW w:w="1271" w:type="dxa"/>
          </w:tcPr>
          <w:p w14:paraId="44A54CA0" w14:textId="6B5CFB35" w:rsidR="005D5FE0" w:rsidRPr="00B22EB4" w:rsidRDefault="005D5FE0" w:rsidP="00837E45">
            <w:pPr>
              <w:jc w:val="center"/>
              <w:rPr>
                <w:rFonts w:ascii="Verdana" w:hAnsi="Verdana" w:cs="Arial"/>
                <w:sz w:val="18"/>
                <w:szCs w:val="18"/>
              </w:rPr>
            </w:pPr>
            <w:r w:rsidRPr="00B22EB4">
              <w:rPr>
                <w:rFonts w:ascii="Verdana" w:hAnsi="Verdana" w:cs="Arial"/>
                <w:sz w:val="18"/>
                <w:szCs w:val="18"/>
              </w:rPr>
              <w:t>004</w:t>
            </w:r>
          </w:p>
        </w:tc>
        <w:tc>
          <w:tcPr>
            <w:tcW w:w="1379" w:type="dxa"/>
          </w:tcPr>
          <w:p w14:paraId="147965ED" w14:textId="6D36C41A" w:rsidR="005D5FE0" w:rsidRPr="00B22EB4" w:rsidRDefault="007D7838" w:rsidP="00837E45">
            <w:pPr>
              <w:jc w:val="center"/>
              <w:rPr>
                <w:rFonts w:ascii="Verdana" w:hAnsi="Verdana"/>
                <w:sz w:val="18"/>
                <w:szCs w:val="18"/>
              </w:rPr>
            </w:pPr>
            <w:r w:rsidRPr="00B22EB4">
              <w:rPr>
                <w:rFonts w:ascii="Verdana" w:hAnsi="Verdana"/>
                <w:sz w:val="18"/>
                <w:szCs w:val="18"/>
              </w:rPr>
              <w:t>28-0</w:t>
            </w:r>
            <w:r w:rsidR="000D1EF5">
              <w:rPr>
                <w:rFonts w:ascii="Verdana" w:hAnsi="Verdana"/>
                <w:sz w:val="18"/>
                <w:szCs w:val="18"/>
              </w:rPr>
              <w:t>4</w:t>
            </w:r>
            <w:r w:rsidRPr="00B22EB4">
              <w:rPr>
                <w:rFonts w:ascii="Verdana" w:hAnsi="Verdana"/>
                <w:sz w:val="18"/>
                <w:szCs w:val="18"/>
              </w:rPr>
              <w:t>-2025</w:t>
            </w:r>
          </w:p>
        </w:tc>
        <w:tc>
          <w:tcPr>
            <w:tcW w:w="6979" w:type="dxa"/>
          </w:tcPr>
          <w:p w14:paraId="1047F9BC" w14:textId="6BC08FD4" w:rsidR="005D5FE0" w:rsidRPr="00B22EB4" w:rsidRDefault="00393142" w:rsidP="00837E45">
            <w:pPr>
              <w:jc w:val="both"/>
              <w:rPr>
                <w:rFonts w:ascii="Verdana" w:hAnsi="Verdana"/>
                <w:sz w:val="18"/>
                <w:szCs w:val="18"/>
                <w:lang w:val="es-CO"/>
              </w:rPr>
            </w:pPr>
            <w:r w:rsidRPr="00B22EB4">
              <w:rPr>
                <w:rFonts w:ascii="Verdana" w:hAnsi="Verdana"/>
                <w:sz w:val="18"/>
                <w:szCs w:val="18"/>
                <w:lang w:val="es-CO"/>
              </w:rPr>
              <w:t xml:space="preserve">Se </w:t>
            </w:r>
            <w:r w:rsidR="00651185" w:rsidRPr="00B22EB4">
              <w:rPr>
                <w:rFonts w:ascii="Verdana" w:hAnsi="Verdana"/>
                <w:sz w:val="18"/>
                <w:szCs w:val="18"/>
                <w:lang w:val="es-CO"/>
              </w:rPr>
              <w:t>efectuaron</w:t>
            </w:r>
            <w:r w:rsidRPr="00B22EB4">
              <w:rPr>
                <w:rFonts w:ascii="Verdana" w:hAnsi="Verdana"/>
                <w:sz w:val="18"/>
                <w:szCs w:val="18"/>
                <w:lang w:val="es-CO"/>
              </w:rPr>
              <w:t xml:space="preserve"> cambios de manera general en el protocolo, </w:t>
            </w:r>
            <w:r w:rsidR="006F3F28" w:rsidRPr="00B22EB4">
              <w:rPr>
                <w:rFonts w:ascii="Verdana" w:hAnsi="Verdana"/>
                <w:sz w:val="18"/>
                <w:szCs w:val="18"/>
                <w:lang w:val="es-CO"/>
              </w:rPr>
              <w:t>actualizándolo</w:t>
            </w:r>
            <w:r w:rsidRPr="00B22EB4">
              <w:rPr>
                <w:rFonts w:ascii="Verdana" w:hAnsi="Verdana"/>
                <w:sz w:val="18"/>
                <w:szCs w:val="18"/>
                <w:lang w:val="es-CO"/>
              </w:rPr>
              <w:t xml:space="preserve"> a los cambios normativos</w:t>
            </w:r>
            <w:r w:rsidR="00EC60EB" w:rsidRPr="00B22EB4">
              <w:rPr>
                <w:rFonts w:ascii="Verdana" w:hAnsi="Verdana"/>
                <w:sz w:val="18"/>
                <w:szCs w:val="18"/>
                <w:lang w:val="es-CO"/>
              </w:rPr>
              <w:t>.</w:t>
            </w:r>
          </w:p>
        </w:tc>
      </w:tr>
    </w:tbl>
    <w:p w14:paraId="4BA2E3FA" w14:textId="77777777" w:rsidR="00C061BE" w:rsidRPr="00B22EB4" w:rsidRDefault="00C061BE" w:rsidP="00C061BE">
      <w:pPr>
        <w:rPr>
          <w:rFonts w:ascii="Verdana" w:hAnsi="Verdana"/>
          <w:sz w:val="22"/>
          <w:szCs w:val="22"/>
        </w:rPr>
      </w:pPr>
    </w:p>
    <w:p w14:paraId="4310CF87" w14:textId="77777777" w:rsidR="00C061BE" w:rsidRPr="00B22EB4" w:rsidRDefault="00C061BE" w:rsidP="00C061B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C061BE" w:rsidRPr="00B22EB4" w14:paraId="7AFA6427" w14:textId="77777777" w:rsidTr="00837E45">
        <w:trPr>
          <w:trHeight w:val="270"/>
          <w:jc w:val="center"/>
        </w:trPr>
        <w:tc>
          <w:tcPr>
            <w:tcW w:w="3114" w:type="dxa"/>
            <w:shd w:val="clear" w:color="auto" w:fill="F2DCDB"/>
            <w:vAlign w:val="center"/>
          </w:tcPr>
          <w:p w14:paraId="76F6427C" w14:textId="77777777" w:rsidR="00C061BE" w:rsidRPr="00B22EB4" w:rsidRDefault="00C061BE" w:rsidP="00837E45">
            <w:pPr>
              <w:jc w:val="center"/>
              <w:rPr>
                <w:rFonts w:ascii="Verdana" w:hAnsi="Verdana"/>
                <w:b/>
                <w:bCs/>
                <w:sz w:val="18"/>
                <w:szCs w:val="18"/>
              </w:rPr>
            </w:pPr>
            <w:r w:rsidRPr="00B22EB4">
              <w:rPr>
                <w:rFonts w:ascii="Verdana" w:hAnsi="Verdana"/>
                <w:b/>
                <w:bCs/>
                <w:sz w:val="18"/>
                <w:szCs w:val="18"/>
              </w:rPr>
              <w:lastRenderedPageBreak/>
              <w:t>Elaboró</w:t>
            </w:r>
          </w:p>
        </w:tc>
        <w:tc>
          <w:tcPr>
            <w:tcW w:w="3260" w:type="dxa"/>
            <w:shd w:val="clear" w:color="auto" w:fill="F2DCDB"/>
            <w:vAlign w:val="center"/>
          </w:tcPr>
          <w:p w14:paraId="60618415" w14:textId="77777777" w:rsidR="00C061BE" w:rsidRPr="00B22EB4" w:rsidRDefault="00C061BE" w:rsidP="00837E45">
            <w:pPr>
              <w:jc w:val="center"/>
              <w:rPr>
                <w:rFonts w:ascii="Verdana" w:hAnsi="Verdana"/>
                <w:b/>
                <w:bCs/>
                <w:sz w:val="18"/>
                <w:szCs w:val="18"/>
              </w:rPr>
            </w:pPr>
            <w:r w:rsidRPr="00B22EB4">
              <w:rPr>
                <w:rFonts w:ascii="Verdana" w:hAnsi="Verdana"/>
                <w:b/>
                <w:bCs/>
                <w:sz w:val="18"/>
                <w:szCs w:val="18"/>
              </w:rPr>
              <w:t>Revisó</w:t>
            </w:r>
          </w:p>
        </w:tc>
        <w:tc>
          <w:tcPr>
            <w:tcW w:w="3266" w:type="dxa"/>
            <w:shd w:val="clear" w:color="auto" w:fill="F2DCDB"/>
            <w:vAlign w:val="center"/>
          </w:tcPr>
          <w:p w14:paraId="18150F58" w14:textId="476C1B83" w:rsidR="00C061BE" w:rsidRPr="00B22EB4" w:rsidRDefault="00C061BE" w:rsidP="00837E45">
            <w:pPr>
              <w:jc w:val="center"/>
              <w:rPr>
                <w:rFonts w:ascii="Verdana" w:hAnsi="Verdana"/>
                <w:b/>
                <w:bCs/>
                <w:sz w:val="18"/>
                <w:szCs w:val="18"/>
              </w:rPr>
            </w:pPr>
            <w:r w:rsidRPr="00B22EB4">
              <w:rPr>
                <w:rFonts w:ascii="Verdana" w:hAnsi="Verdana"/>
                <w:b/>
                <w:bCs/>
                <w:sz w:val="18"/>
                <w:szCs w:val="18"/>
              </w:rPr>
              <w:t xml:space="preserve">Aprobó </w:t>
            </w:r>
          </w:p>
        </w:tc>
      </w:tr>
      <w:tr w:rsidR="00C061BE" w:rsidRPr="00693D09" w14:paraId="2EC8C8D9" w14:textId="77777777" w:rsidTr="00837E45">
        <w:trPr>
          <w:trHeight w:val="270"/>
          <w:jc w:val="center"/>
        </w:trPr>
        <w:tc>
          <w:tcPr>
            <w:tcW w:w="3114" w:type="dxa"/>
          </w:tcPr>
          <w:p w14:paraId="72E12D6B" w14:textId="03A030E6" w:rsidR="00C061BE" w:rsidRPr="00B22EB4" w:rsidRDefault="00C061BE" w:rsidP="00837E45">
            <w:pPr>
              <w:tabs>
                <w:tab w:val="left" w:pos="1620"/>
              </w:tabs>
              <w:ind w:right="141"/>
              <w:rPr>
                <w:rFonts w:ascii="Verdana" w:hAnsi="Verdana" w:cs="Arial"/>
                <w:sz w:val="18"/>
                <w:szCs w:val="18"/>
              </w:rPr>
            </w:pPr>
            <w:r w:rsidRPr="00B22EB4">
              <w:rPr>
                <w:rFonts w:ascii="Verdana" w:hAnsi="Verdana" w:cs="Arial"/>
                <w:sz w:val="18"/>
                <w:szCs w:val="18"/>
              </w:rPr>
              <w:t>Nombre:</w:t>
            </w:r>
            <w:r w:rsidR="0048647C" w:rsidRPr="00B22EB4">
              <w:rPr>
                <w:rFonts w:ascii="Verdana" w:hAnsi="Verdana" w:cs="Arial"/>
                <w:sz w:val="18"/>
                <w:szCs w:val="18"/>
              </w:rPr>
              <w:t xml:space="preserve"> </w:t>
            </w:r>
            <w:r w:rsidR="007D7838" w:rsidRPr="00B22EB4">
              <w:rPr>
                <w:rFonts w:ascii="Verdana" w:hAnsi="Verdana" w:cs="Arial"/>
                <w:sz w:val="18"/>
                <w:szCs w:val="18"/>
              </w:rPr>
              <w:t>Mauricio David Orjuela Arenas</w:t>
            </w:r>
          </w:p>
          <w:p w14:paraId="43984873" w14:textId="1EA68791" w:rsidR="00C061BE" w:rsidRPr="00B22EB4" w:rsidRDefault="00C061BE" w:rsidP="00837E45">
            <w:pPr>
              <w:tabs>
                <w:tab w:val="left" w:pos="1620"/>
              </w:tabs>
              <w:ind w:right="141"/>
              <w:rPr>
                <w:rFonts w:ascii="Verdana" w:hAnsi="Verdana" w:cs="Arial"/>
                <w:sz w:val="18"/>
                <w:szCs w:val="18"/>
              </w:rPr>
            </w:pPr>
            <w:r w:rsidRPr="00B22EB4">
              <w:rPr>
                <w:rFonts w:ascii="Verdana" w:hAnsi="Verdana" w:cs="Arial"/>
                <w:sz w:val="18"/>
                <w:szCs w:val="18"/>
              </w:rPr>
              <w:t xml:space="preserve">Cargo: </w:t>
            </w:r>
            <w:r w:rsidR="00EE1930" w:rsidRPr="00B22EB4">
              <w:rPr>
                <w:rFonts w:ascii="Verdana" w:hAnsi="Verdana" w:cs="Arial"/>
                <w:sz w:val="18"/>
                <w:szCs w:val="18"/>
              </w:rPr>
              <w:t>director</w:t>
            </w:r>
            <w:r w:rsidR="0048647C" w:rsidRPr="00B22EB4">
              <w:rPr>
                <w:rFonts w:ascii="Verdana" w:hAnsi="Verdana" w:cs="Arial"/>
                <w:sz w:val="18"/>
                <w:szCs w:val="18"/>
              </w:rPr>
              <w:t xml:space="preserve"> Centro de Conciliación</w:t>
            </w:r>
          </w:p>
          <w:p w14:paraId="442030E1" w14:textId="33D5E263" w:rsidR="00C061BE" w:rsidRPr="00B22EB4" w:rsidRDefault="00C061BE" w:rsidP="00837E45">
            <w:pPr>
              <w:tabs>
                <w:tab w:val="left" w:pos="1620"/>
              </w:tabs>
              <w:ind w:right="141"/>
              <w:rPr>
                <w:rFonts w:ascii="Verdana" w:hAnsi="Verdana" w:cs="Arial"/>
                <w:sz w:val="18"/>
                <w:szCs w:val="18"/>
              </w:rPr>
            </w:pPr>
            <w:r w:rsidRPr="00B22EB4">
              <w:rPr>
                <w:rFonts w:ascii="Verdana" w:hAnsi="Verdana" w:cs="Arial"/>
                <w:sz w:val="18"/>
                <w:szCs w:val="18"/>
              </w:rPr>
              <w:t xml:space="preserve">Fecha: </w:t>
            </w:r>
            <w:r w:rsidR="00EC60EB" w:rsidRPr="00B22EB4">
              <w:rPr>
                <w:rFonts w:ascii="Verdana" w:hAnsi="Verdana" w:cs="Arial"/>
                <w:sz w:val="18"/>
                <w:szCs w:val="18"/>
              </w:rPr>
              <w:t>09</w:t>
            </w:r>
            <w:r w:rsidR="0048647C" w:rsidRPr="00B22EB4">
              <w:rPr>
                <w:rFonts w:ascii="Verdana" w:hAnsi="Verdana" w:cs="Arial"/>
                <w:sz w:val="18"/>
                <w:szCs w:val="18"/>
              </w:rPr>
              <w:t>-</w:t>
            </w:r>
            <w:r w:rsidR="00EC60EB" w:rsidRPr="00B22EB4">
              <w:rPr>
                <w:rFonts w:ascii="Verdana" w:hAnsi="Verdana" w:cs="Arial"/>
                <w:sz w:val="18"/>
                <w:szCs w:val="18"/>
              </w:rPr>
              <w:t>04</w:t>
            </w:r>
            <w:r w:rsidR="0048647C" w:rsidRPr="00B22EB4">
              <w:rPr>
                <w:rFonts w:ascii="Verdana" w:hAnsi="Verdana" w:cs="Arial"/>
                <w:sz w:val="18"/>
                <w:szCs w:val="18"/>
              </w:rPr>
              <w:t>-2025</w:t>
            </w:r>
          </w:p>
        </w:tc>
        <w:tc>
          <w:tcPr>
            <w:tcW w:w="3260" w:type="dxa"/>
          </w:tcPr>
          <w:p w14:paraId="21FFFE0F" w14:textId="25C932DE" w:rsidR="00C061BE" w:rsidRPr="00B22EB4" w:rsidRDefault="0048647C" w:rsidP="00837E45">
            <w:pPr>
              <w:tabs>
                <w:tab w:val="left" w:pos="1620"/>
              </w:tabs>
              <w:ind w:right="141"/>
              <w:rPr>
                <w:rFonts w:ascii="Verdana" w:hAnsi="Verdana" w:cs="Arial"/>
                <w:sz w:val="18"/>
                <w:szCs w:val="18"/>
              </w:rPr>
            </w:pPr>
            <w:r w:rsidRPr="00B22EB4">
              <w:rPr>
                <w:rFonts w:ascii="Verdana" w:hAnsi="Verdana" w:cs="Arial"/>
                <w:sz w:val="18"/>
                <w:szCs w:val="18"/>
              </w:rPr>
              <w:t>Nombre: Mauricio David Orjuela Arenas</w:t>
            </w:r>
          </w:p>
          <w:p w14:paraId="74C24283" w14:textId="4638FD93" w:rsidR="00C061BE" w:rsidRPr="00B22EB4" w:rsidRDefault="00C061BE" w:rsidP="00837E45">
            <w:pPr>
              <w:tabs>
                <w:tab w:val="left" w:pos="1620"/>
              </w:tabs>
              <w:ind w:right="141"/>
              <w:rPr>
                <w:rFonts w:ascii="Verdana" w:hAnsi="Verdana" w:cs="Arial"/>
                <w:sz w:val="18"/>
                <w:szCs w:val="18"/>
              </w:rPr>
            </w:pPr>
            <w:r w:rsidRPr="00B22EB4">
              <w:rPr>
                <w:rFonts w:ascii="Verdana" w:hAnsi="Verdana" w:cs="Arial"/>
                <w:sz w:val="18"/>
                <w:szCs w:val="18"/>
              </w:rPr>
              <w:t xml:space="preserve">Cargo: </w:t>
            </w:r>
            <w:r w:rsidR="00EE1930" w:rsidRPr="00B22EB4">
              <w:rPr>
                <w:rFonts w:ascii="Verdana" w:hAnsi="Verdana" w:cs="Arial"/>
                <w:sz w:val="18"/>
                <w:szCs w:val="18"/>
              </w:rPr>
              <w:t>director</w:t>
            </w:r>
            <w:r w:rsidR="0048647C" w:rsidRPr="00B22EB4">
              <w:rPr>
                <w:rFonts w:ascii="Verdana" w:hAnsi="Verdana" w:cs="Arial"/>
                <w:sz w:val="18"/>
                <w:szCs w:val="18"/>
              </w:rPr>
              <w:t xml:space="preserve"> Centro de Conciliación</w:t>
            </w:r>
          </w:p>
          <w:p w14:paraId="5B7E9D37" w14:textId="006442E2" w:rsidR="00C061BE" w:rsidRPr="00B22EB4" w:rsidRDefault="00C061BE" w:rsidP="00837E45">
            <w:pPr>
              <w:tabs>
                <w:tab w:val="left" w:pos="1620"/>
              </w:tabs>
              <w:ind w:right="141"/>
              <w:rPr>
                <w:rFonts w:ascii="Verdana" w:hAnsi="Verdana" w:cs="Arial"/>
                <w:sz w:val="18"/>
                <w:szCs w:val="18"/>
              </w:rPr>
            </w:pPr>
            <w:r w:rsidRPr="00B22EB4">
              <w:rPr>
                <w:rFonts w:ascii="Verdana" w:hAnsi="Verdana" w:cs="Arial"/>
                <w:sz w:val="18"/>
                <w:szCs w:val="18"/>
              </w:rPr>
              <w:t>Fecha:</w:t>
            </w:r>
            <w:r w:rsidR="006E446B" w:rsidRPr="00B22EB4">
              <w:rPr>
                <w:rFonts w:ascii="Verdana" w:hAnsi="Verdana" w:cs="Arial"/>
                <w:sz w:val="18"/>
                <w:szCs w:val="18"/>
              </w:rPr>
              <w:t>23</w:t>
            </w:r>
            <w:r w:rsidR="0048647C" w:rsidRPr="00B22EB4">
              <w:rPr>
                <w:rFonts w:ascii="Verdana" w:hAnsi="Verdana" w:cs="Arial"/>
                <w:sz w:val="18"/>
                <w:szCs w:val="18"/>
              </w:rPr>
              <w:t>-</w:t>
            </w:r>
            <w:r w:rsidR="00EC60EB" w:rsidRPr="00B22EB4">
              <w:rPr>
                <w:rFonts w:ascii="Verdana" w:hAnsi="Verdana" w:cs="Arial"/>
                <w:sz w:val="18"/>
                <w:szCs w:val="18"/>
              </w:rPr>
              <w:t>04</w:t>
            </w:r>
            <w:r w:rsidR="0048647C" w:rsidRPr="00B22EB4">
              <w:rPr>
                <w:rFonts w:ascii="Verdana" w:hAnsi="Verdana" w:cs="Arial"/>
                <w:sz w:val="18"/>
                <w:szCs w:val="18"/>
              </w:rPr>
              <w:t>-2025</w:t>
            </w:r>
          </w:p>
        </w:tc>
        <w:tc>
          <w:tcPr>
            <w:tcW w:w="3266" w:type="dxa"/>
          </w:tcPr>
          <w:p w14:paraId="23622A1D" w14:textId="56505316" w:rsidR="00C061BE" w:rsidRPr="00B22EB4" w:rsidRDefault="00C061BE" w:rsidP="00837E45">
            <w:pPr>
              <w:tabs>
                <w:tab w:val="left" w:pos="1620"/>
              </w:tabs>
              <w:ind w:right="141"/>
              <w:rPr>
                <w:rFonts w:ascii="Verdana" w:hAnsi="Verdana" w:cs="Arial"/>
                <w:sz w:val="18"/>
                <w:szCs w:val="18"/>
              </w:rPr>
            </w:pPr>
            <w:r w:rsidRPr="00B22EB4">
              <w:rPr>
                <w:rFonts w:ascii="Verdana" w:hAnsi="Verdana" w:cs="Arial"/>
                <w:sz w:val="18"/>
                <w:szCs w:val="18"/>
              </w:rPr>
              <w:t>Nombre:</w:t>
            </w:r>
            <w:r w:rsidR="00B22EB4">
              <w:rPr>
                <w:rFonts w:ascii="Verdana" w:hAnsi="Verdana" w:cs="Arial"/>
                <w:sz w:val="18"/>
                <w:szCs w:val="18"/>
              </w:rPr>
              <w:t xml:space="preserve"> </w:t>
            </w:r>
            <w:r w:rsidR="0048647C" w:rsidRPr="00B22EB4">
              <w:rPr>
                <w:rFonts w:ascii="Verdana" w:hAnsi="Verdana" w:cs="Arial"/>
                <w:sz w:val="18"/>
                <w:szCs w:val="18"/>
              </w:rPr>
              <w:t xml:space="preserve">Jorge </w:t>
            </w:r>
            <w:r w:rsidR="00346238" w:rsidRPr="00B22EB4">
              <w:rPr>
                <w:rFonts w:ascii="Verdana" w:hAnsi="Verdana" w:cs="Arial"/>
                <w:sz w:val="18"/>
                <w:szCs w:val="18"/>
              </w:rPr>
              <w:t>Eduardo Cabrera Jaramillo</w:t>
            </w:r>
          </w:p>
          <w:p w14:paraId="07F659EE" w14:textId="3EE0A305" w:rsidR="00C061BE" w:rsidRPr="00B22EB4" w:rsidRDefault="00C061BE" w:rsidP="00837E45">
            <w:pPr>
              <w:tabs>
                <w:tab w:val="left" w:pos="1620"/>
              </w:tabs>
              <w:ind w:right="141"/>
              <w:rPr>
                <w:rFonts w:ascii="Verdana" w:hAnsi="Verdana" w:cs="Arial"/>
                <w:sz w:val="18"/>
                <w:szCs w:val="18"/>
              </w:rPr>
            </w:pPr>
            <w:r w:rsidRPr="00B22EB4">
              <w:rPr>
                <w:rFonts w:ascii="Verdana" w:hAnsi="Verdana" w:cs="Arial"/>
                <w:sz w:val="18"/>
                <w:szCs w:val="18"/>
              </w:rPr>
              <w:t>Cargo:</w:t>
            </w:r>
            <w:r w:rsidR="00415229" w:rsidRPr="00B22EB4">
              <w:rPr>
                <w:rFonts w:ascii="Verdana" w:hAnsi="Verdana" w:cs="Arial"/>
                <w:sz w:val="18"/>
                <w:szCs w:val="18"/>
              </w:rPr>
              <w:t xml:space="preserve"> Superintendente</w:t>
            </w:r>
            <w:r w:rsidRPr="00B22EB4">
              <w:rPr>
                <w:rFonts w:ascii="Verdana" w:hAnsi="Verdana" w:cs="Arial"/>
                <w:sz w:val="18"/>
                <w:szCs w:val="18"/>
              </w:rPr>
              <w:t xml:space="preserve"> </w:t>
            </w:r>
            <w:r w:rsidR="00EE1930" w:rsidRPr="00B22EB4">
              <w:rPr>
                <w:rFonts w:ascii="Verdana" w:hAnsi="Verdana" w:cs="Arial"/>
                <w:sz w:val="18"/>
                <w:szCs w:val="18"/>
              </w:rPr>
              <w:t>delegado</w:t>
            </w:r>
            <w:r w:rsidR="00346238" w:rsidRPr="00B22EB4">
              <w:rPr>
                <w:rFonts w:ascii="Verdana" w:hAnsi="Verdana" w:cs="Arial"/>
                <w:sz w:val="18"/>
                <w:szCs w:val="18"/>
              </w:rPr>
              <w:t xml:space="preserve"> </w:t>
            </w:r>
            <w:r w:rsidR="00415229" w:rsidRPr="00B22EB4">
              <w:rPr>
                <w:rFonts w:ascii="Verdana" w:hAnsi="Verdana" w:cs="Arial"/>
                <w:sz w:val="18"/>
                <w:szCs w:val="18"/>
              </w:rPr>
              <w:t>Proce</w:t>
            </w:r>
            <w:r w:rsidR="00EE1930" w:rsidRPr="00B22EB4">
              <w:rPr>
                <w:rFonts w:ascii="Verdana" w:hAnsi="Verdana" w:cs="Arial"/>
                <w:sz w:val="18"/>
                <w:szCs w:val="18"/>
              </w:rPr>
              <w:t>dimientos</w:t>
            </w:r>
            <w:r w:rsidR="00415229" w:rsidRPr="00B22EB4">
              <w:rPr>
                <w:rFonts w:ascii="Verdana" w:hAnsi="Verdana" w:cs="Arial"/>
                <w:sz w:val="18"/>
                <w:szCs w:val="18"/>
              </w:rPr>
              <w:t xml:space="preserve"> Mercantiles</w:t>
            </w:r>
          </w:p>
          <w:p w14:paraId="10E4A634" w14:textId="3EB30737" w:rsidR="00C061BE" w:rsidRPr="00841B16" w:rsidRDefault="00C061BE" w:rsidP="00837E45">
            <w:pPr>
              <w:tabs>
                <w:tab w:val="left" w:pos="1620"/>
              </w:tabs>
              <w:ind w:right="141"/>
              <w:rPr>
                <w:rFonts w:ascii="Verdana" w:hAnsi="Verdana" w:cs="Arial"/>
                <w:sz w:val="18"/>
                <w:szCs w:val="18"/>
              </w:rPr>
            </w:pPr>
            <w:r w:rsidRPr="00B22EB4">
              <w:rPr>
                <w:rFonts w:ascii="Verdana" w:hAnsi="Verdana" w:cs="Arial"/>
                <w:sz w:val="18"/>
                <w:szCs w:val="18"/>
              </w:rPr>
              <w:t>Fecha:</w:t>
            </w:r>
            <w:r w:rsidR="006E446B" w:rsidRPr="00B22EB4">
              <w:rPr>
                <w:rFonts w:ascii="Verdana" w:hAnsi="Verdana" w:cs="Arial"/>
                <w:sz w:val="18"/>
                <w:szCs w:val="18"/>
              </w:rPr>
              <w:t>28-04-2025</w:t>
            </w:r>
          </w:p>
        </w:tc>
      </w:tr>
    </w:tbl>
    <w:p w14:paraId="67CDE9E6" w14:textId="77777777" w:rsidR="00C061BE" w:rsidRDefault="00C061BE" w:rsidP="00C061BE">
      <w:pPr>
        <w:rPr>
          <w:rFonts w:ascii="Verdana" w:hAnsi="Verdana" w:cs="Arial"/>
          <w:b/>
          <w:sz w:val="22"/>
          <w:szCs w:val="22"/>
        </w:rPr>
      </w:pPr>
    </w:p>
    <w:p w14:paraId="335482E3" w14:textId="7A744027" w:rsidR="00C83F57" w:rsidRPr="001348FC" w:rsidRDefault="00C83F57" w:rsidP="005E0F9C">
      <w:pPr>
        <w:jc w:val="both"/>
        <w:rPr>
          <w:rFonts w:ascii="Verdana" w:hAnsi="Verdana" w:cs="Arial"/>
          <w:b/>
          <w:sz w:val="22"/>
          <w:szCs w:val="22"/>
        </w:rPr>
      </w:pPr>
    </w:p>
    <w:sectPr w:rsidR="00C83F57" w:rsidRPr="001348FC" w:rsidSect="005D3B14">
      <w:headerReference w:type="default" r:id="rId12"/>
      <w:footerReference w:type="default" r:id="rId13"/>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1C3E3" w14:textId="77777777" w:rsidR="000326CE" w:rsidRDefault="000326CE">
      <w:r>
        <w:separator/>
      </w:r>
    </w:p>
  </w:endnote>
  <w:endnote w:type="continuationSeparator" w:id="0">
    <w:p w14:paraId="431B24E4" w14:textId="77777777" w:rsidR="000326CE" w:rsidRDefault="0003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6B5D472A" w14:textId="7033D658"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Proceso: Gestión Integral, Código: GIN–FM–0</w:t>
            </w:r>
            <w:r w:rsidR="00C061BE">
              <w:rPr>
                <w:rFonts w:ascii="Verdana" w:hAnsi="Verdana"/>
                <w:sz w:val="16"/>
                <w:szCs w:val="16"/>
              </w:rPr>
              <w:t>40</w:t>
            </w:r>
            <w:r w:rsidRPr="00854835">
              <w:rPr>
                <w:rFonts w:ascii="Verdana" w:hAnsi="Verdana"/>
                <w:sz w:val="16"/>
                <w:szCs w:val="16"/>
              </w:rPr>
              <w:t>, Versión: 001, Vigencia: 26/02/2025</w:t>
            </w:r>
          </w:p>
          <w:p w14:paraId="7480005A"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Verifique que este documento corresponda a la versión vigente antes de su uso</w:t>
            </w:r>
          </w:p>
          <w:p w14:paraId="6D9A84B0" w14:textId="77777777" w:rsidR="00854835" w:rsidRPr="00854835" w:rsidRDefault="00854835" w:rsidP="00854835">
            <w:pPr>
              <w:pStyle w:val="Piedepgina"/>
              <w:jc w:val="center"/>
              <w:rPr>
                <w:rFonts w:ascii="Verdana" w:hAnsi="Verdana"/>
                <w:sz w:val="16"/>
                <w:szCs w:val="16"/>
              </w:rPr>
            </w:pPr>
            <w:r w:rsidRPr="00854835">
              <w:rPr>
                <w:rFonts w:ascii="Verdana" w:hAnsi="Verdana"/>
                <w:sz w:val="16"/>
                <w:szCs w:val="16"/>
              </w:rPr>
              <w:t xml:space="preserve">Página </w:t>
            </w:r>
            <w:r w:rsidRPr="00854835">
              <w:rPr>
                <w:rFonts w:ascii="Verdana" w:hAnsi="Verdana"/>
                <w:sz w:val="16"/>
                <w:szCs w:val="16"/>
              </w:rPr>
              <w:fldChar w:fldCharType="begin"/>
            </w:r>
            <w:r w:rsidRPr="00854835">
              <w:rPr>
                <w:rFonts w:ascii="Verdana" w:hAnsi="Verdana"/>
                <w:sz w:val="16"/>
                <w:szCs w:val="16"/>
              </w:rPr>
              <w:instrText>PAGE</w:instrText>
            </w:r>
            <w:r w:rsidRPr="00854835">
              <w:rPr>
                <w:rFonts w:ascii="Verdana" w:hAnsi="Verdana"/>
                <w:sz w:val="16"/>
                <w:szCs w:val="16"/>
              </w:rPr>
              <w:fldChar w:fldCharType="separate"/>
            </w:r>
            <w:r w:rsidRPr="00854835">
              <w:rPr>
                <w:rFonts w:ascii="Verdana" w:hAnsi="Verdana"/>
                <w:sz w:val="16"/>
                <w:szCs w:val="16"/>
              </w:rPr>
              <w:t>2</w:t>
            </w:r>
            <w:r w:rsidRPr="00854835">
              <w:rPr>
                <w:rFonts w:ascii="Verdana" w:hAnsi="Verdana"/>
                <w:sz w:val="16"/>
                <w:szCs w:val="16"/>
              </w:rPr>
              <w:fldChar w:fldCharType="end"/>
            </w:r>
            <w:r w:rsidRPr="00854835">
              <w:rPr>
                <w:rFonts w:ascii="Verdana" w:hAnsi="Verdana"/>
                <w:sz w:val="16"/>
                <w:szCs w:val="16"/>
              </w:rPr>
              <w:t xml:space="preserve"> de </w:t>
            </w:r>
            <w:r w:rsidRPr="00854835">
              <w:rPr>
                <w:rFonts w:ascii="Verdana" w:hAnsi="Verdana"/>
                <w:sz w:val="16"/>
                <w:szCs w:val="16"/>
              </w:rPr>
              <w:fldChar w:fldCharType="begin"/>
            </w:r>
            <w:r w:rsidRPr="00854835">
              <w:rPr>
                <w:rFonts w:ascii="Verdana" w:hAnsi="Verdana"/>
                <w:sz w:val="16"/>
                <w:szCs w:val="16"/>
              </w:rPr>
              <w:instrText>NUMPAGES</w:instrText>
            </w:r>
            <w:r w:rsidRPr="00854835">
              <w:rPr>
                <w:rFonts w:ascii="Verdana" w:hAnsi="Verdana"/>
                <w:sz w:val="16"/>
                <w:szCs w:val="16"/>
              </w:rPr>
              <w:fldChar w:fldCharType="separate"/>
            </w:r>
            <w:r w:rsidRPr="00854835">
              <w:rPr>
                <w:rFonts w:ascii="Verdana" w:hAnsi="Verdana"/>
                <w:sz w:val="16"/>
                <w:szCs w:val="16"/>
              </w:rPr>
              <w:t>3</w:t>
            </w:r>
            <w:r w:rsidRPr="00854835">
              <w:rPr>
                <w:rFonts w:ascii="Verdana" w:hAnsi="Verdana"/>
                <w:sz w:val="16"/>
                <w:szCs w:val="16"/>
              </w:rPr>
              <w:fldChar w:fldCharType="end"/>
            </w:r>
          </w:p>
        </w:sdtContent>
      </w:sdt>
    </w:sdtContent>
  </w:sdt>
  <w:p w14:paraId="69057638" w14:textId="77777777" w:rsidR="0027060C" w:rsidRPr="00A5164F" w:rsidRDefault="0027060C">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01CD1" w14:textId="77777777" w:rsidR="000326CE" w:rsidRDefault="000326CE">
      <w:r>
        <w:separator/>
      </w:r>
    </w:p>
  </w:footnote>
  <w:footnote w:type="continuationSeparator" w:id="0">
    <w:p w14:paraId="68041689" w14:textId="77777777" w:rsidR="000326CE" w:rsidRDefault="0003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C061BE" w:rsidRPr="00E833B8" w14:paraId="00842311" w14:textId="77777777" w:rsidTr="00563A16">
      <w:trPr>
        <w:cantSplit/>
        <w:trHeight w:val="397"/>
        <w:jc w:val="center"/>
      </w:trPr>
      <w:tc>
        <w:tcPr>
          <w:tcW w:w="2405" w:type="dxa"/>
          <w:vMerge w:val="restart"/>
        </w:tcPr>
        <w:p w14:paraId="64BAE4A6" w14:textId="77777777" w:rsidR="00C061BE" w:rsidRPr="00E833B8" w:rsidRDefault="00C061BE" w:rsidP="00C061B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457B574B" wp14:editId="51214260">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70E29748" w14:textId="3ED9232B" w:rsidR="00C061BE" w:rsidRPr="00E833B8" w:rsidRDefault="00C061BE" w:rsidP="00C061B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735401" w:rsidRPr="00C27EEC">
            <w:rPr>
              <w:rFonts w:ascii="Verdana" w:hAnsi="Verdana" w:cs="Arial"/>
              <w:b/>
              <w:bCs/>
              <w:sz w:val="18"/>
              <w:szCs w:val="18"/>
              <w:lang w:val="es-MX"/>
            </w:rPr>
            <w:t>CONCILIACIÓN Y ARBITRAJE</w:t>
          </w:r>
        </w:p>
      </w:tc>
      <w:tc>
        <w:tcPr>
          <w:tcW w:w="1560" w:type="dxa"/>
          <w:vAlign w:val="center"/>
        </w:tcPr>
        <w:p w14:paraId="3FD2A356"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ED0EF97" w14:textId="035E7BBB" w:rsidR="00C061BE" w:rsidRPr="00C27EEC" w:rsidRDefault="005464DB" w:rsidP="00C061BE">
          <w:pPr>
            <w:jc w:val="center"/>
            <w:rPr>
              <w:rFonts w:ascii="Verdana" w:hAnsi="Verdana" w:cs="Arial"/>
              <w:sz w:val="18"/>
              <w:szCs w:val="18"/>
              <w:lang w:val="es-MX"/>
            </w:rPr>
          </w:pPr>
          <w:r w:rsidRPr="00C27EEC">
            <w:rPr>
              <w:rFonts w:ascii="Verdana" w:hAnsi="Verdana" w:cs="Arial"/>
              <w:sz w:val="18"/>
              <w:szCs w:val="18"/>
              <w:lang w:val="es-MX"/>
            </w:rPr>
            <w:t>CAR</w:t>
          </w:r>
          <w:r w:rsidR="00C061BE" w:rsidRPr="00C27EEC">
            <w:rPr>
              <w:rFonts w:ascii="Verdana" w:hAnsi="Verdana" w:cs="Arial"/>
              <w:sz w:val="18"/>
              <w:szCs w:val="18"/>
              <w:lang w:val="es-MX"/>
            </w:rPr>
            <w:t>-</w:t>
          </w:r>
          <w:r w:rsidRPr="00C27EEC">
            <w:rPr>
              <w:rFonts w:ascii="Verdana" w:hAnsi="Verdana" w:cs="Arial"/>
              <w:sz w:val="18"/>
              <w:szCs w:val="18"/>
              <w:lang w:val="es-MX"/>
            </w:rPr>
            <w:t>PT</w:t>
          </w:r>
          <w:r w:rsidR="00C061BE" w:rsidRPr="00C27EEC">
            <w:rPr>
              <w:rFonts w:ascii="Verdana" w:hAnsi="Verdana" w:cs="Arial"/>
              <w:sz w:val="18"/>
              <w:szCs w:val="18"/>
              <w:lang w:val="es-MX"/>
            </w:rPr>
            <w:t>-</w:t>
          </w:r>
          <w:r w:rsidRPr="00C27EEC">
            <w:rPr>
              <w:rFonts w:ascii="Verdana" w:hAnsi="Verdana" w:cs="Arial"/>
              <w:sz w:val="18"/>
              <w:szCs w:val="18"/>
              <w:lang w:val="es-MX"/>
            </w:rPr>
            <w:t>002</w:t>
          </w:r>
        </w:p>
      </w:tc>
    </w:tr>
    <w:tr w:rsidR="00C061BE" w:rsidRPr="00E833B8" w14:paraId="7EAD2E4C" w14:textId="77777777" w:rsidTr="00563A16">
      <w:trPr>
        <w:cantSplit/>
        <w:trHeight w:val="397"/>
        <w:jc w:val="center"/>
      </w:trPr>
      <w:tc>
        <w:tcPr>
          <w:tcW w:w="2405" w:type="dxa"/>
          <w:vMerge/>
        </w:tcPr>
        <w:p w14:paraId="6841E0EC" w14:textId="77777777" w:rsidR="00C061BE" w:rsidRPr="00E833B8" w:rsidRDefault="00C061BE" w:rsidP="00C061BE">
          <w:pPr>
            <w:ind w:right="360"/>
            <w:jc w:val="center"/>
            <w:rPr>
              <w:noProof/>
              <w:sz w:val="18"/>
              <w:szCs w:val="18"/>
            </w:rPr>
          </w:pPr>
        </w:p>
      </w:tc>
      <w:tc>
        <w:tcPr>
          <w:tcW w:w="3827" w:type="dxa"/>
          <w:vMerge/>
          <w:shd w:val="clear" w:color="auto" w:fill="auto"/>
          <w:vAlign w:val="center"/>
        </w:tcPr>
        <w:p w14:paraId="425E9BD8" w14:textId="77777777" w:rsidR="00C061BE" w:rsidRPr="00E833B8" w:rsidRDefault="00C061BE" w:rsidP="00C061BE">
          <w:pPr>
            <w:jc w:val="center"/>
            <w:rPr>
              <w:rFonts w:ascii="Verdana" w:hAnsi="Verdana" w:cs="Arial"/>
              <w:sz w:val="18"/>
              <w:szCs w:val="18"/>
              <w:lang w:val="es-MX"/>
            </w:rPr>
          </w:pPr>
        </w:p>
      </w:tc>
      <w:tc>
        <w:tcPr>
          <w:tcW w:w="1560" w:type="dxa"/>
          <w:tcBorders>
            <w:bottom w:val="single" w:sz="4" w:space="0" w:color="auto"/>
          </w:tcBorders>
          <w:vAlign w:val="center"/>
        </w:tcPr>
        <w:p w14:paraId="428D982B"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D137646" w14:textId="633C934A" w:rsidR="00C061BE" w:rsidRPr="00C27EEC" w:rsidRDefault="005464DB" w:rsidP="00C061BE">
          <w:pPr>
            <w:jc w:val="center"/>
            <w:rPr>
              <w:rFonts w:ascii="Verdana" w:hAnsi="Verdana" w:cs="Arial"/>
              <w:sz w:val="18"/>
              <w:szCs w:val="18"/>
              <w:lang w:val="es-MX"/>
            </w:rPr>
          </w:pPr>
          <w:r w:rsidRPr="00C27EEC">
            <w:rPr>
              <w:rFonts w:ascii="Verdana" w:hAnsi="Verdana" w:cs="Arial"/>
              <w:sz w:val="18"/>
              <w:szCs w:val="18"/>
              <w:lang w:val="es-MX"/>
            </w:rPr>
            <w:t>004</w:t>
          </w:r>
        </w:p>
      </w:tc>
    </w:tr>
    <w:tr w:rsidR="00C061BE" w:rsidRPr="00E833B8" w14:paraId="46E0F3CA" w14:textId="77777777" w:rsidTr="00563A16">
      <w:trPr>
        <w:cantSplit/>
        <w:trHeight w:val="397"/>
        <w:jc w:val="center"/>
      </w:trPr>
      <w:tc>
        <w:tcPr>
          <w:tcW w:w="2405" w:type="dxa"/>
          <w:vMerge/>
        </w:tcPr>
        <w:p w14:paraId="54D615C4" w14:textId="77777777" w:rsidR="00C061BE" w:rsidRPr="00E833B8" w:rsidRDefault="00C061BE" w:rsidP="00C061BE">
          <w:pPr>
            <w:rPr>
              <w:rFonts w:ascii="Arial Narrow" w:hAnsi="Arial Narrow"/>
              <w:sz w:val="18"/>
              <w:szCs w:val="18"/>
              <w:lang w:val="es-MX"/>
            </w:rPr>
          </w:pPr>
        </w:p>
      </w:tc>
      <w:tc>
        <w:tcPr>
          <w:tcW w:w="3827" w:type="dxa"/>
          <w:vMerge w:val="restart"/>
          <w:shd w:val="clear" w:color="auto" w:fill="auto"/>
          <w:vAlign w:val="center"/>
        </w:tcPr>
        <w:p w14:paraId="340DD94B" w14:textId="315EE4EC" w:rsidR="00C061BE" w:rsidRPr="00E833B8" w:rsidRDefault="00C061BE" w:rsidP="00C061BE">
          <w:pPr>
            <w:jc w:val="center"/>
            <w:rPr>
              <w:rFonts w:ascii="Verdana" w:hAnsi="Verdana" w:cs="Arial"/>
              <w:b/>
              <w:bCs/>
              <w:sz w:val="18"/>
              <w:szCs w:val="18"/>
              <w:lang w:val="es-MX"/>
            </w:rPr>
          </w:pPr>
          <w:r>
            <w:rPr>
              <w:rFonts w:ascii="Verdana" w:hAnsi="Verdana" w:cs="Arial"/>
              <w:b/>
              <w:bCs/>
              <w:sz w:val="18"/>
              <w:szCs w:val="18"/>
              <w:lang w:val="es-MX"/>
            </w:rPr>
            <w:t>PROTOCOLO</w:t>
          </w:r>
          <w:r w:rsidRPr="005E4E23">
            <w:rPr>
              <w:rFonts w:ascii="Verdana" w:hAnsi="Verdana" w:cs="Arial"/>
              <w:b/>
              <w:bCs/>
              <w:sz w:val="18"/>
              <w:szCs w:val="18"/>
              <w:lang w:val="es-MX"/>
            </w:rPr>
            <w:t>:</w:t>
          </w:r>
          <w:r>
            <w:rPr>
              <w:rFonts w:ascii="Verdana" w:hAnsi="Verdana" w:cs="Arial"/>
              <w:b/>
              <w:bCs/>
              <w:sz w:val="18"/>
              <w:szCs w:val="18"/>
              <w:lang w:val="es-MX"/>
            </w:rPr>
            <w:t xml:space="preserve"> </w:t>
          </w:r>
          <w:r w:rsidR="00735401">
            <w:rPr>
              <w:rFonts w:ascii="Verdana" w:hAnsi="Verdana" w:cs="Arial"/>
              <w:b/>
              <w:bCs/>
              <w:sz w:val="18"/>
              <w:szCs w:val="18"/>
              <w:lang w:val="es-MX"/>
            </w:rPr>
            <w:t xml:space="preserve">PARA LA ENTREGA DE LOS RESULTADOS DEL TRÁMITE DE CONCILIACIÓN Y REGISTRO DE LA INFORMACIÓN EN </w:t>
          </w:r>
          <w:r w:rsidR="005464DB">
            <w:rPr>
              <w:rFonts w:ascii="Verdana" w:hAnsi="Verdana" w:cs="Arial"/>
              <w:b/>
              <w:bCs/>
              <w:sz w:val="18"/>
              <w:szCs w:val="18"/>
              <w:lang w:val="es-MX"/>
            </w:rPr>
            <w:t>EL SICAAC</w:t>
          </w:r>
        </w:p>
      </w:tc>
      <w:tc>
        <w:tcPr>
          <w:tcW w:w="1560" w:type="dxa"/>
          <w:vAlign w:val="center"/>
        </w:tcPr>
        <w:p w14:paraId="1255EAF7" w14:textId="77777777" w:rsidR="00C061BE" w:rsidRPr="00E833B8" w:rsidRDefault="00C061BE" w:rsidP="00C061B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0523BB9C" w14:textId="0345E59D" w:rsidR="00C061BE" w:rsidRPr="00C27EEC" w:rsidRDefault="00C27EEC" w:rsidP="00C061BE">
          <w:pPr>
            <w:jc w:val="center"/>
            <w:rPr>
              <w:rFonts w:ascii="Verdana" w:hAnsi="Verdana" w:cs="Arial"/>
              <w:sz w:val="18"/>
              <w:szCs w:val="18"/>
              <w:lang w:val="es-MX"/>
            </w:rPr>
          </w:pPr>
          <w:r w:rsidRPr="00C27EEC">
            <w:rPr>
              <w:rFonts w:ascii="Verdana" w:hAnsi="Verdana" w:cs="Arial"/>
              <w:sz w:val="18"/>
              <w:szCs w:val="18"/>
              <w:lang w:val="es-MX"/>
            </w:rPr>
            <w:t>28</w:t>
          </w:r>
          <w:r w:rsidR="00C061BE" w:rsidRPr="00C27EEC">
            <w:rPr>
              <w:rFonts w:ascii="Verdana" w:hAnsi="Verdana" w:cs="Arial"/>
              <w:sz w:val="18"/>
              <w:szCs w:val="18"/>
              <w:lang w:val="es-MX"/>
            </w:rPr>
            <w:t>/</w:t>
          </w:r>
          <w:r w:rsidRPr="00C27EEC">
            <w:rPr>
              <w:rFonts w:ascii="Verdana" w:hAnsi="Verdana" w:cs="Arial"/>
              <w:sz w:val="18"/>
              <w:szCs w:val="18"/>
              <w:lang w:val="es-MX"/>
            </w:rPr>
            <w:t>0</w:t>
          </w:r>
          <w:r w:rsidR="0019581C">
            <w:rPr>
              <w:rFonts w:ascii="Verdana" w:hAnsi="Verdana" w:cs="Arial"/>
              <w:sz w:val="18"/>
              <w:szCs w:val="18"/>
              <w:lang w:val="es-MX"/>
            </w:rPr>
            <w:t>4</w:t>
          </w:r>
          <w:r w:rsidR="00C061BE" w:rsidRPr="00C27EEC">
            <w:rPr>
              <w:rFonts w:ascii="Verdana" w:hAnsi="Verdana" w:cs="Arial"/>
              <w:sz w:val="18"/>
              <w:szCs w:val="18"/>
              <w:lang w:val="es-MX"/>
            </w:rPr>
            <w:t>/</w:t>
          </w:r>
          <w:r w:rsidRPr="00C27EEC">
            <w:rPr>
              <w:rFonts w:ascii="Verdana" w:hAnsi="Verdana" w:cs="Arial"/>
              <w:sz w:val="18"/>
              <w:szCs w:val="18"/>
              <w:lang w:val="es-MX"/>
            </w:rPr>
            <w:t>2025</w:t>
          </w:r>
        </w:p>
      </w:tc>
    </w:tr>
    <w:tr w:rsidR="00C061BE" w:rsidRPr="00E833B8" w14:paraId="09EC335E" w14:textId="77777777" w:rsidTr="00563A16">
      <w:trPr>
        <w:cantSplit/>
        <w:trHeight w:val="397"/>
        <w:jc w:val="center"/>
      </w:trPr>
      <w:tc>
        <w:tcPr>
          <w:tcW w:w="2405" w:type="dxa"/>
          <w:vMerge/>
        </w:tcPr>
        <w:p w14:paraId="3EF554FD" w14:textId="77777777" w:rsidR="00C061BE" w:rsidRPr="00E833B8" w:rsidRDefault="00C061BE" w:rsidP="00C061BE">
          <w:pPr>
            <w:rPr>
              <w:rFonts w:ascii="Arial Narrow" w:hAnsi="Arial Narrow"/>
              <w:sz w:val="18"/>
              <w:szCs w:val="18"/>
              <w:lang w:val="es-MX"/>
            </w:rPr>
          </w:pPr>
        </w:p>
      </w:tc>
      <w:tc>
        <w:tcPr>
          <w:tcW w:w="3827" w:type="dxa"/>
          <w:vMerge/>
          <w:shd w:val="clear" w:color="auto" w:fill="auto"/>
          <w:vAlign w:val="center"/>
        </w:tcPr>
        <w:p w14:paraId="64CA481F" w14:textId="77777777" w:rsidR="00C061BE" w:rsidRPr="00E833B8" w:rsidRDefault="00C061BE" w:rsidP="00C061BE">
          <w:pPr>
            <w:jc w:val="center"/>
            <w:rPr>
              <w:rFonts w:ascii="Verdana" w:hAnsi="Verdana" w:cs="Arial"/>
              <w:b/>
              <w:bCs/>
              <w:sz w:val="18"/>
              <w:szCs w:val="18"/>
              <w:lang w:val="es-MX"/>
            </w:rPr>
          </w:pPr>
        </w:p>
      </w:tc>
      <w:tc>
        <w:tcPr>
          <w:tcW w:w="1560" w:type="dxa"/>
          <w:vAlign w:val="center"/>
        </w:tcPr>
        <w:p w14:paraId="3F3DC1C7" w14:textId="77777777" w:rsidR="00C061BE" w:rsidRPr="00E833B8" w:rsidRDefault="00C061BE" w:rsidP="00C061B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3F3FB414" w14:textId="4391BC8E" w:rsidR="00C061BE" w:rsidRPr="00C27EEC" w:rsidRDefault="00C061BE" w:rsidP="00C061BE">
          <w:pPr>
            <w:jc w:val="center"/>
            <w:rPr>
              <w:rFonts w:ascii="Verdana" w:hAnsi="Verdana" w:cs="Arial"/>
              <w:sz w:val="18"/>
              <w:szCs w:val="18"/>
              <w:lang w:val="es-MX"/>
            </w:rPr>
          </w:pPr>
          <w:r w:rsidRPr="00C27EEC">
            <w:rPr>
              <w:rFonts w:ascii="Verdana" w:hAnsi="Verdana" w:cs="Arial"/>
              <w:sz w:val="18"/>
              <w:szCs w:val="18"/>
              <w:lang w:val="es-MX"/>
            </w:rPr>
            <w:t>Pública</w:t>
          </w:r>
        </w:p>
      </w:tc>
    </w:tr>
  </w:tbl>
  <w:p w14:paraId="1AAC72C0" w14:textId="77777777" w:rsidR="00C061BE" w:rsidRPr="00087EB8" w:rsidRDefault="00C061B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130"/>
    <w:multiLevelType w:val="hybridMultilevel"/>
    <w:tmpl w:val="262251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AE4914"/>
    <w:multiLevelType w:val="hybridMultilevel"/>
    <w:tmpl w:val="16B0CD4C"/>
    <w:lvl w:ilvl="0" w:tplc="1D0EFF3E">
      <w:numFmt w:val="bullet"/>
      <w:lvlText w:val="-"/>
      <w:lvlJc w:val="left"/>
      <w:pPr>
        <w:ind w:left="720" w:hanging="360"/>
      </w:pPr>
      <w:rPr>
        <w:rFonts w:ascii="Arial" w:eastAsia="Times New Roman"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3B8C1786"/>
    <w:multiLevelType w:val="hybridMultilevel"/>
    <w:tmpl w:val="43BE1F5E"/>
    <w:lvl w:ilvl="0" w:tplc="7B24B7F2">
      <w:start w:val="1"/>
      <w:numFmt w:val="lowerLetter"/>
      <w:lvlText w:val="%1)"/>
      <w:lvlJc w:val="left"/>
      <w:pPr>
        <w:ind w:left="1571" w:hanging="360"/>
      </w:pPr>
      <w:rPr>
        <w:rFonts w:hint="default"/>
        <w:b/>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4" w15:restartNumberingAfterBreak="0">
    <w:nsid w:val="51CD5A38"/>
    <w:multiLevelType w:val="multilevel"/>
    <w:tmpl w:val="A96C116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BE761A"/>
    <w:multiLevelType w:val="hybridMultilevel"/>
    <w:tmpl w:val="3D2E7CF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F8942A1"/>
    <w:multiLevelType w:val="hybridMultilevel"/>
    <w:tmpl w:val="048012A4"/>
    <w:lvl w:ilvl="0" w:tplc="7B24B7F2">
      <w:start w:val="1"/>
      <w:numFmt w:val="lowerLetter"/>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27113174">
    <w:abstractNumId w:val="1"/>
  </w:num>
  <w:num w:numId="2" w16cid:durableId="1836339642">
    <w:abstractNumId w:val="0"/>
  </w:num>
  <w:num w:numId="3" w16cid:durableId="2009862032">
    <w:abstractNumId w:val="2"/>
  </w:num>
  <w:num w:numId="4" w16cid:durableId="1891963708">
    <w:abstractNumId w:val="6"/>
  </w:num>
  <w:num w:numId="5" w16cid:durableId="724833481">
    <w:abstractNumId w:val="3"/>
  </w:num>
  <w:num w:numId="6" w16cid:durableId="2138139154">
    <w:abstractNumId w:val="4"/>
  </w:num>
  <w:num w:numId="7" w16cid:durableId="15749946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78E6"/>
    <w:rsid w:val="000326CE"/>
    <w:rsid w:val="0003339A"/>
    <w:rsid w:val="00036CE2"/>
    <w:rsid w:val="00037E95"/>
    <w:rsid w:val="00044B02"/>
    <w:rsid w:val="00045782"/>
    <w:rsid w:val="00045949"/>
    <w:rsid w:val="00052039"/>
    <w:rsid w:val="000533C7"/>
    <w:rsid w:val="000560E2"/>
    <w:rsid w:val="000570DE"/>
    <w:rsid w:val="000571BC"/>
    <w:rsid w:val="000573B5"/>
    <w:rsid w:val="00061C60"/>
    <w:rsid w:val="0006382B"/>
    <w:rsid w:val="00070B92"/>
    <w:rsid w:val="00072801"/>
    <w:rsid w:val="00073CC6"/>
    <w:rsid w:val="00082257"/>
    <w:rsid w:val="00084472"/>
    <w:rsid w:val="00086DE6"/>
    <w:rsid w:val="00087EB8"/>
    <w:rsid w:val="0009115C"/>
    <w:rsid w:val="00096A8A"/>
    <w:rsid w:val="000A055E"/>
    <w:rsid w:val="000A080D"/>
    <w:rsid w:val="000A1491"/>
    <w:rsid w:val="000A322E"/>
    <w:rsid w:val="000A3DF8"/>
    <w:rsid w:val="000A7F43"/>
    <w:rsid w:val="000B18C5"/>
    <w:rsid w:val="000B209B"/>
    <w:rsid w:val="000B3528"/>
    <w:rsid w:val="000B441F"/>
    <w:rsid w:val="000C0DD9"/>
    <w:rsid w:val="000C1CF8"/>
    <w:rsid w:val="000C2DA6"/>
    <w:rsid w:val="000C7687"/>
    <w:rsid w:val="000D0B46"/>
    <w:rsid w:val="000D1EF5"/>
    <w:rsid w:val="000E2638"/>
    <w:rsid w:val="000E2AD3"/>
    <w:rsid w:val="000E50ED"/>
    <w:rsid w:val="000F3D44"/>
    <w:rsid w:val="000F67CB"/>
    <w:rsid w:val="000F705F"/>
    <w:rsid w:val="000F7381"/>
    <w:rsid w:val="001002A6"/>
    <w:rsid w:val="00100FD5"/>
    <w:rsid w:val="001078BF"/>
    <w:rsid w:val="001102AF"/>
    <w:rsid w:val="00111B31"/>
    <w:rsid w:val="00113437"/>
    <w:rsid w:val="0012086F"/>
    <w:rsid w:val="001210BA"/>
    <w:rsid w:val="0012395D"/>
    <w:rsid w:val="0012786E"/>
    <w:rsid w:val="00127D5F"/>
    <w:rsid w:val="001313B9"/>
    <w:rsid w:val="00131EA7"/>
    <w:rsid w:val="001348FC"/>
    <w:rsid w:val="00137D9E"/>
    <w:rsid w:val="001408BF"/>
    <w:rsid w:val="00141A06"/>
    <w:rsid w:val="00141CC9"/>
    <w:rsid w:val="00145E74"/>
    <w:rsid w:val="00150980"/>
    <w:rsid w:val="0016110B"/>
    <w:rsid w:val="00163037"/>
    <w:rsid w:val="00166EAB"/>
    <w:rsid w:val="001672F2"/>
    <w:rsid w:val="0017192E"/>
    <w:rsid w:val="00171A22"/>
    <w:rsid w:val="00176BD5"/>
    <w:rsid w:val="001776C0"/>
    <w:rsid w:val="0018009B"/>
    <w:rsid w:val="001832D8"/>
    <w:rsid w:val="00183763"/>
    <w:rsid w:val="0019071E"/>
    <w:rsid w:val="00195034"/>
    <w:rsid w:val="001953E4"/>
    <w:rsid w:val="00195504"/>
    <w:rsid w:val="0019581C"/>
    <w:rsid w:val="001963B5"/>
    <w:rsid w:val="001A1543"/>
    <w:rsid w:val="001A4A18"/>
    <w:rsid w:val="001B2F1B"/>
    <w:rsid w:val="001C2F04"/>
    <w:rsid w:val="001C4EEA"/>
    <w:rsid w:val="001C77C1"/>
    <w:rsid w:val="001D49C2"/>
    <w:rsid w:val="001D74CD"/>
    <w:rsid w:val="001E0280"/>
    <w:rsid w:val="001F0C15"/>
    <w:rsid w:val="001F1D92"/>
    <w:rsid w:val="001F23EA"/>
    <w:rsid w:val="001F7699"/>
    <w:rsid w:val="002030A6"/>
    <w:rsid w:val="0020538B"/>
    <w:rsid w:val="00206AB3"/>
    <w:rsid w:val="00215ED2"/>
    <w:rsid w:val="00215F5F"/>
    <w:rsid w:val="00216D57"/>
    <w:rsid w:val="00222423"/>
    <w:rsid w:val="00227592"/>
    <w:rsid w:val="00227793"/>
    <w:rsid w:val="00231B62"/>
    <w:rsid w:val="002346A9"/>
    <w:rsid w:val="00234D1C"/>
    <w:rsid w:val="00241B3A"/>
    <w:rsid w:val="00242C52"/>
    <w:rsid w:val="0024361E"/>
    <w:rsid w:val="00243C17"/>
    <w:rsid w:val="00245ACA"/>
    <w:rsid w:val="0025145E"/>
    <w:rsid w:val="00252E3A"/>
    <w:rsid w:val="002561CD"/>
    <w:rsid w:val="00256902"/>
    <w:rsid w:val="00264163"/>
    <w:rsid w:val="00264792"/>
    <w:rsid w:val="0026776C"/>
    <w:rsid w:val="0027060C"/>
    <w:rsid w:val="0027172F"/>
    <w:rsid w:val="0029321F"/>
    <w:rsid w:val="002A53F3"/>
    <w:rsid w:val="002A5C26"/>
    <w:rsid w:val="002C1530"/>
    <w:rsid w:val="002C7BF4"/>
    <w:rsid w:val="002C7DBE"/>
    <w:rsid w:val="002D2DAF"/>
    <w:rsid w:val="002D4085"/>
    <w:rsid w:val="002E1AD8"/>
    <w:rsid w:val="002E1E34"/>
    <w:rsid w:val="002E60BF"/>
    <w:rsid w:val="002F3329"/>
    <w:rsid w:val="002F5176"/>
    <w:rsid w:val="003033AC"/>
    <w:rsid w:val="00303C5A"/>
    <w:rsid w:val="003058A9"/>
    <w:rsid w:val="003062A0"/>
    <w:rsid w:val="0030752C"/>
    <w:rsid w:val="00312555"/>
    <w:rsid w:val="00313560"/>
    <w:rsid w:val="00316FBB"/>
    <w:rsid w:val="0032076E"/>
    <w:rsid w:val="003253FB"/>
    <w:rsid w:val="00326CA7"/>
    <w:rsid w:val="00327877"/>
    <w:rsid w:val="00335AE3"/>
    <w:rsid w:val="00336A1D"/>
    <w:rsid w:val="00340B86"/>
    <w:rsid w:val="0034148C"/>
    <w:rsid w:val="00342EE6"/>
    <w:rsid w:val="00346238"/>
    <w:rsid w:val="003500A6"/>
    <w:rsid w:val="0035013A"/>
    <w:rsid w:val="00356A97"/>
    <w:rsid w:val="00361711"/>
    <w:rsid w:val="00362AF2"/>
    <w:rsid w:val="0037085A"/>
    <w:rsid w:val="00377241"/>
    <w:rsid w:val="003815C2"/>
    <w:rsid w:val="0038515F"/>
    <w:rsid w:val="003860B3"/>
    <w:rsid w:val="0039147C"/>
    <w:rsid w:val="00392246"/>
    <w:rsid w:val="00393142"/>
    <w:rsid w:val="003A15AF"/>
    <w:rsid w:val="003A1A1A"/>
    <w:rsid w:val="003A28FC"/>
    <w:rsid w:val="003A313A"/>
    <w:rsid w:val="003A3628"/>
    <w:rsid w:val="003A6222"/>
    <w:rsid w:val="003A6B71"/>
    <w:rsid w:val="003A6E84"/>
    <w:rsid w:val="003A6F40"/>
    <w:rsid w:val="003B0C7C"/>
    <w:rsid w:val="003B2B6A"/>
    <w:rsid w:val="003B2D1F"/>
    <w:rsid w:val="003B31C0"/>
    <w:rsid w:val="003B3DA8"/>
    <w:rsid w:val="003B636B"/>
    <w:rsid w:val="003C1F7B"/>
    <w:rsid w:val="003C28A7"/>
    <w:rsid w:val="003C6692"/>
    <w:rsid w:val="003C6B34"/>
    <w:rsid w:val="003C6C7F"/>
    <w:rsid w:val="003D2945"/>
    <w:rsid w:val="003D43DC"/>
    <w:rsid w:val="003D4D27"/>
    <w:rsid w:val="003E055B"/>
    <w:rsid w:val="003E105E"/>
    <w:rsid w:val="003E166C"/>
    <w:rsid w:val="003E4874"/>
    <w:rsid w:val="003E4D5C"/>
    <w:rsid w:val="003E60BC"/>
    <w:rsid w:val="003F511C"/>
    <w:rsid w:val="003F602F"/>
    <w:rsid w:val="004032AC"/>
    <w:rsid w:val="00403FBD"/>
    <w:rsid w:val="004073DB"/>
    <w:rsid w:val="00415229"/>
    <w:rsid w:val="0041733F"/>
    <w:rsid w:val="0041740A"/>
    <w:rsid w:val="00417579"/>
    <w:rsid w:val="00422AA4"/>
    <w:rsid w:val="00430C0F"/>
    <w:rsid w:val="00432189"/>
    <w:rsid w:val="00444291"/>
    <w:rsid w:val="004520D1"/>
    <w:rsid w:val="0045227F"/>
    <w:rsid w:val="00454308"/>
    <w:rsid w:val="00457870"/>
    <w:rsid w:val="00462867"/>
    <w:rsid w:val="00466AA5"/>
    <w:rsid w:val="00466E16"/>
    <w:rsid w:val="00471817"/>
    <w:rsid w:val="004726AB"/>
    <w:rsid w:val="00483C8A"/>
    <w:rsid w:val="0048647C"/>
    <w:rsid w:val="00486FDE"/>
    <w:rsid w:val="00491B58"/>
    <w:rsid w:val="00492488"/>
    <w:rsid w:val="00495F1F"/>
    <w:rsid w:val="004A2639"/>
    <w:rsid w:val="004A4D34"/>
    <w:rsid w:val="004A63E4"/>
    <w:rsid w:val="004A6417"/>
    <w:rsid w:val="004A6754"/>
    <w:rsid w:val="004A741B"/>
    <w:rsid w:val="004A7D5C"/>
    <w:rsid w:val="004B4F1E"/>
    <w:rsid w:val="004B786C"/>
    <w:rsid w:val="004C0145"/>
    <w:rsid w:val="004C02E7"/>
    <w:rsid w:val="004C40E9"/>
    <w:rsid w:val="004D184F"/>
    <w:rsid w:val="004D1A27"/>
    <w:rsid w:val="004E1AFE"/>
    <w:rsid w:val="004F0324"/>
    <w:rsid w:val="004F0C56"/>
    <w:rsid w:val="004F16B1"/>
    <w:rsid w:val="004F2A3F"/>
    <w:rsid w:val="00503696"/>
    <w:rsid w:val="00507242"/>
    <w:rsid w:val="005079D5"/>
    <w:rsid w:val="0051423A"/>
    <w:rsid w:val="005146F4"/>
    <w:rsid w:val="00516269"/>
    <w:rsid w:val="00516EC5"/>
    <w:rsid w:val="00517035"/>
    <w:rsid w:val="00520172"/>
    <w:rsid w:val="00521527"/>
    <w:rsid w:val="00522F31"/>
    <w:rsid w:val="00523F2D"/>
    <w:rsid w:val="005256D2"/>
    <w:rsid w:val="00525717"/>
    <w:rsid w:val="00525E21"/>
    <w:rsid w:val="00532529"/>
    <w:rsid w:val="00532682"/>
    <w:rsid w:val="005373A5"/>
    <w:rsid w:val="005376BC"/>
    <w:rsid w:val="00541531"/>
    <w:rsid w:val="005447ED"/>
    <w:rsid w:val="005462B3"/>
    <w:rsid w:val="005464DB"/>
    <w:rsid w:val="00546551"/>
    <w:rsid w:val="00551EC8"/>
    <w:rsid w:val="0056117D"/>
    <w:rsid w:val="00562955"/>
    <w:rsid w:val="00563A16"/>
    <w:rsid w:val="005675B2"/>
    <w:rsid w:val="0057644D"/>
    <w:rsid w:val="005814EB"/>
    <w:rsid w:val="005822D1"/>
    <w:rsid w:val="00583A4B"/>
    <w:rsid w:val="005855B9"/>
    <w:rsid w:val="005914AF"/>
    <w:rsid w:val="00592A19"/>
    <w:rsid w:val="00597D2B"/>
    <w:rsid w:val="005B2AD1"/>
    <w:rsid w:val="005B5467"/>
    <w:rsid w:val="005C26E2"/>
    <w:rsid w:val="005C688F"/>
    <w:rsid w:val="005D3B14"/>
    <w:rsid w:val="005D4D0A"/>
    <w:rsid w:val="005D5EE5"/>
    <w:rsid w:val="005D5FE0"/>
    <w:rsid w:val="005D649A"/>
    <w:rsid w:val="005E0F9C"/>
    <w:rsid w:val="005E3269"/>
    <w:rsid w:val="005E4C64"/>
    <w:rsid w:val="005F3922"/>
    <w:rsid w:val="005F4932"/>
    <w:rsid w:val="006033CF"/>
    <w:rsid w:val="0061241A"/>
    <w:rsid w:val="00612D4F"/>
    <w:rsid w:val="00613614"/>
    <w:rsid w:val="00614613"/>
    <w:rsid w:val="00614B97"/>
    <w:rsid w:val="00625DD5"/>
    <w:rsid w:val="006314B2"/>
    <w:rsid w:val="00631A1A"/>
    <w:rsid w:val="00632444"/>
    <w:rsid w:val="006324F9"/>
    <w:rsid w:val="0063481E"/>
    <w:rsid w:val="006403B4"/>
    <w:rsid w:val="006427E4"/>
    <w:rsid w:val="0065053E"/>
    <w:rsid w:val="00651185"/>
    <w:rsid w:val="00654560"/>
    <w:rsid w:val="00654C7F"/>
    <w:rsid w:val="00660722"/>
    <w:rsid w:val="00662471"/>
    <w:rsid w:val="006709FF"/>
    <w:rsid w:val="00672E48"/>
    <w:rsid w:val="0068148D"/>
    <w:rsid w:val="006834B2"/>
    <w:rsid w:val="00683787"/>
    <w:rsid w:val="0069121D"/>
    <w:rsid w:val="00691586"/>
    <w:rsid w:val="00692257"/>
    <w:rsid w:val="00694A1C"/>
    <w:rsid w:val="00694AFF"/>
    <w:rsid w:val="00695BF1"/>
    <w:rsid w:val="006A5113"/>
    <w:rsid w:val="006A744B"/>
    <w:rsid w:val="006B1510"/>
    <w:rsid w:val="006B3ADB"/>
    <w:rsid w:val="006B68C6"/>
    <w:rsid w:val="006C05F3"/>
    <w:rsid w:val="006C0958"/>
    <w:rsid w:val="006C1352"/>
    <w:rsid w:val="006D17C9"/>
    <w:rsid w:val="006D3E68"/>
    <w:rsid w:val="006D5F0F"/>
    <w:rsid w:val="006D6094"/>
    <w:rsid w:val="006E1F28"/>
    <w:rsid w:val="006E446B"/>
    <w:rsid w:val="006F04D4"/>
    <w:rsid w:val="006F309E"/>
    <w:rsid w:val="006F3CED"/>
    <w:rsid w:val="006F3F28"/>
    <w:rsid w:val="006F4830"/>
    <w:rsid w:val="006F7352"/>
    <w:rsid w:val="006F7491"/>
    <w:rsid w:val="0070079D"/>
    <w:rsid w:val="00704A8A"/>
    <w:rsid w:val="00705A10"/>
    <w:rsid w:val="00707474"/>
    <w:rsid w:val="007125F4"/>
    <w:rsid w:val="007151F2"/>
    <w:rsid w:val="00716ADA"/>
    <w:rsid w:val="007208EB"/>
    <w:rsid w:val="00722DAC"/>
    <w:rsid w:val="007234B1"/>
    <w:rsid w:val="007336B2"/>
    <w:rsid w:val="00733A67"/>
    <w:rsid w:val="007346DF"/>
    <w:rsid w:val="00735401"/>
    <w:rsid w:val="0073758F"/>
    <w:rsid w:val="00745B2A"/>
    <w:rsid w:val="00747C1E"/>
    <w:rsid w:val="0075042D"/>
    <w:rsid w:val="0075147B"/>
    <w:rsid w:val="00752A49"/>
    <w:rsid w:val="00762378"/>
    <w:rsid w:val="007726E1"/>
    <w:rsid w:val="0077542A"/>
    <w:rsid w:val="00776C93"/>
    <w:rsid w:val="00776CF2"/>
    <w:rsid w:val="00777454"/>
    <w:rsid w:val="007816AE"/>
    <w:rsid w:val="00782898"/>
    <w:rsid w:val="007852AD"/>
    <w:rsid w:val="007855AB"/>
    <w:rsid w:val="00785E77"/>
    <w:rsid w:val="0079049E"/>
    <w:rsid w:val="00797922"/>
    <w:rsid w:val="007A0964"/>
    <w:rsid w:val="007A127C"/>
    <w:rsid w:val="007A1645"/>
    <w:rsid w:val="007A4996"/>
    <w:rsid w:val="007A594C"/>
    <w:rsid w:val="007B1ACB"/>
    <w:rsid w:val="007B6407"/>
    <w:rsid w:val="007B712F"/>
    <w:rsid w:val="007C1003"/>
    <w:rsid w:val="007C61DD"/>
    <w:rsid w:val="007D4072"/>
    <w:rsid w:val="007D4D96"/>
    <w:rsid w:val="007D52F5"/>
    <w:rsid w:val="007D5A3C"/>
    <w:rsid w:val="007D7838"/>
    <w:rsid w:val="007E07E8"/>
    <w:rsid w:val="007E0E9A"/>
    <w:rsid w:val="007E67D9"/>
    <w:rsid w:val="007F087B"/>
    <w:rsid w:val="00800675"/>
    <w:rsid w:val="0080123E"/>
    <w:rsid w:val="00804E44"/>
    <w:rsid w:val="0080704F"/>
    <w:rsid w:val="008121FE"/>
    <w:rsid w:val="00815623"/>
    <w:rsid w:val="00824A79"/>
    <w:rsid w:val="00832EA6"/>
    <w:rsid w:val="008330E6"/>
    <w:rsid w:val="00834D1A"/>
    <w:rsid w:val="008377A5"/>
    <w:rsid w:val="00837E45"/>
    <w:rsid w:val="008409B1"/>
    <w:rsid w:val="00840DF4"/>
    <w:rsid w:val="00842177"/>
    <w:rsid w:val="008470A0"/>
    <w:rsid w:val="00851059"/>
    <w:rsid w:val="0085425C"/>
    <w:rsid w:val="0085461B"/>
    <w:rsid w:val="00854835"/>
    <w:rsid w:val="008568AF"/>
    <w:rsid w:val="00857FAC"/>
    <w:rsid w:val="0086144A"/>
    <w:rsid w:val="008624ED"/>
    <w:rsid w:val="00863EEC"/>
    <w:rsid w:val="00870923"/>
    <w:rsid w:val="008729FC"/>
    <w:rsid w:val="00875A17"/>
    <w:rsid w:val="00876F7C"/>
    <w:rsid w:val="008773D0"/>
    <w:rsid w:val="0087749D"/>
    <w:rsid w:val="00880AB7"/>
    <w:rsid w:val="0088176A"/>
    <w:rsid w:val="00882DAA"/>
    <w:rsid w:val="008842AB"/>
    <w:rsid w:val="00886EE1"/>
    <w:rsid w:val="00891303"/>
    <w:rsid w:val="00893801"/>
    <w:rsid w:val="008A42C8"/>
    <w:rsid w:val="008A597D"/>
    <w:rsid w:val="008A5FAA"/>
    <w:rsid w:val="008A734C"/>
    <w:rsid w:val="008B6AC1"/>
    <w:rsid w:val="008B786A"/>
    <w:rsid w:val="008C192D"/>
    <w:rsid w:val="008C2CD7"/>
    <w:rsid w:val="008C7A9D"/>
    <w:rsid w:val="008C7D19"/>
    <w:rsid w:val="008C7EF9"/>
    <w:rsid w:val="008D75B5"/>
    <w:rsid w:val="008E6C8A"/>
    <w:rsid w:val="008F1E27"/>
    <w:rsid w:val="008F4F0C"/>
    <w:rsid w:val="008F56C2"/>
    <w:rsid w:val="008F73EB"/>
    <w:rsid w:val="009007AD"/>
    <w:rsid w:val="0090254D"/>
    <w:rsid w:val="00905D27"/>
    <w:rsid w:val="00907237"/>
    <w:rsid w:val="009121DA"/>
    <w:rsid w:val="009125E0"/>
    <w:rsid w:val="00915792"/>
    <w:rsid w:val="0091619A"/>
    <w:rsid w:val="00917885"/>
    <w:rsid w:val="009204FF"/>
    <w:rsid w:val="009213E5"/>
    <w:rsid w:val="009229A3"/>
    <w:rsid w:val="00922A06"/>
    <w:rsid w:val="0092626D"/>
    <w:rsid w:val="0092640F"/>
    <w:rsid w:val="0092776B"/>
    <w:rsid w:val="00927F6F"/>
    <w:rsid w:val="00927FA5"/>
    <w:rsid w:val="0093528C"/>
    <w:rsid w:val="009370F4"/>
    <w:rsid w:val="00937DFB"/>
    <w:rsid w:val="009415ED"/>
    <w:rsid w:val="0095238D"/>
    <w:rsid w:val="00955C1C"/>
    <w:rsid w:val="009561AF"/>
    <w:rsid w:val="009608BA"/>
    <w:rsid w:val="00961F13"/>
    <w:rsid w:val="0096788A"/>
    <w:rsid w:val="00967A55"/>
    <w:rsid w:val="00971164"/>
    <w:rsid w:val="009718FD"/>
    <w:rsid w:val="009739FE"/>
    <w:rsid w:val="00974DE0"/>
    <w:rsid w:val="0097602E"/>
    <w:rsid w:val="00983DCE"/>
    <w:rsid w:val="00984BB7"/>
    <w:rsid w:val="009853F1"/>
    <w:rsid w:val="00986614"/>
    <w:rsid w:val="0098771C"/>
    <w:rsid w:val="00990864"/>
    <w:rsid w:val="00994A9A"/>
    <w:rsid w:val="009A0F7D"/>
    <w:rsid w:val="009A7E23"/>
    <w:rsid w:val="009B5D2C"/>
    <w:rsid w:val="009B66C6"/>
    <w:rsid w:val="009B68AA"/>
    <w:rsid w:val="009C4946"/>
    <w:rsid w:val="009D10F5"/>
    <w:rsid w:val="009D6105"/>
    <w:rsid w:val="009D7959"/>
    <w:rsid w:val="009E4209"/>
    <w:rsid w:val="009E7448"/>
    <w:rsid w:val="009F0DB0"/>
    <w:rsid w:val="009F1121"/>
    <w:rsid w:val="009F1B6D"/>
    <w:rsid w:val="009F3F82"/>
    <w:rsid w:val="009F6099"/>
    <w:rsid w:val="00A04765"/>
    <w:rsid w:val="00A064A4"/>
    <w:rsid w:val="00A13F34"/>
    <w:rsid w:val="00A16E2E"/>
    <w:rsid w:val="00A214AD"/>
    <w:rsid w:val="00A22708"/>
    <w:rsid w:val="00A23104"/>
    <w:rsid w:val="00A2622C"/>
    <w:rsid w:val="00A30730"/>
    <w:rsid w:val="00A406E7"/>
    <w:rsid w:val="00A40C90"/>
    <w:rsid w:val="00A42105"/>
    <w:rsid w:val="00A422CD"/>
    <w:rsid w:val="00A42575"/>
    <w:rsid w:val="00A438B5"/>
    <w:rsid w:val="00A441E5"/>
    <w:rsid w:val="00A454F4"/>
    <w:rsid w:val="00A5164F"/>
    <w:rsid w:val="00A5272C"/>
    <w:rsid w:val="00A55C44"/>
    <w:rsid w:val="00A62AF7"/>
    <w:rsid w:val="00A67242"/>
    <w:rsid w:val="00A70523"/>
    <w:rsid w:val="00A71C95"/>
    <w:rsid w:val="00A72906"/>
    <w:rsid w:val="00A7648C"/>
    <w:rsid w:val="00A80DCD"/>
    <w:rsid w:val="00A84697"/>
    <w:rsid w:val="00A8485C"/>
    <w:rsid w:val="00A90136"/>
    <w:rsid w:val="00A9124E"/>
    <w:rsid w:val="00A917EE"/>
    <w:rsid w:val="00A9393F"/>
    <w:rsid w:val="00A952A7"/>
    <w:rsid w:val="00AA2429"/>
    <w:rsid w:val="00AA5FB4"/>
    <w:rsid w:val="00AA6FFC"/>
    <w:rsid w:val="00AB0591"/>
    <w:rsid w:val="00AB6577"/>
    <w:rsid w:val="00AB7A37"/>
    <w:rsid w:val="00AC0246"/>
    <w:rsid w:val="00AC0DA0"/>
    <w:rsid w:val="00AC1498"/>
    <w:rsid w:val="00AC2D1D"/>
    <w:rsid w:val="00AD6C2A"/>
    <w:rsid w:val="00AE159A"/>
    <w:rsid w:val="00AE4AFB"/>
    <w:rsid w:val="00AE4D8E"/>
    <w:rsid w:val="00AE5F21"/>
    <w:rsid w:val="00AE7176"/>
    <w:rsid w:val="00AF01DA"/>
    <w:rsid w:val="00AF1556"/>
    <w:rsid w:val="00AF2A3D"/>
    <w:rsid w:val="00AF3294"/>
    <w:rsid w:val="00AF4B3A"/>
    <w:rsid w:val="00AF539F"/>
    <w:rsid w:val="00AF790E"/>
    <w:rsid w:val="00B03D59"/>
    <w:rsid w:val="00B04D25"/>
    <w:rsid w:val="00B0548C"/>
    <w:rsid w:val="00B06E7F"/>
    <w:rsid w:val="00B10BB6"/>
    <w:rsid w:val="00B13556"/>
    <w:rsid w:val="00B13891"/>
    <w:rsid w:val="00B15B20"/>
    <w:rsid w:val="00B17813"/>
    <w:rsid w:val="00B20444"/>
    <w:rsid w:val="00B22E4A"/>
    <w:rsid w:val="00B22EB4"/>
    <w:rsid w:val="00B274B8"/>
    <w:rsid w:val="00B30E57"/>
    <w:rsid w:val="00B314AC"/>
    <w:rsid w:val="00B328CD"/>
    <w:rsid w:val="00B33B85"/>
    <w:rsid w:val="00B358A9"/>
    <w:rsid w:val="00B37BEA"/>
    <w:rsid w:val="00B4731A"/>
    <w:rsid w:val="00B62E26"/>
    <w:rsid w:val="00B6496F"/>
    <w:rsid w:val="00B712FB"/>
    <w:rsid w:val="00B81DCC"/>
    <w:rsid w:val="00B82BE2"/>
    <w:rsid w:val="00B87345"/>
    <w:rsid w:val="00B934E0"/>
    <w:rsid w:val="00B950B8"/>
    <w:rsid w:val="00B958D2"/>
    <w:rsid w:val="00B960F8"/>
    <w:rsid w:val="00B96ED4"/>
    <w:rsid w:val="00BA1B9F"/>
    <w:rsid w:val="00BA65A3"/>
    <w:rsid w:val="00BA73D2"/>
    <w:rsid w:val="00BB4E86"/>
    <w:rsid w:val="00BC76F1"/>
    <w:rsid w:val="00BD287F"/>
    <w:rsid w:val="00BD69D6"/>
    <w:rsid w:val="00BD7238"/>
    <w:rsid w:val="00BE06A7"/>
    <w:rsid w:val="00BE20C0"/>
    <w:rsid w:val="00BE264A"/>
    <w:rsid w:val="00BE3091"/>
    <w:rsid w:val="00BE5177"/>
    <w:rsid w:val="00BE5F23"/>
    <w:rsid w:val="00BF0BDD"/>
    <w:rsid w:val="00BF1150"/>
    <w:rsid w:val="00BF4FCE"/>
    <w:rsid w:val="00BF7026"/>
    <w:rsid w:val="00C00833"/>
    <w:rsid w:val="00C03E23"/>
    <w:rsid w:val="00C061BE"/>
    <w:rsid w:val="00C12E6F"/>
    <w:rsid w:val="00C1662E"/>
    <w:rsid w:val="00C236A9"/>
    <w:rsid w:val="00C2560C"/>
    <w:rsid w:val="00C26521"/>
    <w:rsid w:val="00C27A4B"/>
    <w:rsid w:val="00C27EEC"/>
    <w:rsid w:val="00C367E7"/>
    <w:rsid w:val="00C36BFD"/>
    <w:rsid w:val="00C36DC1"/>
    <w:rsid w:val="00C408AE"/>
    <w:rsid w:val="00C40ED9"/>
    <w:rsid w:val="00C43C1B"/>
    <w:rsid w:val="00C44471"/>
    <w:rsid w:val="00C44C1E"/>
    <w:rsid w:val="00C45DE3"/>
    <w:rsid w:val="00C5167C"/>
    <w:rsid w:val="00C65B9D"/>
    <w:rsid w:val="00C6617D"/>
    <w:rsid w:val="00C75611"/>
    <w:rsid w:val="00C76E87"/>
    <w:rsid w:val="00C775B5"/>
    <w:rsid w:val="00C8099C"/>
    <w:rsid w:val="00C811C0"/>
    <w:rsid w:val="00C836E4"/>
    <w:rsid w:val="00C837CB"/>
    <w:rsid w:val="00C83F57"/>
    <w:rsid w:val="00C8424B"/>
    <w:rsid w:val="00C85FD3"/>
    <w:rsid w:val="00C873D1"/>
    <w:rsid w:val="00C87CF9"/>
    <w:rsid w:val="00C90585"/>
    <w:rsid w:val="00C91B3B"/>
    <w:rsid w:val="00C9272D"/>
    <w:rsid w:val="00C9318E"/>
    <w:rsid w:val="00C97896"/>
    <w:rsid w:val="00CA493B"/>
    <w:rsid w:val="00CA4BAA"/>
    <w:rsid w:val="00CB2C51"/>
    <w:rsid w:val="00CB5757"/>
    <w:rsid w:val="00CB7FAD"/>
    <w:rsid w:val="00CC7751"/>
    <w:rsid w:val="00CD01C7"/>
    <w:rsid w:val="00CD0293"/>
    <w:rsid w:val="00CD63C9"/>
    <w:rsid w:val="00CD76DF"/>
    <w:rsid w:val="00CE2058"/>
    <w:rsid w:val="00CE29CD"/>
    <w:rsid w:val="00CE6B1C"/>
    <w:rsid w:val="00CE6DA0"/>
    <w:rsid w:val="00CE7594"/>
    <w:rsid w:val="00CF089F"/>
    <w:rsid w:val="00CF0C7B"/>
    <w:rsid w:val="00CF0E64"/>
    <w:rsid w:val="00CF1489"/>
    <w:rsid w:val="00CF28B2"/>
    <w:rsid w:val="00CF2C3D"/>
    <w:rsid w:val="00CF3C19"/>
    <w:rsid w:val="00CF4A3C"/>
    <w:rsid w:val="00CF4B0A"/>
    <w:rsid w:val="00D0021C"/>
    <w:rsid w:val="00D02BAC"/>
    <w:rsid w:val="00D12E59"/>
    <w:rsid w:val="00D14B3D"/>
    <w:rsid w:val="00D16AB3"/>
    <w:rsid w:val="00D21B3F"/>
    <w:rsid w:val="00D2493A"/>
    <w:rsid w:val="00D265A6"/>
    <w:rsid w:val="00D32F2B"/>
    <w:rsid w:val="00D3393A"/>
    <w:rsid w:val="00D34630"/>
    <w:rsid w:val="00D37F5E"/>
    <w:rsid w:val="00D4199D"/>
    <w:rsid w:val="00D43DC1"/>
    <w:rsid w:val="00D50772"/>
    <w:rsid w:val="00D50D51"/>
    <w:rsid w:val="00D54FCF"/>
    <w:rsid w:val="00D55DAD"/>
    <w:rsid w:val="00D5717D"/>
    <w:rsid w:val="00D711CF"/>
    <w:rsid w:val="00D751AC"/>
    <w:rsid w:val="00D80387"/>
    <w:rsid w:val="00D81E6A"/>
    <w:rsid w:val="00D82935"/>
    <w:rsid w:val="00D82F8A"/>
    <w:rsid w:val="00D8406D"/>
    <w:rsid w:val="00D90620"/>
    <w:rsid w:val="00D93671"/>
    <w:rsid w:val="00D94A23"/>
    <w:rsid w:val="00D9622F"/>
    <w:rsid w:val="00D9789B"/>
    <w:rsid w:val="00D97B79"/>
    <w:rsid w:val="00DA03C6"/>
    <w:rsid w:val="00DA150C"/>
    <w:rsid w:val="00DA4E93"/>
    <w:rsid w:val="00DA5DBC"/>
    <w:rsid w:val="00DA6EE6"/>
    <w:rsid w:val="00DA6FB0"/>
    <w:rsid w:val="00DA702C"/>
    <w:rsid w:val="00DA7C55"/>
    <w:rsid w:val="00DB70B6"/>
    <w:rsid w:val="00DC08AB"/>
    <w:rsid w:val="00DC0BE1"/>
    <w:rsid w:val="00DC220F"/>
    <w:rsid w:val="00DC2383"/>
    <w:rsid w:val="00DC306A"/>
    <w:rsid w:val="00DC6A07"/>
    <w:rsid w:val="00DC727C"/>
    <w:rsid w:val="00DC7A9C"/>
    <w:rsid w:val="00DD2561"/>
    <w:rsid w:val="00DD2EB7"/>
    <w:rsid w:val="00DD3E27"/>
    <w:rsid w:val="00DD4333"/>
    <w:rsid w:val="00DD77FC"/>
    <w:rsid w:val="00DE1A97"/>
    <w:rsid w:val="00DE1FC0"/>
    <w:rsid w:val="00DF4E52"/>
    <w:rsid w:val="00DF6171"/>
    <w:rsid w:val="00E02B66"/>
    <w:rsid w:val="00E03B35"/>
    <w:rsid w:val="00E073EB"/>
    <w:rsid w:val="00E1328A"/>
    <w:rsid w:val="00E14940"/>
    <w:rsid w:val="00E16346"/>
    <w:rsid w:val="00E26922"/>
    <w:rsid w:val="00E273CA"/>
    <w:rsid w:val="00E30A1D"/>
    <w:rsid w:val="00E33D7A"/>
    <w:rsid w:val="00E426A5"/>
    <w:rsid w:val="00E462BE"/>
    <w:rsid w:val="00E50FC1"/>
    <w:rsid w:val="00E51FCF"/>
    <w:rsid w:val="00E529C5"/>
    <w:rsid w:val="00E609EA"/>
    <w:rsid w:val="00E62A04"/>
    <w:rsid w:val="00E64B59"/>
    <w:rsid w:val="00E65AD0"/>
    <w:rsid w:val="00E66E27"/>
    <w:rsid w:val="00E70A60"/>
    <w:rsid w:val="00E71ACB"/>
    <w:rsid w:val="00E76A06"/>
    <w:rsid w:val="00E812D8"/>
    <w:rsid w:val="00E81BA7"/>
    <w:rsid w:val="00E81F1B"/>
    <w:rsid w:val="00E85765"/>
    <w:rsid w:val="00E86107"/>
    <w:rsid w:val="00E873C9"/>
    <w:rsid w:val="00E944BC"/>
    <w:rsid w:val="00E95F96"/>
    <w:rsid w:val="00E9743D"/>
    <w:rsid w:val="00EA29CA"/>
    <w:rsid w:val="00EA38E8"/>
    <w:rsid w:val="00EA636B"/>
    <w:rsid w:val="00EA7936"/>
    <w:rsid w:val="00EA79EB"/>
    <w:rsid w:val="00EB0CCE"/>
    <w:rsid w:val="00EB4DD6"/>
    <w:rsid w:val="00EB4F95"/>
    <w:rsid w:val="00EB7E12"/>
    <w:rsid w:val="00EC22AB"/>
    <w:rsid w:val="00EC60EB"/>
    <w:rsid w:val="00EC648D"/>
    <w:rsid w:val="00ED01A4"/>
    <w:rsid w:val="00ED0A55"/>
    <w:rsid w:val="00ED0ABB"/>
    <w:rsid w:val="00ED4E16"/>
    <w:rsid w:val="00ED523B"/>
    <w:rsid w:val="00EE1565"/>
    <w:rsid w:val="00EE1930"/>
    <w:rsid w:val="00EE3792"/>
    <w:rsid w:val="00EE3EB0"/>
    <w:rsid w:val="00EE7A9A"/>
    <w:rsid w:val="00EF0FE5"/>
    <w:rsid w:val="00EF3FD3"/>
    <w:rsid w:val="00F009FA"/>
    <w:rsid w:val="00F03D3F"/>
    <w:rsid w:val="00F0439B"/>
    <w:rsid w:val="00F05A6F"/>
    <w:rsid w:val="00F06EFC"/>
    <w:rsid w:val="00F0788B"/>
    <w:rsid w:val="00F07B75"/>
    <w:rsid w:val="00F1033B"/>
    <w:rsid w:val="00F11DDC"/>
    <w:rsid w:val="00F13D2E"/>
    <w:rsid w:val="00F1445B"/>
    <w:rsid w:val="00F14D46"/>
    <w:rsid w:val="00F1650D"/>
    <w:rsid w:val="00F17718"/>
    <w:rsid w:val="00F22759"/>
    <w:rsid w:val="00F23033"/>
    <w:rsid w:val="00F23D93"/>
    <w:rsid w:val="00F26FAE"/>
    <w:rsid w:val="00F272BB"/>
    <w:rsid w:val="00F305C0"/>
    <w:rsid w:val="00F33D1B"/>
    <w:rsid w:val="00F346C3"/>
    <w:rsid w:val="00F3741F"/>
    <w:rsid w:val="00F37E8A"/>
    <w:rsid w:val="00F40281"/>
    <w:rsid w:val="00F412E3"/>
    <w:rsid w:val="00F42071"/>
    <w:rsid w:val="00F429F8"/>
    <w:rsid w:val="00F473A2"/>
    <w:rsid w:val="00F51A41"/>
    <w:rsid w:val="00F56B5D"/>
    <w:rsid w:val="00F61D74"/>
    <w:rsid w:val="00F64A85"/>
    <w:rsid w:val="00F70E51"/>
    <w:rsid w:val="00F73DDC"/>
    <w:rsid w:val="00F74A51"/>
    <w:rsid w:val="00F87196"/>
    <w:rsid w:val="00F873C6"/>
    <w:rsid w:val="00F87784"/>
    <w:rsid w:val="00F93392"/>
    <w:rsid w:val="00F93B51"/>
    <w:rsid w:val="00F94483"/>
    <w:rsid w:val="00F94554"/>
    <w:rsid w:val="00F94B28"/>
    <w:rsid w:val="00F956E8"/>
    <w:rsid w:val="00F95EC0"/>
    <w:rsid w:val="00F97B72"/>
    <w:rsid w:val="00FA0990"/>
    <w:rsid w:val="00FA2154"/>
    <w:rsid w:val="00FA4ED3"/>
    <w:rsid w:val="00FA737B"/>
    <w:rsid w:val="00FC27BE"/>
    <w:rsid w:val="00FC63DD"/>
    <w:rsid w:val="00FD09CB"/>
    <w:rsid w:val="00FD2C02"/>
    <w:rsid w:val="00FE473F"/>
    <w:rsid w:val="00FE6B43"/>
    <w:rsid w:val="00FF117D"/>
    <w:rsid w:val="00FF2A7B"/>
    <w:rsid w:val="00FF3FD9"/>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FFF7512B-0809-4ED0-B07B-D28EAE0B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1348FC"/>
    <w:rPr>
      <w:rFonts w:ascii="Arial" w:hAnsi="Arial" w:cs="Arial"/>
      <w:b/>
      <w:lang w:val="es-MX" w:eastAsia="es-ES"/>
    </w:rPr>
  </w:style>
  <w:style w:type="paragraph" w:styleId="Revisin">
    <w:name w:val="Revision"/>
    <w:hidden/>
    <w:uiPriority w:val="99"/>
    <w:semiHidden/>
    <w:rsid w:val="00C811C0"/>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90903344">
      <w:bodyDiv w:val="1"/>
      <w:marLeft w:val="0"/>
      <w:marRight w:val="0"/>
      <w:marTop w:val="0"/>
      <w:marBottom w:val="0"/>
      <w:divBdr>
        <w:top w:val="none" w:sz="0" w:space="0" w:color="auto"/>
        <w:left w:val="none" w:sz="0" w:space="0" w:color="auto"/>
        <w:bottom w:val="none" w:sz="0" w:space="0" w:color="auto"/>
        <w:right w:val="none" w:sz="0" w:space="0" w:color="auto"/>
      </w:divBdr>
    </w:div>
    <w:div w:id="122697822">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17348256">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496388839">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68585283">
      <w:bodyDiv w:val="1"/>
      <w:marLeft w:val="0"/>
      <w:marRight w:val="0"/>
      <w:marTop w:val="0"/>
      <w:marBottom w:val="0"/>
      <w:divBdr>
        <w:top w:val="none" w:sz="0" w:space="0" w:color="auto"/>
        <w:left w:val="none" w:sz="0" w:space="0" w:color="auto"/>
        <w:bottom w:val="none" w:sz="0" w:space="0" w:color="auto"/>
        <w:right w:val="none" w:sz="0" w:space="0" w:color="auto"/>
      </w:divBdr>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996417890">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538735315">
      <w:bodyDiv w:val="1"/>
      <w:marLeft w:val="0"/>
      <w:marRight w:val="0"/>
      <w:marTop w:val="0"/>
      <w:marBottom w:val="0"/>
      <w:divBdr>
        <w:top w:val="none" w:sz="0" w:space="0" w:color="auto"/>
        <w:left w:val="none" w:sz="0" w:space="0" w:color="auto"/>
        <w:bottom w:val="none" w:sz="0" w:space="0" w:color="auto"/>
        <w:right w:val="none" w:sz="0" w:space="0" w:color="auto"/>
      </w:divBdr>
    </w:div>
    <w:div w:id="1592351228">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56643380">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779520467">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2034076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33069243">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BB023-1D9F-4F41-A244-D36F94375589}">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0948c079-19c9-4a36-bb7d-d65ca794eba7"/>
    <ds:schemaRef ds:uri="http://schemas.microsoft.com/sharepoint/v3"/>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1291</Words>
  <Characters>7288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dc:description/>
  <cp:lastModifiedBy>Ruben Dario Moreno Posada</cp:lastModifiedBy>
  <cp:revision>28</cp:revision>
  <cp:lastPrinted>2025-05-20T20:10:00Z</cp:lastPrinted>
  <dcterms:created xsi:type="dcterms:W3CDTF">2025-04-28T00:00:00Z</dcterms:created>
  <dcterms:modified xsi:type="dcterms:W3CDTF">2025-05-20T20:10:00Z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