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E92DE1" w14:textId="4E7779A5" w:rsidR="00A67C9B" w:rsidRDefault="00A67C9B" w:rsidP="00A67C9B">
      <w:pPr>
        <w:ind w:left="426" w:right="141" w:hanging="426"/>
        <w:jc w:val="center"/>
        <w:rPr>
          <w:rFonts w:ascii="Nunito" w:hAnsi="Nunito"/>
        </w:rPr>
      </w:pPr>
      <w:bookmarkStart w:id="0" w:name="_Toc183181506"/>
    </w:p>
    <w:p w14:paraId="4691BFB8" w14:textId="77777777" w:rsidR="00A67C9B" w:rsidRDefault="00A67C9B" w:rsidP="00A67C9B">
      <w:pPr>
        <w:ind w:left="426" w:right="141" w:hanging="426"/>
        <w:jc w:val="center"/>
        <w:rPr>
          <w:rFonts w:ascii="Nunito" w:hAnsi="Nunito"/>
        </w:rPr>
      </w:pPr>
    </w:p>
    <w:p w14:paraId="6074CB6A" w14:textId="77777777" w:rsidR="00A67C9B" w:rsidRDefault="00A67C9B" w:rsidP="00A67C9B">
      <w:pPr>
        <w:ind w:left="426" w:right="141" w:hanging="426"/>
        <w:jc w:val="center"/>
        <w:rPr>
          <w:rFonts w:ascii="Nunito" w:hAnsi="Nunito"/>
        </w:rPr>
      </w:pPr>
    </w:p>
    <w:p w14:paraId="7BAC7C9E" w14:textId="77777777" w:rsidR="00A67C9B" w:rsidRDefault="00A67C9B" w:rsidP="00A67C9B">
      <w:pPr>
        <w:ind w:left="426" w:right="141" w:hanging="426"/>
        <w:jc w:val="center"/>
        <w:rPr>
          <w:rFonts w:ascii="Nunito" w:hAnsi="Nunito"/>
        </w:rPr>
      </w:pPr>
    </w:p>
    <w:p w14:paraId="2335B4CF" w14:textId="77777777" w:rsidR="00A67C9B" w:rsidRDefault="00A67C9B" w:rsidP="00A67C9B">
      <w:pPr>
        <w:ind w:left="426" w:right="141" w:hanging="426"/>
        <w:jc w:val="center"/>
        <w:rPr>
          <w:rFonts w:ascii="Nunito" w:hAnsi="Nunito"/>
        </w:rPr>
      </w:pPr>
    </w:p>
    <w:p w14:paraId="5E6622F8" w14:textId="2EC729E6" w:rsidR="00A67C9B" w:rsidRPr="00043FC1" w:rsidRDefault="00A67C9B" w:rsidP="00A67C9B">
      <w:pPr>
        <w:ind w:left="426" w:right="141" w:hanging="426"/>
        <w:jc w:val="center"/>
        <w:rPr>
          <w:rFonts w:ascii="Nunito" w:hAnsi="Nunito"/>
          <w:b/>
          <w:bCs/>
          <w:sz w:val="32"/>
          <w:szCs w:val="32"/>
        </w:rPr>
      </w:pPr>
      <w:r w:rsidRPr="00043FC1">
        <w:rPr>
          <w:rFonts w:ascii="Nunito" w:hAnsi="Nunito"/>
          <w:b/>
          <w:bCs/>
          <w:sz w:val="32"/>
          <w:szCs w:val="32"/>
        </w:rPr>
        <w:t>PROGRAMA ESTRATÉGICO DE COMUNICACIONES</w:t>
      </w:r>
    </w:p>
    <w:p w14:paraId="0F585FA9" w14:textId="77777777" w:rsidR="00A67C9B" w:rsidRPr="00043FC1" w:rsidRDefault="00A67C9B" w:rsidP="00A67C9B">
      <w:pPr>
        <w:ind w:left="426" w:right="141" w:hanging="426"/>
        <w:jc w:val="center"/>
        <w:rPr>
          <w:rFonts w:ascii="Nunito" w:hAnsi="Nunito"/>
          <w:b/>
          <w:bCs/>
        </w:rPr>
      </w:pPr>
    </w:p>
    <w:p w14:paraId="4C5A8885" w14:textId="77777777" w:rsidR="00A67C9B" w:rsidRPr="00043FC1" w:rsidRDefault="00A67C9B" w:rsidP="00A67C9B">
      <w:pPr>
        <w:ind w:left="426" w:right="141" w:hanging="426"/>
        <w:jc w:val="center"/>
        <w:rPr>
          <w:rFonts w:ascii="Nunito" w:hAnsi="Nunito"/>
          <w:b/>
          <w:bCs/>
        </w:rPr>
      </w:pPr>
    </w:p>
    <w:p w14:paraId="48344403" w14:textId="77777777" w:rsidR="00A67C9B" w:rsidRPr="00043FC1" w:rsidRDefault="00A67C9B" w:rsidP="00A67C9B">
      <w:pPr>
        <w:ind w:left="426" w:right="141" w:hanging="426"/>
        <w:jc w:val="center"/>
        <w:rPr>
          <w:rFonts w:ascii="Nunito" w:hAnsi="Nunito"/>
          <w:b/>
          <w:bCs/>
        </w:rPr>
      </w:pPr>
    </w:p>
    <w:p w14:paraId="1821FDEF" w14:textId="77777777" w:rsidR="00A67C9B" w:rsidRPr="00043FC1" w:rsidRDefault="00A67C9B" w:rsidP="00A67C9B">
      <w:pPr>
        <w:ind w:left="426" w:right="141" w:hanging="426"/>
        <w:jc w:val="center"/>
        <w:rPr>
          <w:rFonts w:ascii="Nunito" w:hAnsi="Nunito"/>
          <w:b/>
          <w:bCs/>
        </w:rPr>
      </w:pPr>
    </w:p>
    <w:p w14:paraId="6B17814E" w14:textId="77777777" w:rsidR="00A67C9B" w:rsidRPr="00043FC1" w:rsidRDefault="00A67C9B" w:rsidP="00A67C9B">
      <w:pPr>
        <w:ind w:left="426" w:right="141" w:hanging="426"/>
        <w:jc w:val="center"/>
        <w:rPr>
          <w:rFonts w:ascii="Nunito" w:hAnsi="Nunito"/>
          <w:b/>
          <w:bCs/>
        </w:rPr>
      </w:pPr>
      <w:r w:rsidRPr="00043FC1">
        <w:rPr>
          <w:noProof/>
          <w:sz w:val="18"/>
          <w:szCs w:val="18"/>
          <w:lang w:eastAsia="es-CO"/>
        </w:rPr>
        <w:drawing>
          <wp:anchor distT="0" distB="0" distL="114300" distR="114300" simplePos="0" relativeHeight="251659264" behindDoc="0" locked="0" layoutInCell="1" allowOverlap="1" wp14:anchorId="69CFF5C8" wp14:editId="701762B1">
            <wp:simplePos x="0" y="0"/>
            <wp:positionH relativeFrom="column">
              <wp:posOffset>2006671</wp:posOffset>
            </wp:positionH>
            <wp:positionV relativeFrom="paragraph">
              <wp:posOffset>89764</wp:posOffset>
            </wp:positionV>
            <wp:extent cx="2056093" cy="1173204"/>
            <wp:effectExtent l="0" t="0" r="0" b="0"/>
            <wp:wrapNone/>
            <wp:docPr id="1625009370" name="Imagen 1625009370"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09370" name="Imagen 1625009370" descr="Texto&#10;&#10;Descripción generada automáticamente con confianza baja"/>
                    <pic:cNvPicPr>
                      <a:picLocks noChangeAspect="1" noChangeArrowheads="1"/>
                    </pic:cNvPicPr>
                  </pic:nvPicPr>
                  <pic:blipFill rotWithShape="1">
                    <a:blip r:embed="rId12">
                      <a:extLst>
                        <a:ext uri="{28A0092B-C50C-407E-A947-70E740481C1C}">
                          <a14:useLocalDpi xmlns:a14="http://schemas.microsoft.com/office/drawing/2010/main" val="0"/>
                        </a:ext>
                      </a:extLst>
                    </a:blip>
                    <a:srcRect l="10567" t="6025" r="8367" b="19231"/>
                    <a:stretch/>
                  </pic:blipFill>
                  <pic:spPr bwMode="auto">
                    <a:xfrm>
                      <a:off x="0" y="0"/>
                      <a:ext cx="2059482" cy="11751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C8721C" w14:textId="77777777" w:rsidR="00A67C9B" w:rsidRPr="00043FC1" w:rsidRDefault="00A67C9B" w:rsidP="00A67C9B">
      <w:pPr>
        <w:ind w:left="426" w:right="141" w:hanging="426"/>
        <w:jc w:val="center"/>
        <w:rPr>
          <w:rFonts w:ascii="Nunito" w:hAnsi="Nunito"/>
          <w:b/>
          <w:bCs/>
        </w:rPr>
      </w:pPr>
    </w:p>
    <w:p w14:paraId="47CEA836" w14:textId="77777777" w:rsidR="00A67C9B" w:rsidRPr="00043FC1" w:rsidRDefault="00A67C9B" w:rsidP="00A67C9B">
      <w:pPr>
        <w:ind w:left="426" w:right="141" w:hanging="426"/>
        <w:jc w:val="center"/>
        <w:rPr>
          <w:rFonts w:ascii="Nunito" w:hAnsi="Nunito"/>
          <w:b/>
          <w:bCs/>
        </w:rPr>
      </w:pPr>
    </w:p>
    <w:p w14:paraId="5E180C30" w14:textId="77777777" w:rsidR="00A67C9B" w:rsidRPr="00043FC1" w:rsidRDefault="00A67C9B" w:rsidP="00A67C9B">
      <w:pPr>
        <w:ind w:left="426" w:right="141" w:hanging="426"/>
        <w:jc w:val="center"/>
        <w:rPr>
          <w:rFonts w:ascii="Nunito" w:hAnsi="Nunito"/>
          <w:b/>
          <w:bCs/>
        </w:rPr>
      </w:pPr>
    </w:p>
    <w:p w14:paraId="5B986ED8" w14:textId="77777777" w:rsidR="00A67C9B" w:rsidRPr="00043FC1" w:rsidRDefault="00A67C9B" w:rsidP="00A67C9B">
      <w:pPr>
        <w:ind w:left="426" w:right="141" w:hanging="426"/>
        <w:jc w:val="center"/>
        <w:rPr>
          <w:rFonts w:ascii="Nunito" w:hAnsi="Nunito"/>
          <w:b/>
          <w:bCs/>
        </w:rPr>
      </w:pPr>
    </w:p>
    <w:p w14:paraId="01E13368" w14:textId="77777777" w:rsidR="00A67C9B" w:rsidRPr="00043FC1" w:rsidRDefault="00A67C9B" w:rsidP="00A67C9B">
      <w:pPr>
        <w:ind w:left="426" w:right="141" w:hanging="426"/>
        <w:jc w:val="center"/>
        <w:rPr>
          <w:rFonts w:ascii="Nunito" w:hAnsi="Nunito"/>
          <w:b/>
          <w:bCs/>
        </w:rPr>
      </w:pPr>
    </w:p>
    <w:p w14:paraId="377DD594" w14:textId="77777777" w:rsidR="00A67C9B" w:rsidRPr="00043FC1" w:rsidRDefault="00A67C9B" w:rsidP="00A67C9B">
      <w:pPr>
        <w:ind w:left="426" w:right="141" w:hanging="426"/>
        <w:jc w:val="center"/>
        <w:rPr>
          <w:rFonts w:ascii="Nunito" w:hAnsi="Nunito"/>
          <w:b/>
          <w:bCs/>
        </w:rPr>
      </w:pPr>
    </w:p>
    <w:p w14:paraId="71775C77" w14:textId="77777777" w:rsidR="00A67C9B" w:rsidRPr="00043FC1" w:rsidRDefault="00A67C9B" w:rsidP="00A67C9B">
      <w:pPr>
        <w:ind w:left="426" w:right="141" w:hanging="426"/>
        <w:jc w:val="center"/>
        <w:rPr>
          <w:rFonts w:ascii="Nunito" w:hAnsi="Nunito"/>
          <w:b/>
          <w:bCs/>
        </w:rPr>
      </w:pPr>
    </w:p>
    <w:p w14:paraId="0B233FF0" w14:textId="77777777" w:rsidR="00A67C9B" w:rsidRPr="00043FC1" w:rsidRDefault="00A67C9B" w:rsidP="00A67C9B">
      <w:pPr>
        <w:ind w:left="426" w:right="141" w:hanging="426"/>
        <w:jc w:val="center"/>
        <w:rPr>
          <w:rFonts w:ascii="Nunito" w:hAnsi="Nunito"/>
          <w:b/>
          <w:bCs/>
        </w:rPr>
      </w:pPr>
    </w:p>
    <w:p w14:paraId="625893A8" w14:textId="77777777" w:rsidR="00A67C9B" w:rsidRPr="00043FC1" w:rsidRDefault="00A67C9B" w:rsidP="00A67C9B">
      <w:pPr>
        <w:ind w:left="426" w:right="141" w:hanging="426"/>
        <w:jc w:val="center"/>
        <w:rPr>
          <w:rFonts w:ascii="Nunito" w:hAnsi="Nunito"/>
          <w:b/>
          <w:bCs/>
        </w:rPr>
      </w:pPr>
    </w:p>
    <w:p w14:paraId="7B257A15" w14:textId="77777777" w:rsidR="00A67C9B" w:rsidRPr="00043FC1" w:rsidRDefault="00A67C9B" w:rsidP="00A67C9B">
      <w:pPr>
        <w:ind w:left="426" w:right="141" w:hanging="426"/>
        <w:jc w:val="center"/>
        <w:rPr>
          <w:rFonts w:ascii="Nunito" w:hAnsi="Nunito"/>
          <w:b/>
          <w:bCs/>
        </w:rPr>
      </w:pPr>
    </w:p>
    <w:p w14:paraId="67C9609A" w14:textId="77777777" w:rsidR="00A67C9B" w:rsidRPr="00043FC1" w:rsidRDefault="00A67C9B" w:rsidP="00A67C9B">
      <w:pPr>
        <w:ind w:left="426" w:right="141" w:hanging="426"/>
        <w:jc w:val="center"/>
        <w:rPr>
          <w:rFonts w:ascii="Nunito" w:hAnsi="Nunito"/>
          <w:b/>
          <w:bCs/>
          <w:sz w:val="32"/>
          <w:szCs w:val="32"/>
        </w:rPr>
      </w:pPr>
      <w:r w:rsidRPr="00043FC1">
        <w:rPr>
          <w:rFonts w:ascii="Nunito" w:hAnsi="Nunito"/>
          <w:b/>
          <w:bCs/>
          <w:sz w:val="32"/>
          <w:szCs w:val="32"/>
        </w:rPr>
        <w:t>SUPER INTENDENCIA DE SOCIEDADES</w:t>
      </w:r>
    </w:p>
    <w:p w14:paraId="338BE038" w14:textId="77777777" w:rsidR="00A67C9B" w:rsidRPr="00043FC1" w:rsidRDefault="00A67C9B" w:rsidP="00A67C9B">
      <w:pPr>
        <w:ind w:left="426" w:right="141" w:hanging="426"/>
        <w:jc w:val="center"/>
        <w:rPr>
          <w:rFonts w:ascii="Nunito" w:hAnsi="Nunito"/>
          <w:b/>
          <w:bCs/>
          <w:sz w:val="32"/>
          <w:szCs w:val="32"/>
        </w:rPr>
      </w:pPr>
    </w:p>
    <w:p w14:paraId="182589E1" w14:textId="77777777" w:rsidR="00A67C9B" w:rsidRDefault="00A67C9B" w:rsidP="00A67C9B">
      <w:pPr>
        <w:ind w:left="426" w:right="141" w:hanging="426"/>
        <w:jc w:val="center"/>
        <w:rPr>
          <w:rFonts w:ascii="Nunito" w:hAnsi="Nunito"/>
          <w:b/>
          <w:bCs/>
          <w:color w:val="FF0000"/>
        </w:rPr>
      </w:pPr>
    </w:p>
    <w:p w14:paraId="732745CA" w14:textId="77777777" w:rsidR="00A67C9B" w:rsidRDefault="00A67C9B" w:rsidP="00A67C9B">
      <w:pPr>
        <w:ind w:left="426" w:right="141" w:hanging="426"/>
        <w:jc w:val="center"/>
        <w:rPr>
          <w:rFonts w:ascii="Nunito" w:hAnsi="Nunito"/>
          <w:b/>
          <w:bCs/>
          <w:color w:val="FF0000"/>
        </w:rPr>
      </w:pPr>
    </w:p>
    <w:p w14:paraId="44AD5A68" w14:textId="77777777" w:rsidR="00A67C9B" w:rsidRDefault="00A67C9B" w:rsidP="00A67C9B">
      <w:pPr>
        <w:ind w:left="426" w:right="141" w:hanging="426"/>
        <w:jc w:val="center"/>
        <w:rPr>
          <w:rFonts w:ascii="Nunito" w:hAnsi="Nunito"/>
          <w:b/>
          <w:bCs/>
          <w:color w:val="FF0000"/>
        </w:rPr>
      </w:pPr>
    </w:p>
    <w:p w14:paraId="497223B8" w14:textId="77777777" w:rsidR="00A67C9B" w:rsidRDefault="00A67C9B" w:rsidP="00A67C9B">
      <w:pPr>
        <w:ind w:left="426" w:right="141" w:hanging="426"/>
        <w:jc w:val="center"/>
        <w:rPr>
          <w:rFonts w:ascii="Nunito" w:hAnsi="Nunito"/>
          <w:b/>
          <w:bCs/>
          <w:color w:val="FF0000"/>
        </w:rPr>
      </w:pPr>
    </w:p>
    <w:p w14:paraId="3AD11ED0" w14:textId="109A6180" w:rsidR="00A67C9B" w:rsidRPr="00823A39" w:rsidRDefault="00A67C9B" w:rsidP="00A67C9B">
      <w:pPr>
        <w:ind w:left="426" w:right="141" w:hanging="426"/>
        <w:jc w:val="center"/>
        <w:rPr>
          <w:rFonts w:ascii="Nunito" w:hAnsi="Nunito"/>
          <w:b/>
          <w:bCs/>
          <w:sz w:val="32"/>
          <w:szCs w:val="32"/>
        </w:rPr>
      </w:pPr>
      <w:r w:rsidRPr="00823A39">
        <w:rPr>
          <w:rFonts w:ascii="Nunito" w:hAnsi="Nunito"/>
          <w:b/>
          <w:bCs/>
          <w:sz w:val="32"/>
          <w:szCs w:val="32"/>
        </w:rPr>
        <w:t xml:space="preserve">Bogotá, D.C., </w:t>
      </w:r>
      <w:r w:rsidR="004F15E1">
        <w:rPr>
          <w:rFonts w:ascii="Nunito" w:hAnsi="Nunito"/>
          <w:b/>
          <w:bCs/>
          <w:sz w:val="32"/>
          <w:szCs w:val="32"/>
        </w:rPr>
        <w:t>2</w:t>
      </w:r>
      <w:r w:rsidR="00AB185B">
        <w:rPr>
          <w:rFonts w:ascii="Nunito" w:hAnsi="Nunito"/>
          <w:b/>
          <w:bCs/>
          <w:sz w:val="32"/>
          <w:szCs w:val="32"/>
        </w:rPr>
        <w:t>9</w:t>
      </w:r>
      <w:r w:rsidRPr="00823A39">
        <w:rPr>
          <w:rFonts w:ascii="Nunito" w:hAnsi="Nunito"/>
          <w:b/>
          <w:bCs/>
          <w:sz w:val="32"/>
          <w:szCs w:val="32"/>
        </w:rPr>
        <w:t xml:space="preserve"> de </w:t>
      </w:r>
      <w:r w:rsidR="00AB185B">
        <w:rPr>
          <w:rFonts w:ascii="Nunito" w:hAnsi="Nunito"/>
          <w:b/>
          <w:bCs/>
          <w:sz w:val="32"/>
          <w:szCs w:val="32"/>
        </w:rPr>
        <w:t>octubr</w:t>
      </w:r>
      <w:r w:rsidR="004F15E1">
        <w:rPr>
          <w:rFonts w:ascii="Nunito" w:hAnsi="Nunito"/>
          <w:b/>
          <w:bCs/>
          <w:sz w:val="32"/>
          <w:szCs w:val="32"/>
        </w:rPr>
        <w:t xml:space="preserve">e </w:t>
      </w:r>
      <w:r w:rsidRPr="00823A39">
        <w:rPr>
          <w:rFonts w:ascii="Nunito" w:hAnsi="Nunito"/>
          <w:b/>
          <w:bCs/>
          <w:sz w:val="32"/>
          <w:szCs w:val="32"/>
        </w:rPr>
        <w:t>de 2025</w:t>
      </w:r>
    </w:p>
    <w:p w14:paraId="0397EAA8" w14:textId="77777777" w:rsidR="00A67C9B" w:rsidRDefault="00A67C9B" w:rsidP="00A67C9B">
      <w:pPr>
        <w:ind w:left="426" w:right="141" w:hanging="426"/>
        <w:jc w:val="center"/>
        <w:rPr>
          <w:rFonts w:ascii="Nunito" w:hAnsi="Nunito"/>
          <w:b/>
          <w:bCs/>
          <w:color w:val="FF0000"/>
        </w:rPr>
      </w:pPr>
    </w:p>
    <w:p w14:paraId="7611E161" w14:textId="77777777" w:rsidR="00A67C9B" w:rsidRDefault="00A67C9B" w:rsidP="00A67C9B">
      <w:pPr>
        <w:ind w:left="426" w:right="141" w:hanging="426"/>
        <w:jc w:val="center"/>
        <w:rPr>
          <w:rFonts w:ascii="Nunito" w:hAnsi="Nunito"/>
          <w:b/>
          <w:bCs/>
          <w:color w:val="FF0000"/>
        </w:rPr>
      </w:pPr>
    </w:p>
    <w:p w14:paraId="270048D7" w14:textId="77777777" w:rsidR="00A67C9B" w:rsidRPr="00791BE6" w:rsidRDefault="00A67C9B" w:rsidP="00A67C9B">
      <w:pPr>
        <w:ind w:left="426" w:right="141" w:hanging="426"/>
        <w:jc w:val="center"/>
        <w:rPr>
          <w:rFonts w:ascii="Nunito" w:hAnsi="Nunito" w:cs="Arial"/>
          <w:b/>
          <w:bCs/>
          <w:color w:val="FF0000"/>
        </w:rPr>
      </w:pPr>
    </w:p>
    <w:p w14:paraId="50F72AA9" w14:textId="77777777" w:rsidR="00A67C9B" w:rsidRDefault="00A67C9B" w:rsidP="00A67C9B">
      <w:pPr>
        <w:rPr>
          <w:rFonts w:ascii="Nunito" w:hAnsi="Nunito"/>
          <w:b/>
          <w:bCs/>
          <w:color w:val="FF0000"/>
        </w:rPr>
      </w:pPr>
      <w:r w:rsidRPr="00791BE6">
        <w:rPr>
          <w:rFonts w:ascii="Nunito" w:hAnsi="Nunito"/>
          <w:b/>
          <w:bCs/>
          <w:color w:val="FF0000"/>
        </w:rPr>
        <w:br w:type="page"/>
      </w:r>
    </w:p>
    <w:p w14:paraId="352C64F8" w14:textId="77777777" w:rsidR="00A67C9B" w:rsidRDefault="00A67C9B" w:rsidP="00A67C9B">
      <w:pPr>
        <w:rPr>
          <w:rFonts w:ascii="Nunito" w:hAnsi="Nunito"/>
          <w:b/>
          <w:bCs/>
          <w:color w:val="FF0000"/>
        </w:rPr>
      </w:pPr>
    </w:p>
    <w:sdt>
      <w:sdtPr>
        <w:rPr>
          <w:rFonts w:asciiTheme="minorHAnsi" w:eastAsiaTheme="minorHAnsi" w:hAnsiTheme="minorHAnsi" w:cstheme="minorBidi"/>
          <w:color w:val="auto"/>
          <w:sz w:val="22"/>
          <w:szCs w:val="22"/>
          <w:lang w:val="es-ES" w:eastAsia="en-US"/>
        </w:rPr>
        <w:id w:val="1917435053"/>
        <w:docPartObj>
          <w:docPartGallery w:val="Table of Contents"/>
          <w:docPartUnique/>
        </w:docPartObj>
      </w:sdtPr>
      <w:sdtEndPr>
        <w:rPr>
          <w:rFonts w:ascii="Verdana" w:eastAsia="Times New Roman" w:hAnsi="Verdana" w:cs="Times New Roman"/>
          <w:b/>
          <w:bCs/>
          <w:sz w:val="24"/>
          <w:szCs w:val="24"/>
          <w:lang w:eastAsia="es-ES"/>
        </w:rPr>
      </w:sdtEndPr>
      <w:sdtContent>
        <w:p w14:paraId="032A5431" w14:textId="77777777" w:rsidR="00A67C9B" w:rsidRPr="00A93743" w:rsidRDefault="00A67C9B" w:rsidP="00A67C9B">
          <w:pPr>
            <w:pStyle w:val="TtuloTDC"/>
            <w:jc w:val="center"/>
            <w:rPr>
              <w:rFonts w:ascii="Verdana" w:eastAsiaTheme="minorHAnsi" w:hAnsi="Verdana" w:cstheme="minorBidi"/>
              <w:b/>
              <w:bCs/>
              <w:color w:val="auto"/>
              <w:sz w:val="22"/>
              <w:szCs w:val="22"/>
              <w:lang w:val="es-ES" w:eastAsia="en-US"/>
            </w:rPr>
          </w:pPr>
          <w:r w:rsidRPr="00A93743">
            <w:rPr>
              <w:rFonts w:ascii="Verdana" w:eastAsiaTheme="minorHAnsi" w:hAnsi="Verdana" w:cstheme="minorBidi"/>
              <w:b/>
              <w:bCs/>
              <w:color w:val="auto"/>
              <w:sz w:val="22"/>
              <w:szCs w:val="22"/>
              <w:lang w:val="es-ES" w:eastAsia="en-US"/>
            </w:rPr>
            <w:t>TABLA DE CONTENIDO</w:t>
          </w:r>
        </w:p>
        <w:p w14:paraId="09EC83F7" w14:textId="77777777" w:rsidR="00A67C9B" w:rsidRPr="00CE652E" w:rsidRDefault="00A67C9B" w:rsidP="00A67C9B">
          <w:pPr>
            <w:rPr>
              <w:rFonts w:ascii="Verdana" w:hAnsi="Verdana"/>
            </w:rPr>
          </w:pPr>
        </w:p>
        <w:p w14:paraId="518F5BFF" w14:textId="77777777" w:rsidR="00A67C9B" w:rsidRPr="00937EE4" w:rsidRDefault="00A67C9B" w:rsidP="00A67C9B">
          <w:pPr>
            <w:rPr>
              <w:rFonts w:ascii="Verdana" w:hAnsi="Verdana"/>
            </w:rPr>
          </w:pPr>
        </w:p>
        <w:p w14:paraId="7C264AC9" w14:textId="62A4D37D" w:rsidR="00937EE4" w:rsidRPr="00937EE4" w:rsidRDefault="00A67C9B">
          <w:pPr>
            <w:pStyle w:val="TDC1"/>
            <w:tabs>
              <w:tab w:val="left" w:pos="480"/>
              <w:tab w:val="right" w:leader="dot" w:pos="9629"/>
            </w:tabs>
            <w:rPr>
              <w:rFonts w:ascii="Verdana" w:eastAsiaTheme="minorEastAsia" w:hAnsi="Verdana" w:cstheme="minorBidi"/>
              <w:noProof/>
              <w:kern w:val="2"/>
              <w:sz w:val="24"/>
              <w:szCs w:val="24"/>
              <w:lang w:val="es-CO" w:eastAsia="es-CO"/>
              <w14:ligatures w14:val="standardContextual"/>
            </w:rPr>
          </w:pPr>
          <w:r w:rsidRPr="00937EE4">
            <w:rPr>
              <w:rFonts w:ascii="Verdana" w:hAnsi="Verdana"/>
              <w:sz w:val="24"/>
              <w:szCs w:val="24"/>
            </w:rPr>
            <w:fldChar w:fldCharType="begin"/>
          </w:r>
          <w:r w:rsidRPr="00937EE4">
            <w:rPr>
              <w:rFonts w:ascii="Verdana" w:hAnsi="Verdana"/>
              <w:sz w:val="24"/>
              <w:szCs w:val="24"/>
            </w:rPr>
            <w:instrText xml:space="preserve"> TOC \o "1-3" \h \z \u </w:instrText>
          </w:r>
          <w:r w:rsidRPr="00937EE4">
            <w:rPr>
              <w:rFonts w:ascii="Verdana" w:hAnsi="Verdana"/>
              <w:sz w:val="24"/>
              <w:szCs w:val="24"/>
            </w:rPr>
            <w:fldChar w:fldCharType="separate"/>
          </w:r>
          <w:hyperlink w:anchor="_Toc209798688" w:history="1">
            <w:r w:rsidR="00937EE4" w:rsidRPr="00937EE4">
              <w:rPr>
                <w:rStyle w:val="Hipervnculo"/>
                <w:rFonts w:ascii="Verdana" w:hAnsi="Verdana"/>
                <w:noProof/>
                <w:sz w:val="24"/>
                <w:szCs w:val="24"/>
              </w:rPr>
              <w:t>1.</w:t>
            </w:r>
            <w:r w:rsidR="00937EE4" w:rsidRPr="00937EE4">
              <w:rPr>
                <w:rFonts w:ascii="Verdana" w:eastAsiaTheme="minorEastAsia" w:hAnsi="Verdana" w:cstheme="minorBidi"/>
                <w:noProof/>
                <w:kern w:val="2"/>
                <w:sz w:val="24"/>
                <w:szCs w:val="24"/>
                <w:lang w:val="es-CO" w:eastAsia="es-CO"/>
                <w14:ligatures w14:val="standardContextual"/>
              </w:rPr>
              <w:tab/>
            </w:r>
            <w:r w:rsidR="00937EE4" w:rsidRPr="00937EE4">
              <w:rPr>
                <w:rStyle w:val="Hipervnculo"/>
                <w:rFonts w:ascii="Verdana" w:hAnsi="Verdana"/>
                <w:noProof/>
                <w:sz w:val="24"/>
                <w:szCs w:val="24"/>
              </w:rPr>
              <w:t>INTRODUCCIÓN</w:t>
            </w:r>
            <w:r w:rsidR="00937EE4" w:rsidRPr="00937EE4">
              <w:rPr>
                <w:rFonts w:ascii="Verdana" w:hAnsi="Verdana"/>
                <w:noProof/>
                <w:webHidden/>
                <w:sz w:val="24"/>
                <w:szCs w:val="24"/>
              </w:rPr>
              <w:tab/>
            </w:r>
            <w:r w:rsidR="00937EE4" w:rsidRPr="00937EE4">
              <w:rPr>
                <w:rFonts w:ascii="Verdana" w:hAnsi="Verdana"/>
                <w:noProof/>
                <w:webHidden/>
                <w:sz w:val="24"/>
                <w:szCs w:val="24"/>
              </w:rPr>
              <w:fldChar w:fldCharType="begin"/>
            </w:r>
            <w:r w:rsidR="00937EE4" w:rsidRPr="00937EE4">
              <w:rPr>
                <w:rFonts w:ascii="Verdana" w:hAnsi="Verdana"/>
                <w:noProof/>
                <w:webHidden/>
                <w:sz w:val="24"/>
                <w:szCs w:val="24"/>
              </w:rPr>
              <w:instrText xml:space="preserve"> PAGEREF _Toc209798688 \h </w:instrText>
            </w:r>
            <w:r w:rsidR="00937EE4" w:rsidRPr="00937EE4">
              <w:rPr>
                <w:rFonts w:ascii="Verdana" w:hAnsi="Verdana"/>
                <w:noProof/>
                <w:webHidden/>
                <w:sz w:val="24"/>
                <w:szCs w:val="24"/>
              </w:rPr>
            </w:r>
            <w:r w:rsidR="00937EE4" w:rsidRPr="00937EE4">
              <w:rPr>
                <w:rFonts w:ascii="Verdana" w:hAnsi="Verdana"/>
                <w:noProof/>
                <w:webHidden/>
                <w:sz w:val="24"/>
                <w:szCs w:val="24"/>
              </w:rPr>
              <w:fldChar w:fldCharType="separate"/>
            </w:r>
            <w:r w:rsidR="00D075DE">
              <w:rPr>
                <w:rFonts w:ascii="Verdana" w:hAnsi="Verdana"/>
                <w:noProof/>
                <w:webHidden/>
                <w:sz w:val="24"/>
                <w:szCs w:val="24"/>
              </w:rPr>
              <w:t>3</w:t>
            </w:r>
            <w:r w:rsidR="00937EE4" w:rsidRPr="00937EE4">
              <w:rPr>
                <w:rFonts w:ascii="Verdana" w:hAnsi="Verdana"/>
                <w:noProof/>
                <w:webHidden/>
                <w:sz w:val="24"/>
                <w:szCs w:val="24"/>
              </w:rPr>
              <w:fldChar w:fldCharType="end"/>
            </w:r>
          </w:hyperlink>
        </w:p>
        <w:p w14:paraId="640FF861" w14:textId="38D232E9" w:rsidR="00937EE4" w:rsidRPr="00937EE4" w:rsidRDefault="00937EE4">
          <w:pPr>
            <w:pStyle w:val="TDC1"/>
            <w:tabs>
              <w:tab w:val="left" w:pos="480"/>
              <w:tab w:val="right" w:leader="dot" w:pos="9629"/>
            </w:tabs>
            <w:rPr>
              <w:rFonts w:ascii="Verdana" w:eastAsiaTheme="minorEastAsia" w:hAnsi="Verdana" w:cstheme="minorBidi"/>
              <w:noProof/>
              <w:kern w:val="2"/>
              <w:sz w:val="24"/>
              <w:szCs w:val="24"/>
              <w:lang w:val="es-CO" w:eastAsia="es-CO"/>
              <w14:ligatures w14:val="standardContextual"/>
            </w:rPr>
          </w:pPr>
          <w:hyperlink w:anchor="_Toc209798689" w:history="1">
            <w:r w:rsidRPr="00937EE4">
              <w:rPr>
                <w:rStyle w:val="Hipervnculo"/>
                <w:rFonts w:ascii="Verdana" w:hAnsi="Verdana"/>
                <w:noProof/>
                <w:sz w:val="24"/>
                <w:szCs w:val="24"/>
              </w:rPr>
              <w:t>2.</w:t>
            </w:r>
            <w:r w:rsidRPr="00937EE4">
              <w:rPr>
                <w:rFonts w:ascii="Verdana" w:eastAsiaTheme="minorEastAsia" w:hAnsi="Verdana" w:cstheme="minorBidi"/>
                <w:noProof/>
                <w:kern w:val="2"/>
                <w:sz w:val="24"/>
                <w:szCs w:val="24"/>
                <w:lang w:val="es-CO" w:eastAsia="es-CO"/>
                <w14:ligatures w14:val="standardContextual"/>
              </w:rPr>
              <w:tab/>
            </w:r>
            <w:r w:rsidRPr="00937EE4">
              <w:rPr>
                <w:rStyle w:val="Hipervnculo"/>
                <w:rFonts w:ascii="Verdana" w:hAnsi="Verdana"/>
                <w:noProof/>
                <w:sz w:val="24"/>
                <w:szCs w:val="24"/>
              </w:rPr>
              <w:t>OBJETIVO</w:t>
            </w:r>
            <w:r w:rsidRPr="00937EE4">
              <w:rPr>
                <w:rFonts w:ascii="Verdana" w:hAnsi="Verdana"/>
                <w:noProof/>
                <w:webHidden/>
                <w:sz w:val="24"/>
                <w:szCs w:val="24"/>
              </w:rPr>
              <w:tab/>
            </w:r>
            <w:r w:rsidRPr="00937EE4">
              <w:rPr>
                <w:rFonts w:ascii="Verdana" w:hAnsi="Verdana"/>
                <w:noProof/>
                <w:webHidden/>
                <w:sz w:val="24"/>
                <w:szCs w:val="24"/>
              </w:rPr>
              <w:fldChar w:fldCharType="begin"/>
            </w:r>
            <w:r w:rsidRPr="00937EE4">
              <w:rPr>
                <w:rFonts w:ascii="Verdana" w:hAnsi="Verdana"/>
                <w:noProof/>
                <w:webHidden/>
                <w:sz w:val="24"/>
                <w:szCs w:val="24"/>
              </w:rPr>
              <w:instrText xml:space="preserve"> PAGEREF _Toc209798689 \h </w:instrText>
            </w:r>
            <w:r w:rsidRPr="00937EE4">
              <w:rPr>
                <w:rFonts w:ascii="Verdana" w:hAnsi="Verdana"/>
                <w:noProof/>
                <w:webHidden/>
                <w:sz w:val="24"/>
                <w:szCs w:val="24"/>
              </w:rPr>
            </w:r>
            <w:r w:rsidRPr="00937EE4">
              <w:rPr>
                <w:rFonts w:ascii="Verdana" w:hAnsi="Verdana"/>
                <w:noProof/>
                <w:webHidden/>
                <w:sz w:val="24"/>
                <w:szCs w:val="24"/>
              </w:rPr>
              <w:fldChar w:fldCharType="separate"/>
            </w:r>
            <w:r w:rsidR="00D075DE">
              <w:rPr>
                <w:rFonts w:ascii="Verdana" w:hAnsi="Verdana"/>
                <w:noProof/>
                <w:webHidden/>
                <w:sz w:val="24"/>
                <w:szCs w:val="24"/>
              </w:rPr>
              <w:t>3</w:t>
            </w:r>
            <w:r w:rsidRPr="00937EE4">
              <w:rPr>
                <w:rFonts w:ascii="Verdana" w:hAnsi="Verdana"/>
                <w:noProof/>
                <w:webHidden/>
                <w:sz w:val="24"/>
                <w:szCs w:val="24"/>
              </w:rPr>
              <w:fldChar w:fldCharType="end"/>
            </w:r>
          </w:hyperlink>
        </w:p>
        <w:p w14:paraId="53B888B7" w14:textId="2B00CE2E" w:rsidR="00937EE4" w:rsidRPr="00937EE4" w:rsidRDefault="00937EE4">
          <w:pPr>
            <w:pStyle w:val="TDC1"/>
            <w:tabs>
              <w:tab w:val="left" w:pos="720"/>
              <w:tab w:val="right" w:leader="dot" w:pos="9629"/>
            </w:tabs>
            <w:rPr>
              <w:rFonts w:ascii="Verdana" w:eastAsiaTheme="minorEastAsia" w:hAnsi="Verdana" w:cstheme="minorBidi"/>
              <w:noProof/>
              <w:kern w:val="2"/>
              <w:sz w:val="24"/>
              <w:szCs w:val="24"/>
              <w:lang w:val="es-CO" w:eastAsia="es-CO"/>
              <w14:ligatures w14:val="standardContextual"/>
            </w:rPr>
          </w:pPr>
          <w:hyperlink w:anchor="_Toc209798690" w:history="1">
            <w:r w:rsidRPr="00937EE4">
              <w:rPr>
                <w:rStyle w:val="Hipervnculo"/>
                <w:rFonts w:ascii="Verdana" w:hAnsi="Verdana"/>
                <w:noProof/>
                <w:sz w:val="24"/>
                <w:szCs w:val="24"/>
              </w:rPr>
              <w:t>2.1</w:t>
            </w:r>
            <w:r w:rsidRPr="00937EE4">
              <w:rPr>
                <w:rFonts w:ascii="Verdana" w:eastAsiaTheme="minorEastAsia" w:hAnsi="Verdana" w:cstheme="minorBidi"/>
                <w:noProof/>
                <w:kern w:val="2"/>
                <w:sz w:val="24"/>
                <w:szCs w:val="24"/>
                <w:lang w:val="es-CO" w:eastAsia="es-CO"/>
                <w14:ligatures w14:val="standardContextual"/>
              </w:rPr>
              <w:tab/>
            </w:r>
            <w:r w:rsidRPr="00937EE4">
              <w:rPr>
                <w:rStyle w:val="Hipervnculo"/>
                <w:rFonts w:ascii="Verdana" w:hAnsi="Verdana"/>
                <w:noProof/>
                <w:sz w:val="24"/>
                <w:szCs w:val="24"/>
              </w:rPr>
              <w:t>Específicos</w:t>
            </w:r>
            <w:r w:rsidRPr="00937EE4">
              <w:rPr>
                <w:rFonts w:ascii="Verdana" w:hAnsi="Verdana"/>
                <w:noProof/>
                <w:webHidden/>
                <w:sz w:val="24"/>
                <w:szCs w:val="24"/>
              </w:rPr>
              <w:tab/>
            </w:r>
            <w:r w:rsidRPr="00937EE4">
              <w:rPr>
                <w:rFonts w:ascii="Verdana" w:hAnsi="Verdana"/>
                <w:noProof/>
                <w:webHidden/>
                <w:sz w:val="24"/>
                <w:szCs w:val="24"/>
              </w:rPr>
              <w:fldChar w:fldCharType="begin"/>
            </w:r>
            <w:r w:rsidRPr="00937EE4">
              <w:rPr>
                <w:rFonts w:ascii="Verdana" w:hAnsi="Verdana"/>
                <w:noProof/>
                <w:webHidden/>
                <w:sz w:val="24"/>
                <w:szCs w:val="24"/>
              </w:rPr>
              <w:instrText xml:space="preserve"> PAGEREF _Toc209798690 \h </w:instrText>
            </w:r>
            <w:r w:rsidRPr="00937EE4">
              <w:rPr>
                <w:rFonts w:ascii="Verdana" w:hAnsi="Verdana"/>
                <w:noProof/>
                <w:webHidden/>
                <w:sz w:val="24"/>
                <w:szCs w:val="24"/>
              </w:rPr>
            </w:r>
            <w:r w:rsidRPr="00937EE4">
              <w:rPr>
                <w:rFonts w:ascii="Verdana" w:hAnsi="Verdana"/>
                <w:noProof/>
                <w:webHidden/>
                <w:sz w:val="24"/>
                <w:szCs w:val="24"/>
              </w:rPr>
              <w:fldChar w:fldCharType="separate"/>
            </w:r>
            <w:r w:rsidR="00D075DE">
              <w:rPr>
                <w:rFonts w:ascii="Verdana" w:hAnsi="Verdana"/>
                <w:noProof/>
                <w:webHidden/>
                <w:sz w:val="24"/>
                <w:szCs w:val="24"/>
              </w:rPr>
              <w:t>3</w:t>
            </w:r>
            <w:r w:rsidRPr="00937EE4">
              <w:rPr>
                <w:rFonts w:ascii="Verdana" w:hAnsi="Verdana"/>
                <w:noProof/>
                <w:webHidden/>
                <w:sz w:val="24"/>
                <w:szCs w:val="24"/>
              </w:rPr>
              <w:fldChar w:fldCharType="end"/>
            </w:r>
          </w:hyperlink>
        </w:p>
        <w:p w14:paraId="6961A866" w14:textId="6A4E5884" w:rsidR="00937EE4" w:rsidRPr="00937EE4" w:rsidRDefault="00937EE4">
          <w:pPr>
            <w:pStyle w:val="TDC1"/>
            <w:tabs>
              <w:tab w:val="left" w:pos="480"/>
              <w:tab w:val="right" w:leader="dot" w:pos="9629"/>
            </w:tabs>
            <w:rPr>
              <w:rFonts w:ascii="Verdana" w:eastAsiaTheme="minorEastAsia" w:hAnsi="Verdana" w:cstheme="minorBidi"/>
              <w:noProof/>
              <w:kern w:val="2"/>
              <w:sz w:val="24"/>
              <w:szCs w:val="24"/>
              <w:lang w:val="es-CO" w:eastAsia="es-CO"/>
              <w14:ligatures w14:val="standardContextual"/>
            </w:rPr>
          </w:pPr>
          <w:hyperlink w:anchor="_Toc209798691" w:history="1">
            <w:r w:rsidRPr="00937EE4">
              <w:rPr>
                <w:rStyle w:val="Hipervnculo"/>
                <w:rFonts w:ascii="Verdana" w:hAnsi="Verdana"/>
                <w:noProof/>
                <w:sz w:val="24"/>
                <w:szCs w:val="24"/>
              </w:rPr>
              <w:t>3.</w:t>
            </w:r>
            <w:r w:rsidRPr="00937EE4">
              <w:rPr>
                <w:rFonts w:ascii="Verdana" w:eastAsiaTheme="minorEastAsia" w:hAnsi="Verdana" w:cstheme="minorBidi"/>
                <w:noProof/>
                <w:kern w:val="2"/>
                <w:sz w:val="24"/>
                <w:szCs w:val="24"/>
                <w:lang w:val="es-CO" w:eastAsia="es-CO"/>
                <w14:ligatures w14:val="standardContextual"/>
              </w:rPr>
              <w:tab/>
            </w:r>
            <w:r w:rsidRPr="00937EE4">
              <w:rPr>
                <w:rStyle w:val="Hipervnculo"/>
                <w:rFonts w:ascii="Verdana" w:hAnsi="Verdana"/>
                <w:noProof/>
                <w:sz w:val="24"/>
                <w:szCs w:val="24"/>
              </w:rPr>
              <w:t>ALCANCE</w:t>
            </w:r>
            <w:r w:rsidRPr="00937EE4">
              <w:rPr>
                <w:rFonts w:ascii="Verdana" w:hAnsi="Verdana"/>
                <w:noProof/>
                <w:webHidden/>
                <w:sz w:val="24"/>
                <w:szCs w:val="24"/>
              </w:rPr>
              <w:tab/>
            </w:r>
            <w:r w:rsidRPr="00937EE4">
              <w:rPr>
                <w:rFonts w:ascii="Verdana" w:hAnsi="Verdana"/>
                <w:noProof/>
                <w:webHidden/>
                <w:sz w:val="24"/>
                <w:szCs w:val="24"/>
              </w:rPr>
              <w:fldChar w:fldCharType="begin"/>
            </w:r>
            <w:r w:rsidRPr="00937EE4">
              <w:rPr>
                <w:rFonts w:ascii="Verdana" w:hAnsi="Verdana"/>
                <w:noProof/>
                <w:webHidden/>
                <w:sz w:val="24"/>
                <w:szCs w:val="24"/>
              </w:rPr>
              <w:instrText xml:space="preserve"> PAGEREF _Toc209798691 \h </w:instrText>
            </w:r>
            <w:r w:rsidRPr="00937EE4">
              <w:rPr>
                <w:rFonts w:ascii="Verdana" w:hAnsi="Verdana"/>
                <w:noProof/>
                <w:webHidden/>
                <w:sz w:val="24"/>
                <w:szCs w:val="24"/>
              </w:rPr>
            </w:r>
            <w:r w:rsidRPr="00937EE4">
              <w:rPr>
                <w:rFonts w:ascii="Verdana" w:hAnsi="Verdana"/>
                <w:noProof/>
                <w:webHidden/>
                <w:sz w:val="24"/>
                <w:szCs w:val="24"/>
              </w:rPr>
              <w:fldChar w:fldCharType="separate"/>
            </w:r>
            <w:r w:rsidR="00D075DE">
              <w:rPr>
                <w:rFonts w:ascii="Verdana" w:hAnsi="Verdana"/>
                <w:noProof/>
                <w:webHidden/>
                <w:sz w:val="24"/>
                <w:szCs w:val="24"/>
              </w:rPr>
              <w:t>4</w:t>
            </w:r>
            <w:r w:rsidRPr="00937EE4">
              <w:rPr>
                <w:rFonts w:ascii="Verdana" w:hAnsi="Verdana"/>
                <w:noProof/>
                <w:webHidden/>
                <w:sz w:val="24"/>
                <w:szCs w:val="24"/>
              </w:rPr>
              <w:fldChar w:fldCharType="end"/>
            </w:r>
          </w:hyperlink>
        </w:p>
        <w:p w14:paraId="62863BAD" w14:textId="49ADD5A2" w:rsidR="00937EE4" w:rsidRPr="00937EE4" w:rsidRDefault="00937EE4">
          <w:pPr>
            <w:pStyle w:val="TDC1"/>
            <w:tabs>
              <w:tab w:val="left" w:pos="480"/>
              <w:tab w:val="right" w:leader="dot" w:pos="9629"/>
            </w:tabs>
            <w:rPr>
              <w:rFonts w:ascii="Verdana" w:eastAsiaTheme="minorEastAsia" w:hAnsi="Verdana" w:cstheme="minorBidi"/>
              <w:noProof/>
              <w:kern w:val="2"/>
              <w:sz w:val="24"/>
              <w:szCs w:val="24"/>
              <w:lang w:val="es-CO" w:eastAsia="es-CO"/>
              <w14:ligatures w14:val="standardContextual"/>
            </w:rPr>
          </w:pPr>
          <w:hyperlink w:anchor="_Toc209798692" w:history="1">
            <w:r w:rsidRPr="00937EE4">
              <w:rPr>
                <w:rStyle w:val="Hipervnculo"/>
                <w:rFonts w:ascii="Verdana" w:hAnsi="Verdana"/>
                <w:noProof/>
                <w:sz w:val="24"/>
                <w:szCs w:val="24"/>
              </w:rPr>
              <w:t>4.</w:t>
            </w:r>
            <w:r w:rsidRPr="00937EE4">
              <w:rPr>
                <w:rFonts w:ascii="Verdana" w:eastAsiaTheme="minorEastAsia" w:hAnsi="Verdana" w:cstheme="minorBidi"/>
                <w:noProof/>
                <w:kern w:val="2"/>
                <w:sz w:val="24"/>
                <w:szCs w:val="24"/>
                <w:lang w:val="es-CO" w:eastAsia="es-CO"/>
                <w14:ligatures w14:val="standardContextual"/>
              </w:rPr>
              <w:tab/>
            </w:r>
            <w:r w:rsidRPr="00937EE4">
              <w:rPr>
                <w:rStyle w:val="Hipervnculo"/>
                <w:rFonts w:ascii="Verdana" w:hAnsi="Verdana"/>
                <w:noProof/>
                <w:sz w:val="24"/>
                <w:szCs w:val="24"/>
              </w:rPr>
              <w:t>RESPONSABLE</w:t>
            </w:r>
            <w:r w:rsidRPr="00937EE4">
              <w:rPr>
                <w:rFonts w:ascii="Verdana" w:hAnsi="Verdana"/>
                <w:noProof/>
                <w:webHidden/>
                <w:sz w:val="24"/>
                <w:szCs w:val="24"/>
              </w:rPr>
              <w:tab/>
            </w:r>
            <w:r w:rsidRPr="00937EE4">
              <w:rPr>
                <w:rFonts w:ascii="Verdana" w:hAnsi="Verdana"/>
                <w:noProof/>
                <w:webHidden/>
                <w:sz w:val="24"/>
                <w:szCs w:val="24"/>
              </w:rPr>
              <w:fldChar w:fldCharType="begin"/>
            </w:r>
            <w:r w:rsidRPr="00937EE4">
              <w:rPr>
                <w:rFonts w:ascii="Verdana" w:hAnsi="Verdana"/>
                <w:noProof/>
                <w:webHidden/>
                <w:sz w:val="24"/>
                <w:szCs w:val="24"/>
              </w:rPr>
              <w:instrText xml:space="preserve"> PAGEREF _Toc209798692 \h </w:instrText>
            </w:r>
            <w:r w:rsidRPr="00937EE4">
              <w:rPr>
                <w:rFonts w:ascii="Verdana" w:hAnsi="Verdana"/>
                <w:noProof/>
                <w:webHidden/>
                <w:sz w:val="24"/>
                <w:szCs w:val="24"/>
              </w:rPr>
            </w:r>
            <w:r w:rsidRPr="00937EE4">
              <w:rPr>
                <w:rFonts w:ascii="Verdana" w:hAnsi="Verdana"/>
                <w:noProof/>
                <w:webHidden/>
                <w:sz w:val="24"/>
                <w:szCs w:val="24"/>
              </w:rPr>
              <w:fldChar w:fldCharType="separate"/>
            </w:r>
            <w:r w:rsidR="00D075DE">
              <w:rPr>
                <w:rFonts w:ascii="Verdana" w:hAnsi="Verdana"/>
                <w:noProof/>
                <w:webHidden/>
                <w:sz w:val="24"/>
                <w:szCs w:val="24"/>
              </w:rPr>
              <w:t>4</w:t>
            </w:r>
            <w:r w:rsidRPr="00937EE4">
              <w:rPr>
                <w:rFonts w:ascii="Verdana" w:hAnsi="Verdana"/>
                <w:noProof/>
                <w:webHidden/>
                <w:sz w:val="24"/>
                <w:szCs w:val="24"/>
              </w:rPr>
              <w:fldChar w:fldCharType="end"/>
            </w:r>
          </w:hyperlink>
        </w:p>
        <w:p w14:paraId="52AC47E5" w14:textId="180113DE" w:rsidR="00937EE4" w:rsidRPr="00937EE4" w:rsidRDefault="00937EE4">
          <w:pPr>
            <w:pStyle w:val="TDC1"/>
            <w:tabs>
              <w:tab w:val="left" w:pos="480"/>
              <w:tab w:val="right" w:leader="dot" w:pos="9629"/>
            </w:tabs>
            <w:rPr>
              <w:rFonts w:ascii="Verdana" w:eastAsiaTheme="minorEastAsia" w:hAnsi="Verdana" w:cstheme="minorBidi"/>
              <w:noProof/>
              <w:kern w:val="2"/>
              <w:sz w:val="24"/>
              <w:szCs w:val="24"/>
              <w:lang w:val="es-CO" w:eastAsia="es-CO"/>
              <w14:ligatures w14:val="standardContextual"/>
            </w:rPr>
          </w:pPr>
          <w:hyperlink w:anchor="_Toc209798693" w:history="1">
            <w:r w:rsidRPr="00937EE4">
              <w:rPr>
                <w:rStyle w:val="Hipervnculo"/>
                <w:rFonts w:ascii="Verdana" w:hAnsi="Verdana"/>
                <w:noProof/>
                <w:sz w:val="24"/>
                <w:szCs w:val="24"/>
              </w:rPr>
              <w:t>5.</w:t>
            </w:r>
            <w:r w:rsidRPr="00937EE4">
              <w:rPr>
                <w:rFonts w:ascii="Verdana" w:eastAsiaTheme="minorEastAsia" w:hAnsi="Verdana" w:cstheme="minorBidi"/>
                <w:noProof/>
                <w:kern w:val="2"/>
                <w:sz w:val="24"/>
                <w:szCs w:val="24"/>
                <w:lang w:val="es-CO" w:eastAsia="es-CO"/>
                <w14:ligatures w14:val="standardContextual"/>
              </w:rPr>
              <w:tab/>
            </w:r>
            <w:r w:rsidRPr="00937EE4">
              <w:rPr>
                <w:rStyle w:val="Hipervnculo"/>
                <w:rFonts w:ascii="Verdana" w:hAnsi="Verdana"/>
                <w:noProof/>
                <w:sz w:val="24"/>
                <w:szCs w:val="24"/>
              </w:rPr>
              <w:t>DEFINICIONES</w:t>
            </w:r>
            <w:r w:rsidRPr="00937EE4">
              <w:rPr>
                <w:rFonts w:ascii="Verdana" w:hAnsi="Verdana"/>
                <w:noProof/>
                <w:webHidden/>
                <w:sz w:val="24"/>
                <w:szCs w:val="24"/>
              </w:rPr>
              <w:tab/>
            </w:r>
            <w:r w:rsidRPr="00937EE4">
              <w:rPr>
                <w:rFonts w:ascii="Verdana" w:hAnsi="Verdana"/>
                <w:noProof/>
                <w:webHidden/>
                <w:sz w:val="24"/>
                <w:szCs w:val="24"/>
              </w:rPr>
              <w:fldChar w:fldCharType="begin"/>
            </w:r>
            <w:r w:rsidRPr="00937EE4">
              <w:rPr>
                <w:rFonts w:ascii="Verdana" w:hAnsi="Verdana"/>
                <w:noProof/>
                <w:webHidden/>
                <w:sz w:val="24"/>
                <w:szCs w:val="24"/>
              </w:rPr>
              <w:instrText xml:space="preserve"> PAGEREF _Toc209798693 \h </w:instrText>
            </w:r>
            <w:r w:rsidRPr="00937EE4">
              <w:rPr>
                <w:rFonts w:ascii="Verdana" w:hAnsi="Verdana"/>
                <w:noProof/>
                <w:webHidden/>
                <w:sz w:val="24"/>
                <w:szCs w:val="24"/>
              </w:rPr>
            </w:r>
            <w:r w:rsidRPr="00937EE4">
              <w:rPr>
                <w:rFonts w:ascii="Verdana" w:hAnsi="Verdana"/>
                <w:noProof/>
                <w:webHidden/>
                <w:sz w:val="24"/>
                <w:szCs w:val="24"/>
              </w:rPr>
              <w:fldChar w:fldCharType="separate"/>
            </w:r>
            <w:r w:rsidR="00D075DE">
              <w:rPr>
                <w:rFonts w:ascii="Verdana" w:hAnsi="Verdana"/>
                <w:noProof/>
                <w:webHidden/>
                <w:sz w:val="24"/>
                <w:szCs w:val="24"/>
              </w:rPr>
              <w:t>5</w:t>
            </w:r>
            <w:r w:rsidRPr="00937EE4">
              <w:rPr>
                <w:rFonts w:ascii="Verdana" w:hAnsi="Verdana"/>
                <w:noProof/>
                <w:webHidden/>
                <w:sz w:val="24"/>
                <w:szCs w:val="24"/>
              </w:rPr>
              <w:fldChar w:fldCharType="end"/>
            </w:r>
          </w:hyperlink>
        </w:p>
        <w:p w14:paraId="364EF32F" w14:textId="21423FF8" w:rsidR="00937EE4" w:rsidRPr="00937EE4" w:rsidRDefault="00937EE4">
          <w:pPr>
            <w:pStyle w:val="TDC1"/>
            <w:tabs>
              <w:tab w:val="left" w:pos="480"/>
              <w:tab w:val="right" w:leader="dot" w:pos="9629"/>
            </w:tabs>
            <w:rPr>
              <w:rFonts w:ascii="Verdana" w:eastAsiaTheme="minorEastAsia" w:hAnsi="Verdana" w:cstheme="minorBidi"/>
              <w:noProof/>
              <w:kern w:val="2"/>
              <w:sz w:val="24"/>
              <w:szCs w:val="24"/>
              <w:lang w:val="es-CO" w:eastAsia="es-CO"/>
              <w14:ligatures w14:val="standardContextual"/>
            </w:rPr>
          </w:pPr>
          <w:hyperlink w:anchor="_Toc209798694" w:history="1">
            <w:r w:rsidRPr="00937EE4">
              <w:rPr>
                <w:rStyle w:val="Hipervnculo"/>
                <w:rFonts w:ascii="Verdana" w:hAnsi="Verdana"/>
                <w:noProof/>
                <w:sz w:val="24"/>
                <w:szCs w:val="24"/>
              </w:rPr>
              <w:t>6.</w:t>
            </w:r>
            <w:r w:rsidRPr="00937EE4">
              <w:rPr>
                <w:rFonts w:ascii="Verdana" w:eastAsiaTheme="minorEastAsia" w:hAnsi="Verdana" w:cstheme="minorBidi"/>
                <w:noProof/>
                <w:kern w:val="2"/>
                <w:sz w:val="24"/>
                <w:szCs w:val="24"/>
                <w:lang w:val="es-CO" w:eastAsia="es-CO"/>
                <w14:ligatures w14:val="standardContextual"/>
              </w:rPr>
              <w:tab/>
            </w:r>
            <w:r w:rsidRPr="00937EE4">
              <w:rPr>
                <w:rStyle w:val="Hipervnculo"/>
                <w:rFonts w:ascii="Verdana" w:hAnsi="Verdana"/>
                <w:noProof/>
                <w:sz w:val="24"/>
                <w:szCs w:val="24"/>
              </w:rPr>
              <w:t>CONTENIDO</w:t>
            </w:r>
            <w:r w:rsidRPr="00937EE4">
              <w:rPr>
                <w:rFonts w:ascii="Verdana" w:hAnsi="Verdana"/>
                <w:noProof/>
                <w:webHidden/>
                <w:sz w:val="24"/>
                <w:szCs w:val="24"/>
              </w:rPr>
              <w:tab/>
            </w:r>
            <w:r w:rsidRPr="00937EE4">
              <w:rPr>
                <w:rFonts w:ascii="Verdana" w:hAnsi="Verdana"/>
                <w:noProof/>
                <w:webHidden/>
                <w:sz w:val="24"/>
                <w:szCs w:val="24"/>
              </w:rPr>
              <w:fldChar w:fldCharType="begin"/>
            </w:r>
            <w:r w:rsidRPr="00937EE4">
              <w:rPr>
                <w:rFonts w:ascii="Verdana" w:hAnsi="Verdana"/>
                <w:noProof/>
                <w:webHidden/>
                <w:sz w:val="24"/>
                <w:szCs w:val="24"/>
              </w:rPr>
              <w:instrText xml:space="preserve"> PAGEREF _Toc209798694 \h </w:instrText>
            </w:r>
            <w:r w:rsidRPr="00937EE4">
              <w:rPr>
                <w:rFonts w:ascii="Verdana" w:hAnsi="Verdana"/>
                <w:noProof/>
                <w:webHidden/>
                <w:sz w:val="24"/>
                <w:szCs w:val="24"/>
              </w:rPr>
            </w:r>
            <w:r w:rsidRPr="00937EE4">
              <w:rPr>
                <w:rFonts w:ascii="Verdana" w:hAnsi="Verdana"/>
                <w:noProof/>
                <w:webHidden/>
                <w:sz w:val="24"/>
                <w:szCs w:val="24"/>
              </w:rPr>
              <w:fldChar w:fldCharType="separate"/>
            </w:r>
            <w:r w:rsidR="00D075DE">
              <w:rPr>
                <w:rFonts w:ascii="Verdana" w:hAnsi="Verdana"/>
                <w:noProof/>
                <w:webHidden/>
                <w:sz w:val="24"/>
                <w:szCs w:val="24"/>
              </w:rPr>
              <w:t>7</w:t>
            </w:r>
            <w:r w:rsidRPr="00937EE4">
              <w:rPr>
                <w:rFonts w:ascii="Verdana" w:hAnsi="Verdana"/>
                <w:noProof/>
                <w:webHidden/>
                <w:sz w:val="24"/>
                <w:szCs w:val="24"/>
              </w:rPr>
              <w:fldChar w:fldCharType="end"/>
            </w:r>
          </w:hyperlink>
        </w:p>
        <w:p w14:paraId="0DD4277F" w14:textId="6A57E9EA" w:rsidR="00937EE4" w:rsidRPr="00937EE4" w:rsidRDefault="00937EE4">
          <w:pPr>
            <w:pStyle w:val="TDC1"/>
            <w:tabs>
              <w:tab w:val="left" w:pos="720"/>
              <w:tab w:val="right" w:leader="dot" w:pos="9629"/>
            </w:tabs>
            <w:rPr>
              <w:rFonts w:ascii="Verdana" w:eastAsiaTheme="minorEastAsia" w:hAnsi="Verdana" w:cstheme="minorBidi"/>
              <w:noProof/>
              <w:kern w:val="2"/>
              <w:sz w:val="24"/>
              <w:szCs w:val="24"/>
              <w:lang w:val="es-CO" w:eastAsia="es-CO"/>
              <w14:ligatures w14:val="standardContextual"/>
            </w:rPr>
          </w:pPr>
          <w:hyperlink w:anchor="_Toc209798695" w:history="1">
            <w:r w:rsidRPr="00937EE4">
              <w:rPr>
                <w:rStyle w:val="Hipervnculo"/>
                <w:rFonts w:ascii="Verdana" w:hAnsi="Verdana"/>
                <w:noProof/>
                <w:sz w:val="24"/>
                <w:szCs w:val="24"/>
              </w:rPr>
              <w:t>6.1</w:t>
            </w:r>
            <w:r w:rsidRPr="00937EE4">
              <w:rPr>
                <w:rFonts w:ascii="Verdana" w:eastAsiaTheme="minorEastAsia" w:hAnsi="Verdana" w:cstheme="minorBidi"/>
                <w:noProof/>
                <w:kern w:val="2"/>
                <w:sz w:val="24"/>
                <w:szCs w:val="24"/>
                <w:lang w:val="es-CO" w:eastAsia="es-CO"/>
                <w14:ligatures w14:val="standardContextual"/>
              </w:rPr>
              <w:tab/>
            </w:r>
            <w:r w:rsidRPr="00937EE4">
              <w:rPr>
                <w:rStyle w:val="Hipervnculo"/>
                <w:rFonts w:ascii="Verdana" w:hAnsi="Verdana"/>
                <w:noProof/>
                <w:sz w:val="24"/>
                <w:szCs w:val="24"/>
              </w:rPr>
              <w:t>Lineamientos de comunicación externa</w:t>
            </w:r>
            <w:r w:rsidRPr="00937EE4">
              <w:rPr>
                <w:rFonts w:ascii="Verdana" w:hAnsi="Verdana"/>
                <w:noProof/>
                <w:webHidden/>
                <w:sz w:val="24"/>
                <w:szCs w:val="24"/>
              </w:rPr>
              <w:tab/>
            </w:r>
            <w:r w:rsidRPr="00937EE4">
              <w:rPr>
                <w:rFonts w:ascii="Verdana" w:hAnsi="Verdana"/>
                <w:noProof/>
                <w:webHidden/>
                <w:sz w:val="24"/>
                <w:szCs w:val="24"/>
              </w:rPr>
              <w:fldChar w:fldCharType="begin"/>
            </w:r>
            <w:r w:rsidRPr="00937EE4">
              <w:rPr>
                <w:rFonts w:ascii="Verdana" w:hAnsi="Verdana"/>
                <w:noProof/>
                <w:webHidden/>
                <w:sz w:val="24"/>
                <w:szCs w:val="24"/>
              </w:rPr>
              <w:instrText xml:space="preserve"> PAGEREF _Toc209798695 \h </w:instrText>
            </w:r>
            <w:r w:rsidRPr="00937EE4">
              <w:rPr>
                <w:rFonts w:ascii="Verdana" w:hAnsi="Verdana"/>
                <w:noProof/>
                <w:webHidden/>
                <w:sz w:val="24"/>
                <w:szCs w:val="24"/>
              </w:rPr>
            </w:r>
            <w:r w:rsidRPr="00937EE4">
              <w:rPr>
                <w:rFonts w:ascii="Verdana" w:hAnsi="Verdana"/>
                <w:noProof/>
                <w:webHidden/>
                <w:sz w:val="24"/>
                <w:szCs w:val="24"/>
              </w:rPr>
              <w:fldChar w:fldCharType="separate"/>
            </w:r>
            <w:r w:rsidR="00D075DE">
              <w:rPr>
                <w:rFonts w:ascii="Verdana" w:hAnsi="Verdana"/>
                <w:noProof/>
                <w:webHidden/>
                <w:sz w:val="24"/>
                <w:szCs w:val="24"/>
              </w:rPr>
              <w:t>7</w:t>
            </w:r>
            <w:r w:rsidRPr="00937EE4">
              <w:rPr>
                <w:rFonts w:ascii="Verdana" w:hAnsi="Verdana"/>
                <w:noProof/>
                <w:webHidden/>
                <w:sz w:val="24"/>
                <w:szCs w:val="24"/>
              </w:rPr>
              <w:fldChar w:fldCharType="end"/>
            </w:r>
          </w:hyperlink>
        </w:p>
        <w:p w14:paraId="1EFBE950" w14:textId="594A5C3D" w:rsidR="00937EE4" w:rsidRPr="00937EE4" w:rsidRDefault="00937EE4">
          <w:pPr>
            <w:pStyle w:val="TDC1"/>
            <w:tabs>
              <w:tab w:val="left" w:pos="720"/>
              <w:tab w:val="right" w:leader="dot" w:pos="9629"/>
            </w:tabs>
            <w:rPr>
              <w:rFonts w:ascii="Verdana" w:eastAsiaTheme="minorEastAsia" w:hAnsi="Verdana" w:cstheme="minorBidi"/>
              <w:noProof/>
              <w:kern w:val="2"/>
              <w:sz w:val="24"/>
              <w:szCs w:val="24"/>
              <w:lang w:val="es-CO" w:eastAsia="es-CO"/>
              <w14:ligatures w14:val="standardContextual"/>
            </w:rPr>
          </w:pPr>
          <w:hyperlink w:anchor="_Toc209798696" w:history="1">
            <w:r w:rsidRPr="00937EE4">
              <w:rPr>
                <w:rStyle w:val="Hipervnculo"/>
                <w:rFonts w:ascii="Verdana" w:hAnsi="Verdana"/>
                <w:noProof/>
                <w:sz w:val="24"/>
                <w:szCs w:val="24"/>
              </w:rPr>
              <w:t>6.2</w:t>
            </w:r>
            <w:r w:rsidRPr="00937EE4">
              <w:rPr>
                <w:rFonts w:ascii="Verdana" w:eastAsiaTheme="minorEastAsia" w:hAnsi="Verdana" w:cstheme="minorBidi"/>
                <w:noProof/>
                <w:kern w:val="2"/>
                <w:sz w:val="24"/>
                <w:szCs w:val="24"/>
                <w:lang w:val="es-CO" w:eastAsia="es-CO"/>
                <w14:ligatures w14:val="standardContextual"/>
              </w:rPr>
              <w:tab/>
            </w:r>
            <w:r w:rsidRPr="00937EE4">
              <w:rPr>
                <w:rStyle w:val="Hipervnculo"/>
                <w:rFonts w:ascii="Verdana" w:hAnsi="Verdana"/>
                <w:noProof/>
                <w:sz w:val="24"/>
                <w:szCs w:val="24"/>
              </w:rPr>
              <w:t>Lineamientos de comunicación interna</w:t>
            </w:r>
            <w:r w:rsidRPr="00937EE4">
              <w:rPr>
                <w:rFonts w:ascii="Verdana" w:hAnsi="Verdana"/>
                <w:noProof/>
                <w:webHidden/>
                <w:sz w:val="24"/>
                <w:szCs w:val="24"/>
              </w:rPr>
              <w:tab/>
            </w:r>
            <w:r w:rsidRPr="00937EE4">
              <w:rPr>
                <w:rFonts w:ascii="Verdana" w:hAnsi="Verdana"/>
                <w:noProof/>
                <w:webHidden/>
                <w:sz w:val="24"/>
                <w:szCs w:val="24"/>
              </w:rPr>
              <w:fldChar w:fldCharType="begin"/>
            </w:r>
            <w:r w:rsidRPr="00937EE4">
              <w:rPr>
                <w:rFonts w:ascii="Verdana" w:hAnsi="Verdana"/>
                <w:noProof/>
                <w:webHidden/>
                <w:sz w:val="24"/>
                <w:szCs w:val="24"/>
              </w:rPr>
              <w:instrText xml:space="preserve"> PAGEREF _Toc209798696 \h </w:instrText>
            </w:r>
            <w:r w:rsidRPr="00937EE4">
              <w:rPr>
                <w:rFonts w:ascii="Verdana" w:hAnsi="Verdana"/>
                <w:noProof/>
                <w:webHidden/>
                <w:sz w:val="24"/>
                <w:szCs w:val="24"/>
              </w:rPr>
            </w:r>
            <w:r w:rsidRPr="00937EE4">
              <w:rPr>
                <w:rFonts w:ascii="Verdana" w:hAnsi="Verdana"/>
                <w:noProof/>
                <w:webHidden/>
                <w:sz w:val="24"/>
                <w:szCs w:val="24"/>
              </w:rPr>
              <w:fldChar w:fldCharType="separate"/>
            </w:r>
            <w:r w:rsidR="00D075DE">
              <w:rPr>
                <w:rFonts w:ascii="Verdana" w:hAnsi="Verdana"/>
                <w:noProof/>
                <w:webHidden/>
                <w:sz w:val="24"/>
                <w:szCs w:val="24"/>
              </w:rPr>
              <w:t>8</w:t>
            </w:r>
            <w:r w:rsidRPr="00937EE4">
              <w:rPr>
                <w:rFonts w:ascii="Verdana" w:hAnsi="Verdana"/>
                <w:noProof/>
                <w:webHidden/>
                <w:sz w:val="24"/>
                <w:szCs w:val="24"/>
              </w:rPr>
              <w:fldChar w:fldCharType="end"/>
            </w:r>
          </w:hyperlink>
        </w:p>
        <w:p w14:paraId="4132620D" w14:textId="5D4B39CE" w:rsidR="00937EE4" w:rsidRPr="00937EE4" w:rsidRDefault="00937EE4">
          <w:pPr>
            <w:pStyle w:val="TDC1"/>
            <w:tabs>
              <w:tab w:val="left" w:pos="720"/>
              <w:tab w:val="right" w:leader="dot" w:pos="9629"/>
            </w:tabs>
            <w:rPr>
              <w:rFonts w:ascii="Verdana" w:eastAsiaTheme="minorEastAsia" w:hAnsi="Verdana" w:cstheme="minorBidi"/>
              <w:noProof/>
              <w:kern w:val="2"/>
              <w:sz w:val="24"/>
              <w:szCs w:val="24"/>
              <w:lang w:val="es-CO" w:eastAsia="es-CO"/>
              <w14:ligatures w14:val="standardContextual"/>
            </w:rPr>
          </w:pPr>
          <w:hyperlink w:anchor="_Toc209798697" w:history="1">
            <w:r w:rsidRPr="00937EE4">
              <w:rPr>
                <w:rStyle w:val="Hipervnculo"/>
                <w:rFonts w:ascii="Verdana" w:hAnsi="Verdana"/>
                <w:noProof/>
                <w:sz w:val="24"/>
                <w:szCs w:val="24"/>
              </w:rPr>
              <w:t>6.3</w:t>
            </w:r>
            <w:r w:rsidRPr="00937EE4">
              <w:rPr>
                <w:rFonts w:ascii="Verdana" w:eastAsiaTheme="minorEastAsia" w:hAnsi="Verdana" w:cstheme="minorBidi"/>
                <w:noProof/>
                <w:kern w:val="2"/>
                <w:sz w:val="24"/>
                <w:szCs w:val="24"/>
                <w:lang w:val="es-CO" w:eastAsia="es-CO"/>
                <w14:ligatures w14:val="standardContextual"/>
              </w:rPr>
              <w:tab/>
            </w:r>
            <w:r w:rsidRPr="00937EE4">
              <w:rPr>
                <w:rStyle w:val="Hipervnculo"/>
                <w:rFonts w:ascii="Verdana" w:hAnsi="Verdana"/>
                <w:noProof/>
                <w:sz w:val="24"/>
                <w:szCs w:val="24"/>
              </w:rPr>
              <w:t>Públicos de interés</w:t>
            </w:r>
            <w:r w:rsidRPr="00937EE4">
              <w:rPr>
                <w:rFonts w:ascii="Verdana" w:hAnsi="Verdana"/>
                <w:noProof/>
                <w:webHidden/>
                <w:sz w:val="24"/>
                <w:szCs w:val="24"/>
              </w:rPr>
              <w:tab/>
            </w:r>
            <w:r w:rsidRPr="00937EE4">
              <w:rPr>
                <w:rFonts w:ascii="Verdana" w:hAnsi="Verdana"/>
                <w:noProof/>
                <w:webHidden/>
                <w:sz w:val="24"/>
                <w:szCs w:val="24"/>
              </w:rPr>
              <w:fldChar w:fldCharType="begin"/>
            </w:r>
            <w:r w:rsidRPr="00937EE4">
              <w:rPr>
                <w:rFonts w:ascii="Verdana" w:hAnsi="Verdana"/>
                <w:noProof/>
                <w:webHidden/>
                <w:sz w:val="24"/>
                <w:szCs w:val="24"/>
              </w:rPr>
              <w:instrText xml:space="preserve"> PAGEREF _Toc209798697 \h </w:instrText>
            </w:r>
            <w:r w:rsidRPr="00937EE4">
              <w:rPr>
                <w:rFonts w:ascii="Verdana" w:hAnsi="Verdana"/>
                <w:noProof/>
                <w:webHidden/>
                <w:sz w:val="24"/>
                <w:szCs w:val="24"/>
              </w:rPr>
            </w:r>
            <w:r w:rsidRPr="00937EE4">
              <w:rPr>
                <w:rFonts w:ascii="Verdana" w:hAnsi="Verdana"/>
                <w:noProof/>
                <w:webHidden/>
                <w:sz w:val="24"/>
                <w:szCs w:val="24"/>
              </w:rPr>
              <w:fldChar w:fldCharType="separate"/>
            </w:r>
            <w:r w:rsidR="00D075DE">
              <w:rPr>
                <w:rFonts w:ascii="Verdana" w:hAnsi="Verdana"/>
                <w:noProof/>
                <w:webHidden/>
                <w:sz w:val="24"/>
                <w:szCs w:val="24"/>
              </w:rPr>
              <w:t>8</w:t>
            </w:r>
            <w:r w:rsidRPr="00937EE4">
              <w:rPr>
                <w:rFonts w:ascii="Verdana" w:hAnsi="Verdana"/>
                <w:noProof/>
                <w:webHidden/>
                <w:sz w:val="24"/>
                <w:szCs w:val="24"/>
              </w:rPr>
              <w:fldChar w:fldCharType="end"/>
            </w:r>
          </w:hyperlink>
        </w:p>
        <w:p w14:paraId="44E86B35" w14:textId="4A62F627" w:rsidR="00937EE4" w:rsidRPr="00937EE4" w:rsidRDefault="00937EE4">
          <w:pPr>
            <w:pStyle w:val="TDC1"/>
            <w:tabs>
              <w:tab w:val="left" w:pos="720"/>
              <w:tab w:val="right" w:leader="dot" w:pos="9629"/>
            </w:tabs>
            <w:rPr>
              <w:rFonts w:ascii="Verdana" w:eastAsiaTheme="minorEastAsia" w:hAnsi="Verdana" w:cstheme="minorBidi"/>
              <w:noProof/>
              <w:kern w:val="2"/>
              <w:sz w:val="24"/>
              <w:szCs w:val="24"/>
              <w:lang w:val="es-CO" w:eastAsia="es-CO"/>
              <w14:ligatures w14:val="standardContextual"/>
            </w:rPr>
          </w:pPr>
          <w:hyperlink w:anchor="_Toc209798698" w:history="1">
            <w:r w:rsidRPr="00937EE4">
              <w:rPr>
                <w:rStyle w:val="Hipervnculo"/>
                <w:rFonts w:ascii="Verdana" w:hAnsi="Verdana"/>
                <w:noProof/>
                <w:sz w:val="24"/>
                <w:szCs w:val="24"/>
              </w:rPr>
              <w:t>6.4</w:t>
            </w:r>
            <w:r w:rsidRPr="00937EE4">
              <w:rPr>
                <w:rFonts w:ascii="Verdana" w:eastAsiaTheme="minorEastAsia" w:hAnsi="Verdana" w:cstheme="minorBidi"/>
                <w:noProof/>
                <w:kern w:val="2"/>
                <w:sz w:val="24"/>
                <w:szCs w:val="24"/>
                <w:lang w:val="es-CO" w:eastAsia="es-CO"/>
                <w14:ligatures w14:val="standardContextual"/>
              </w:rPr>
              <w:tab/>
            </w:r>
            <w:r w:rsidRPr="00937EE4">
              <w:rPr>
                <w:rStyle w:val="Hipervnculo"/>
                <w:rFonts w:ascii="Verdana" w:hAnsi="Verdana"/>
                <w:noProof/>
                <w:sz w:val="24"/>
                <w:szCs w:val="24"/>
              </w:rPr>
              <w:t>Canales de divulgación internos y externos</w:t>
            </w:r>
            <w:r w:rsidRPr="00937EE4">
              <w:rPr>
                <w:rFonts w:ascii="Verdana" w:hAnsi="Verdana"/>
                <w:noProof/>
                <w:webHidden/>
                <w:sz w:val="24"/>
                <w:szCs w:val="24"/>
              </w:rPr>
              <w:tab/>
            </w:r>
            <w:r w:rsidRPr="00937EE4">
              <w:rPr>
                <w:rFonts w:ascii="Verdana" w:hAnsi="Verdana"/>
                <w:noProof/>
                <w:webHidden/>
                <w:sz w:val="24"/>
                <w:szCs w:val="24"/>
              </w:rPr>
              <w:fldChar w:fldCharType="begin"/>
            </w:r>
            <w:r w:rsidRPr="00937EE4">
              <w:rPr>
                <w:rFonts w:ascii="Verdana" w:hAnsi="Verdana"/>
                <w:noProof/>
                <w:webHidden/>
                <w:sz w:val="24"/>
                <w:szCs w:val="24"/>
              </w:rPr>
              <w:instrText xml:space="preserve"> PAGEREF _Toc209798698 \h </w:instrText>
            </w:r>
            <w:r w:rsidRPr="00937EE4">
              <w:rPr>
                <w:rFonts w:ascii="Verdana" w:hAnsi="Verdana"/>
                <w:noProof/>
                <w:webHidden/>
                <w:sz w:val="24"/>
                <w:szCs w:val="24"/>
              </w:rPr>
            </w:r>
            <w:r w:rsidRPr="00937EE4">
              <w:rPr>
                <w:rFonts w:ascii="Verdana" w:hAnsi="Verdana"/>
                <w:noProof/>
                <w:webHidden/>
                <w:sz w:val="24"/>
                <w:szCs w:val="24"/>
              </w:rPr>
              <w:fldChar w:fldCharType="separate"/>
            </w:r>
            <w:r w:rsidR="00D075DE">
              <w:rPr>
                <w:rFonts w:ascii="Verdana" w:hAnsi="Verdana"/>
                <w:noProof/>
                <w:webHidden/>
                <w:sz w:val="24"/>
                <w:szCs w:val="24"/>
              </w:rPr>
              <w:t>8</w:t>
            </w:r>
            <w:r w:rsidRPr="00937EE4">
              <w:rPr>
                <w:rFonts w:ascii="Verdana" w:hAnsi="Verdana"/>
                <w:noProof/>
                <w:webHidden/>
                <w:sz w:val="24"/>
                <w:szCs w:val="24"/>
              </w:rPr>
              <w:fldChar w:fldCharType="end"/>
            </w:r>
          </w:hyperlink>
        </w:p>
        <w:p w14:paraId="2365ABF8" w14:textId="3A275C4B" w:rsidR="00937EE4" w:rsidRPr="00937EE4" w:rsidRDefault="00937EE4">
          <w:pPr>
            <w:pStyle w:val="TDC1"/>
            <w:tabs>
              <w:tab w:val="left" w:pos="720"/>
              <w:tab w:val="right" w:leader="dot" w:pos="9629"/>
            </w:tabs>
            <w:rPr>
              <w:rFonts w:ascii="Verdana" w:eastAsiaTheme="minorEastAsia" w:hAnsi="Verdana" w:cstheme="minorBidi"/>
              <w:noProof/>
              <w:kern w:val="2"/>
              <w:sz w:val="24"/>
              <w:szCs w:val="24"/>
              <w:lang w:val="es-CO" w:eastAsia="es-CO"/>
              <w14:ligatures w14:val="standardContextual"/>
            </w:rPr>
          </w:pPr>
          <w:hyperlink w:anchor="_Toc209798699" w:history="1">
            <w:r w:rsidRPr="00937EE4">
              <w:rPr>
                <w:rStyle w:val="Hipervnculo"/>
                <w:rFonts w:ascii="Verdana" w:hAnsi="Verdana"/>
                <w:noProof/>
                <w:sz w:val="24"/>
                <w:szCs w:val="24"/>
              </w:rPr>
              <w:t>6.5</w:t>
            </w:r>
            <w:r w:rsidRPr="00937EE4">
              <w:rPr>
                <w:rFonts w:ascii="Verdana" w:eastAsiaTheme="minorEastAsia" w:hAnsi="Verdana" w:cstheme="minorBidi"/>
                <w:noProof/>
                <w:kern w:val="2"/>
                <w:sz w:val="24"/>
                <w:szCs w:val="24"/>
                <w:lang w:val="es-CO" w:eastAsia="es-CO"/>
                <w14:ligatures w14:val="standardContextual"/>
              </w:rPr>
              <w:tab/>
            </w:r>
            <w:r w:rsidRPr="00937EE4">
              <w:rPr>
                <w:rStyle w:val="Hipervnculo"/>
                <w:rFonts w:ascii="Verdana" w:hAnsi="Verdana"/>
                <w:noProof/>
                <w:sz w:val="24"/>
                <w:szCs w:val="24"/>
              </w:rPr>
              <w:t>Criterios de Accesibilidad para Canales Digitales</w:t>
            </w:r>
            <w:r w:rsidRPr="00937EE4">
              <w:rPr>
                <w:rFonts w:ascii="Verdana" w:hAnsi="Verdana"/>
                <w:noProof/>
                <w:webHidden/>
                <w:sz w:val="24"/>
                <w:szCs w:val="24"/>
              </w:rPr>
              <w:tab/>
            </w:r>
            <w:r w:rsidRPr="00937EE4">
              <w:rPr>
                <w:rFonts w:ascii="Verdana" w:hAnsi="Verdana"/>
                <w:noProof/>
                <w:webHidden/>
                <w:sz w:val="24"/>
                <w:szCs w:val="24"/>
              </w:rPr>
              <w:fldChar w:fldCharType="begin"/>
            </w:r>
            <w:r w:rsidRPr="00937EE4">
              <w:rPr>
                <w:rFonts w:ascii="Verdana" w:hAnsi="Verdana"/>
                <w:noProof/>
                <w:webHidden/>
                <w:sz w:val="24"/>
                <w:szCs w:val="24"/>
              </w:rPr>
              <w:instrText xml:space="preserve"> PAGEREF _Toc209798699 \h </w:instrText>
            </w:r>
            <w:r w:rsidRPr="00937EE4">
              <w:rPr>
                <w:rFonts w:ascii="Verdana" w:hAnsi="Verdana"/>
                <w:noProof/>
                <w:webHidden/>
                <w:sz w:val="24"/>
                <w:szCs w:val="24"/>
              </w:rPr>
            </w:r>
            <w:r w:rsidRPr="00937EE4">
              <w:rPr>
                <w:rFonts w:ascii="Verdana" w:hAnsi="Verdana"/>
                <w:noProof/>
                <w:webHidden/>
                <w:sz w:val="24"/>
                <w:szCs w:val="24"/>
              </w:rPr>
              <w:fldChar w:fldCharType="separate"/>
            </w:r>
            <w:r w:rsidR="00D075DE">
              <w:rPr>
                <w:rFonts w:ascii="Verdana" w:hAnsi="Verdana"/>
                <w:noProof/>
                <w:webHidden/>
                <w:sz w:val="24"/>
                <w:szCs w:val="24"/>
              </w:rPr>
              <w:t>10</w:t>
            </w:r>
            <w:r w:rsidRPr="00937EE4">
              <w:rPr>
                <w:rFonts w:ascii="Verdana" w:hAnsi="Verdana"/>
                <w:noProof/>
                <w:webHidden/>
                <w:sz w:val="24"/>
                <w:szCs w:val="24"/>
              </w:rPr>
              <w:fldChar w:fldCharType="end"/>
            </w:r>
          </w:hyperlink>
        </w:p>
        <w:p w14:paraId="0E830929" w14:textId="61C2F806" w:rsidR="00937EE4" w:rsidRPr="00937EE4" w:rsidRDefault="00937EE4">
          <w:pPr>
            <w:pStyle w:val="TDC1"/>
            <w:tabs>
              <w:tab w:val="left" w:pos="720"/>
              <w:tab w:val="right" w:leader="dot" w:pos="9629"/>
            </w:tabs>
            <w:rPr>
              <w:rFonts w:ascii="Verdana" w:eastAsiaTheme="minorEastAsia" w:hAnsi="Verdana" w:cstheme="minorBidi"/>
              <w:noProof/>
              <w:kern w:val="2"/>
              <w:sz w:val="24"/>
              <w:szCs w:val="24"/>
              <w:lang w:val="es-CO" w:eastAsia="es-CO"/>
              <w14:ligatures w14:val="standardContextual"/>
            </w:rPr>
          </w:pPr>
          <w:hyperlink w:anchor="_Toc209798700" w:history="1">
            <w:r w:rsidRPr="00937EE4">
              <w:rPr>
                <w:rStyle w:val="Hipervnculo"/>
                <w:rFonts w:ascii="Verdana" w:hAnsi="Verdana"/>
                <w:noProof/>
                <w:sz w:val="24"/>
                <w:szCs w:val="24"/>
              </w:rPr>
              <w:t>6.6</w:t>
            </w:r>
            <w:r w:rsidRPr="00937EE4">
              <w:rPr>
                <w:rFonts w:ascii="Verdana" w:eastAsiaTheme="minorEastAsia" w:hAnsi="Verdana" w:cstheme="minorBidi"/>
                <w:noProof/>
                <w:kern w:val="2"/>
                <w:sz w:val="24"/>
                <w:szCs w:val="24"/>
                <w:lang w:val="es-CO" w:eastAsia="es-CO"/>
                <w14:ligatures w14:val="standardContextual"/>
              </w:rPr>
              <w:tab/>
            </w:r>
            <w:r w:rsidRPr="00937EE4">
              <w:rPr>
                <w:rStyle w:val="Hipervnculo"/>
                <w:rFonts w:ascii="Verdana" w:hAnsi="Verdana"/>
                <w:noProof/>
                <w:sz w:val="24"/>
                <w:szCs w:val="24"/>
              </w:rPr>
              <w:t>Matriz de Procedimiento de Participación y Consulta.</w:t>
            </w:r>
            <w:r w:rsidRPr="00937EE4">
              <w:rPr>
                <w:rFonts w:ascii="Verdana" w:hAnsi="Verdana"/>
                <w:noProof/>
                <w:webHidden/>
                <w:sz w:val="24"/>
                <w:szCs w:val="24"/>
              </w:rPr>
              <w:tab/>
            </w:r>
            <w:r w:rsidRPr="00937EE4">
              <w:rPr>
                <w:rFonts w:ascii="Verdana" w:hAnsi="Verdana"/>
                <w:noProof/>
                <w:webHidden/>
                <w:sz w:val="24"/>
                <w:szCs w:val="24"/>
              </w:rPr>
              <w:fldChar w:fldCharType="begin"/>
            </w:r>
            <w:r w:rsidRPr="00937EE4">
              <w:rPr>
                <w:rFonts w:ascii="Verdana" w:hAnsi="Verdana"/>
                <w:noProof/>
                <w:webHidden/>
                <w:sz w:val="24"/>
                <w:szCs w:val="24"/>
              </w:rPr>
              <w:instrText xml:space="preserve"> PAGEREF _Toc209798700 \h </w:instrText>
            </w:r>
            <w:r w:rsidRPr="00937EE4">
              <w:rPr>
                <w:rFonts w:ascii="Verdana" w:hAnsi="Verdana"/>
                <w:noProof/>
                <w:webHidden/>
                <w:sz w:val="24"/>
                <w:szCs w:val="24"/>
              </w:rPr>
            </w:r>
            <w:r w:rsidRPr="00937EE4">
              <w:rPr>
                <w:rFonts w:ascii="Verdana" w:hAnsi="Verdana"/>
                <w:noProof/>
                <w:webHidden/>
                <w:sz w:val="24"/>
                <w:szCs w:val="24"/>
              </w:rPr>
              <w:fldChar w:fldCharType="separate"/>
            </w:r>
            <w:r w:rsidR="00D075DE">
              <w:rPr>
                <w:rFonts w:ascii="Verdana" w:hAnsi="Verdana"/>
                <w:noProof/>
                <w:webHidden/>
                <w:sz w:val="24"/>
                <w:szCs w:val="24"/>
              </w:rPr>
              <w:t>10</w:t>
            </w:r>
            <w:r w:rsidRPr="00937EE4">
              <w:rPr>
                <w:rFonts w:ascii="Verdana" w:hAnsi="Verdana"/>
                <w:noProof/>
                <w:webHidden/>
                <w:sz w:val="24"/>
                <w:szCs w:val="24"/>
              </w:rPr>
              <w:fldChar w:fldCharType="end"/>
            </w:r>
          </w:hyperlink>
        </w:p>
        <w:p w14:paraId="540328FC" w14:textId="3936D5C2" w:rsidR="00937EE4" w:rsidRPr="00937EE4" w:rsidRDefault="00937EE4">
          <w:pPr>
            <w:pStyle w:val="TDC1"/>
            <w:tabs>
              <w:tab w:val="left" w:pos="720"/>
              <w:tab w:val="right" w:leader="dot" w:pos="9629"/>
            </w:tabs>
            <w:rPr>
              <w:rFonts w:ascii="Verdana" w:eastAsiaTheme="minorEastAsia" w:hAnsi="Verdana" w:cstheme="minorBidi"/>
              <w:noProof/>
              <w:kern w:val="2"/>
              <w:sz w:val="24"/>
              <w:szCs w:val="24"/>
              <w:lang w:val="es-CO" w:eastAsia="es-CO"/>
              <w14:ligatures w14:val="standardContextual"/>
            </w:rPr>
          </w:pPr>
          <w:hyperlink w:anchor="_Toc209798701" w:history="1">
            <w:r w:rsidRPr="00937EE4">
              <w:rPr>
                <w:rStyle w:val="Hipervnculo"/>
                <w:rFonts w:ascii="Verdana" w:hAnsi="Verdana"/>
                <w:noProof/>
                <w:sz w:val="24"/>
                <w:szCs w:val="24"/>
              </w:rPr>
              <w:t>6.7</w:t>
            </w:r>
            <w:r w:rsidRPr="00937EE4">
              <w:rPr>
                <w:rFonts w:ascii="Verdana" w:eastAsiaTheme="minorEastAsia" w:hAnsi="Verdana" w:cstheme="minorBidi"/>
                <w:noProof/>
                <w:kern w:val="2"/>
                <w:sz w:val="24"/>
                <w:szCs w:val="24"/>
                <w:lang w:val="es-CO" w:eastAsia="es-CO"/>
                <w14:ligatures w14:val="standardContextual"/>
              </w:rPr>
              <w:tab/>
            </w:r>
            <w:r w:rsidRPr="00937EE4">
              <w:rPr>
                <w:rStyle w:val="Hipervnculo"/>
                <w:rFonts w:ascii="Verdana" w:hAnsi="Verdana"/>
                <w:noProof/>
                <w:sz w:val="24"/>
                <w:szCs w:val="24"/>
              </w:rPr>
              <w:t>ESTRATEGIA DE COMUNICACIONES</w:t>
            </w:r>
            <w:r w:rsidRPr="00937EE4">
              <w:rPr>
                <w:rFonts w:ascii="Verdana" w:hAnsi="Verdana"/>
                <w:noProof/>
                <w:webHidden/>
                <w:sz w:val="24"/>
                <w:szCs w:val="24"/>
              </w:rPr>
              <w:tab/>
            </w:r>
            <w:r w:rsidRPr="00937EE4">
              <w:rPr>
                <w:rFonts w:ascii="Verdana" w:hAnsi="Verdana"/>
                <w:noProof/>
                <w:webHidden/>
                <w:sz w:val="24"/>
                <w:szCs w:val="24"/>
              </w:rPr>
              <w:fldChar w:fldCharType="begin"/>
            </w:r>
            <w:r w:rsidRPr="00937EE4">
              <w:rPr>
                <w:rFonts w:ascii="Verdana" w:hAnsi="Verdana"/>
                <w:noProof/>
                <w:webHidden/>
                <w:sz w:val="24"/>
                <w:szCs w:val="24"/>
              </w:rPr>
              <w:instrText xml:space="preserve"> PAGEREF _Toc209798701 \h </w:instrText>
            </w:r>
            <w:r w:rsidRPr="00937EE4">
              <w:rPr>
                <w:rFonts w:ascii="Verdana" w:hAnsi="Verdana"/>
                <w:noProof/>
                <w:webHidden/>
                <w:sz w:val="24"/>
                <w:szCs w:val="24"/>
              </w:rPr>
            </w:r>
            <w:r w:rsidRPr="00937EE4">
              <w:rPr>
                <w:rFonts w:ascii="Verdana" w:hAnsi="Verdana"/>
                <w:noProof/>
                <w:webHidden/>
                <w:sz w:val="24"/>
                <w:szCs w:val="24"/>
              </w:rPr>
              <w:fldChar w:fldCharType="separate"/>
            </w:r>
            <w:r w:rsidR="00D075DE">
              <w:rPr>
                <w:rFonts w:ascii="Verdana" w:hAnsi="Verdana"/>
                <w:noProof/>
                <w:webHidden/>
                <w:sz w:val="24"/>
                <w:szCs w:val="24"/>
              </w:rPr>
              <w:t>16</w:t>
            </w:r>
            <w:r w:rsidRPr="00937EE4">
              <w:rPr>
                <w:rFonts w:ascii="Verdana" w:hAnsi="Verdana"/>
                <w:noProof/>
                <w:webHidden/>
                <w:sz w:val="24"/>
                <w:szCs w:val="24"/>
              </w:rPr>
              <w:fldChar w:fldCharType="end"/>
            </w:r>
          </w:hyperlink>
        </w:p>
        <w:p w14:paraId="18482324" w14:textId="04C6ACCF" w:rsidR="00937EE4" w:rsidRPr="00937EE4" w:rsidRDefault="00937EE4">
          <w:pPr>
            <w:pStyle w:val="TDC1"/>
            <w:tabs>
              <w:tab w:val="left" w:pos="480"/>
              <w:tab w:val="right" w:leader="dot" w:pos="9629"/>
            </w:tabs>
            <w:rPr>
              <w:rFonts w:ascii="Verdana" w:eastAsiaTheme="minorEastAsia" w:hAnsi="Verdana" w:cstheme="minorBidi"/>
              <w:noProof/>
              <w:kern w:val="2"/>
              <w:sz w:val="24"/>
              <w:szCs w:val="24"/>
              <w:lang w:val="es-CO" w:eastAsia="es-CO"/>
              <w14:ligatures w14:val="standardContextual"/>
            </w:rPr>
          </w:pPr>
          <w:hyperlink w:anchor="_Toc209798702" w:history="1">
            <w:r w:rsidRPr="00937EE4">
              <w:rPr>
                <w:rStyle w:val="Hipervnculo"/>
                <w:rFonts w:ascii="Verdana" w:hAnsi="Verdana"/>
                <w:noProof/>
                <w:sz w:val="24"/>
                <w:szCs w:val="24"/>
              </w:rPr>
              <w:t>7.</w:t>
            </w:r>
            <w:r w:rsidRPr="00937EE4">
              <w:rPr>
                <w:rFonts w:ascii="Verdana" w:eastAsiaTheme="minorEastAsia" w:hAnsi="Verdana" w:cstheme="minorBidi"/>
                <w:noProof/>
                <w:kern w:val="2"/>
                <w:sz w:val="24"/>
                <w:szCs w:val="24"/>
                <w:lang w:val="es-CO" w:eastAsia="es-CO"/>
                <w14:ligatures w14:val="standardContextual"/>
              </w:rPr>
              <w:tab/>
            </w:r>
            <w:r w:rsidRPr="00937EE4">
              <w:rPr>
                <w:rStyle w:val="Hipervnculo"/>
                <w:rFonts w:ascii="Verdana" w:hAnsi="Verdana"/>
                <w:noProof/>
                <w:sz w:val="24"/>
                <w:szCs w:val="24"/>
              </w:rPr>
              <w:t>SEGUIMIENTO</w:t>
            </w:r>
            <w:r w:rsidRPr="00937EE4">
              <w:rPr>
                <w:rFonts w:ascii="Verdana" w:hAnsi="Verdana"/>
                <w:noProof/>
                <w:webHidden/>
                <w:sz w:val="24"/>
                <w:szCs w:val="24"/>
              </w:rPr>
              <w:tab/>
            </w:r>
            <w:r w:rsidRPr="00937EE4">
              <w:rPr>
                <w:rFonts w:ascii="Verdana" w:hAnsi="Verdana"/>
                <w:noProof/>
                <w:webHidden/>
                <w:sz w:val="24"/>
                <w:szCs w:val="24"/>
              </w:rPr>
              <w:fldChar w:fldCharType="begin"/>
            </w:r>
            <w:r w:rsidRPr="00937EE4">
              <w:rPr>
                <w:rFonts w:ascii="Verdana" w:hAnsi="Verdana"/>
                <w:noProof/>
                <w:webHidden/>
                <w:sz w:val="24"/>
                <w:szCs w:val="24"/>
              </w:rPr>
              <w:instrText xml:space="preserve"> PAGEREF _Toc209798702 \h </w:instrText>
            </w:r>
            <w:r w:rsidRPr="00937EE4">
              <w:rPr>
                <w:rFonts w:ascii="Verdana" w:hAnsi="Verdana"/>
                <w:noProof/>
                <w:webHidden/>
                <w:sz w:val="24"/>
                <w:szCs w:val="24"/>
              </w:rPr>
            </w:r>
            <w:r w:rsidRPr="00937EE4">
              <w:rPr>
                <w:rFonts w:ascii="Verdana" w:hAnsi="Verdana"/>
                <w:noProof/>
                <w:webHidden/>
                <w:sz w:val="24"/>
                <w:szCs w:val="24"/>
              </w:rPr>
              <w:fldChar w:fldCharType="separate"/>
            </w:r>
            <w:r w:rsidR="00D075DE">
              <w:rPr>
                <w:rFonts w:ascii="Verdana" w:hAnsi="Verdana"/>
                <w:noProof/>
                <w:webHidden/>
                <w:sz w:val="24"/>
                <w:szCs w:val="24"/>
              </w:rPr>
              <w:t>18</w:t>
            </w:r>
            <w:r w:rsidRPr="00937EE4">
              <w:rPr>
                <w:rFonts w:ascii="Verdana" w:hAnsi="Verdana"/>
                <w:noProof/>
                <w:webHidden/>
                <w:sz w:val="24"/>
                <w:szCs w:val="24"/>
              </w:rPr>
              <w:fldChar w:fldCharType="end"/>
            </w:r>
          </w:hyperlink>
        </w:p>
        <w:p w14:paraId="2278DC85" w14:textId="37D32836" w:rsidR="00937EE4" w:rsidRPr="00937EE4" w:rsidRDefault="00937EE4">
          <w:pPr>
            <w:pStyle w:val="TDC1"/>
            <w:tabs>
              <w:tab w:val="left" w:pos="480"/>
              <w:tab w:val="right" w:leader="dot" w:pos="9629"/>
            </w:tabs>
            <w:rPr>
              <w:rFonts w:ascii="Verdana" w:eastAsiaTheme="minorEastAsia" w:hAnsi="Verdana" w:cstheme="minorBidi"/>
              <w:noProof/>
              <w:kern w:val="2"/>
              <w:sz w:val="24"/>
              <w:szCs w:val="24"/>
              <w:lang w:val="es-CO" w:eastAsia="es-CO"/>
              <w14:ligatures w14:val="standardContextual"/>
            </w:rPr>
          </w:pPr>
          <w:hyperlink w:anchor="_Toc209798703" w:history="1">
            <w:r w:rsidRPr="00937EE4">
              <w:rPr>
                <w:rStyle w:val="Hipervnculo"/>
                <w:rFonts w:ascii="Verdana" w:hAnsi="Verdana"/>
                <w:noProof/>
                <w:sz w:val="24"/>
                <w:szCs w:val="24"/>
              </w:rPr>
              <w:t>8.</w:t>
            </w:r>
            <w:r w:rsidRPr="00937EE4">
              <w:rPr>
                <w:rFonts w:ascii="Verdana" w:eastAsiaTheme="minorEastAsia" w:hAnsi="Verdana" w:cstheme="minorBidi"/>
                <w:noProof/>
                <w:kern w:val="2"/>
                <w:sz w:val="24"/>
                <w:szCs w:val="24"/>
                <w:lang w:val="es-CO" w:eastAsia="es-CO"/>
                <w14:ligatures w14:val="standardContextual"/>
              </w:rPr>
              <w:tab/>
            </w:r>
            <w:r w:rsidRPr="00937EE4">
              <w:rPr>
                <w:rStyle w:val="Hipervnculo"/>
                <w:rFonts w:ascii="Verdana" w:hAnsi="Verdana"/>
                <w:noProof/>
                <w:sz w:val="24"/>
                <w:szCs w:val="24"/>
              </w:rPr>
              <w:t>ANEXOS</w:t>
            </w:r>
            <w:r w:rsidRPr="00937EE4">
              <w:rPr>
                <w:rFonts w:ascii="Verdana" w:hAnsi="Verdana"/>
                <w:noProof/>
                <w:webHidden/>
                <w:sz w:val="24"/>
                <w:szCs w:val="24"/>
              </w:rPr>
              <w:tab/>
            </w:r>
            <w:r w:rsidRPr="00937EE4">
              <w:rPr>
                <w:rFonts w:ascii="Verdana" w:hAnsi="Verdana"/>
                <w:noProof/>
                <w:webHidden/>
                <w:sz w:val="24"/>
                <w:szCs w:val="24"/>
              </w:rPr>
              <w:fldChar w:fldCharType="begin"/>
            </w:r>
            <w:r w:rsidRPr="00937EE4">
              <w:rPr>
                <w:rFonts w:ascii="Verdana" w:hAnsi="Verdana"/>
                <w:noProof/>
                <w:webHidden/>
                <w:sz w:val="24"/>
                <w:szCs w:val="24"/>
              </w:rPr>
              <w:instrText xml:space="preserve"> PAGEREF _Toc209798703 \h </w:instrText>
            </w:r>
            <w:r w:rsidRPr="00937EE4">
              <w:rPr>
                <w:rFonts w:ascii="Verdana" w:hAnsi="Verdana"/>
                <w:noProof/>
                <w:webHidden/>
                <w:sz w:val="24"/>
                <w:szCs w:val="24"/>
              </w:rPr>
            </w:r>
            <w:r w:rsidRPr="00937EE4">
              <w:rPr>
                <w:rFonts w:ascii="Verdana" w:hAnsi="Verdana"/>
                <w:noProof/>
                <w:webHidden/>
                <w:sz w:val="24"/>
                <w:szCs w:val="24"/>
              </w:rPr>
              <w:fldChar w:fldCharType="separate"/>
            </w:r>
            <w:r w:rsidR="00D075DE">
              <w:rPr>
                <w:rFonts w:ascii="Verdana" w:hAnsi="Verdana"/>
                <w:noProof/>
                <w:webHidden/>
                <w:sz w:val="24"/>
                <w:szCs w:val="24"/>
              </w:rPr>
              <w:t>19</w:t>
            </w:r>
            <w:r w:rsidRPr="00937EE4">
              <w:rPr>
                <w:rFonts w:ascii="Verdana" w:hAnsi="Verdana"/>
                <w:noProof/>
                <w:webHidden/>
                <w:sz w:val="24"/>
                <w:szCs w:val="24"/>
              </w:rPr>
              <w:fldChar w:fldCharType="end"/>
            </w:r>
          </w:hyperlink>
        </w:p>
        <w:p w14:paraId="11B095E3" w14:textId="1D2EA20F" w:rsidR="00937EE4" w:rsidRPr="00937EE4" w:rsidRDefault="00937EE4">
          <w:pPr>
            <w:pStyle w:val="TDC1"/>
            <w:tabs>
              <w:tab w:val="left" w:pos="480"/>
              <w:tab w:val="right" w:leader="dot" w:pos="9629"/>
            </w:tabs>
            <w:rPr>
              <w:rFonts w:ascii="Verdana" w:eastAsiaTheme="minorEastAsia" w:hAnsi="Verdana" w:cstheme="minorBidi"/>
              <w:noProof/>
              <w:kern w:val="2"/>
              <w:sz w:val="24"/>
              <w:szCs w:val="24"/>
              <w:lang w:val="es-CO" w:eastAsia="es-CO"/>
              <w14:ligatures w14:val="standardContextual"/>
            </w:rPr>
          </w:pPr>
          <w:hyperlink w:anchor="_Toc209798704" w:history="1">
            <w:r w:rsidRPr="00937EE4">
              <w:rPr>
                <w:rStyle w:val="Hipervnculo"/>
                <w:rFonts w:ascii="Verdana" w:hAnsi="Verdana"/>
                <w:noProof/>
                <w:sz w:val="24"/>
                <w:szCs w:val="24"/>
              </w:rPr>
              <w:t>9.</w:t>
            </w:r>
            <w:r w:rsidRPr="00937EE4">
              <w:rPr>
                <w:rFonts w:ascii="Verdana" w:eastAsiaTheme="minorEastAsia" w:hAnsi="Verdana" w:cstheme="minorBidi"/>
                <w:noProof/>
                <w:kern w:val="2"/>
                <w:sz w:val="24"/>
                <w:szCs w:val="24"/>
                <w:lang w:val="es-CO" w:eastAsia="es-CO"/>
                <w14:ligatures w14:val="standardContextual"/>
              </w:rPr>
              <w:tab/>
            </w:r>
            <w:r w:rsidRPr="00937EE4">
              <w:rPr>
                <w:rStyle w:val="Hipervnculo"/>
                <w:rFonts w:ascii="Verdana" w:hAnsi="Verdana"/>
                <w:noProof/>
                <w:sz w:val="24"/>
                <w:szCs w:val="24"/>
              </w:rPr>
              <w:t>CONTROL DE CAMBIOS</w:t>
            </w:r>
            <w:r w:rsidRPr="00937EE4">
              <w:rPr>
                <w:rFonts w:ascii="Verdana" w:hAnsi="Verdana"/>
                <w:noProof/>
                <w:webHidden/>
                <w:sz w:val="24"/>
                <w:szCs w:val="24"/>
              </w:rPr>
              <w:tab/>
            </w:r>
            <w:r w:rsidRPr="00937EE4">
              <w:rPr>
                <w:rFonts w:ascii="Verdana" w:hAnsi="Verdana"/>
                <w:noProof/>
                <w:webHidden/>
                <w:sz w:val="24"/>
                <w:szCs w:val="24"/>
              </w:rPr>
              <w:fldChar w:fldCharType="begin"/>
            </w:r>
            <w:r w:rsidRPr="00937EE4">
              <w:rPr>
                <w:rFonts w:ascii="Verdana" w:hAnsi="Verdana"/>
                <w:noProof/>
                <w:webHidden/>
                <w:sz w:val="24"/>
                <w:szCs w:val="24"/>
              </w:rPr>
              <w:instrText xml:space="preserve"> PAGEREF _Toc209798704 \h </w:instrText>
            </w:r>
            <w:r w:rsidRPr="00937EE4">
              <w:rPr>
                <w:rFonts w:ascii="Verdana" w:hAnsi="Verdana"/>
                <w:noProof/>
                <w:webHidden/>
                <w:sz w:val="24"/>
                <w:szCs w:val="24"/>
              </w:rPr>
            </w:r>
            <w:r w:rsidRPr="00937EE4">
              <w:rPr>
                <w:rFonts w:ascii="Verdana" w:hAnsi="Verdana"/>
                <w:noProof/>
                <w:webHidden/>
                <w:sz w:val="24"/>
                <w:szCs w:val="24"/>
              </w:rPr>
              <w:fldChar w:fldCharType="separate"/>
            </w:r>
            <w:r w:rsidR="00D075DE">
              <w:rPr>
                <w:rFonts w:ascii="Verdana" w:hAnsi="Verdana"/>
                <w:noProof/>
                <w:webHidden/>
                <w:sz w:val="24"/>
                <w:szCs w:val="24"/>
              </w:rPr>
              <w:t>20</w:t>
            </w:r>
            <w:r w:rsidRPr="00937EE4">
              <w:rPr>
                <w:rFonts w:ascii="Verdana" w:hAnsi="Verdana"/>
                <w:noProof/>
                <w:webHidden/>
                <w:sz w:val="24"/>
                <w:szCs w:val="24"/>
              </w:rPr>
              <w:fldChar w:fldCharType="end"/>
            </w:r>
          </w:hyperlink>
        </w:p>
        <w:p w14:paraId="009F644C" w14:textId="3E72E873" w:rsidR="00A67C9B" w:rsidRPr="009D7A60" w:rsidRDefault="00A67C9B" w:rsidP="00A67C9B">
          <w:pPr>
            <w:rPr>
              <w:rFonts w:ascii="Verdana" w:hAnsi="Verdana"/>
            </w:rPr>
          </w:pPr>
          <w:r w:rsidRPr="00937EE4">
            <w:rPr>
              <w:rFonts w:ascii="Verdana" w:hAnsi="Verdana"/>
              <w:b/>
              <w:bCs/>
            </w:rPr>
            <w:fldChar w:fldCharType="end"/>
          </w:r>
        </w:p>
      </w:sdtContent>
    </w:sdt>
    <w:p w14:paraId="7DD75A5F" w14:textId="77777777" w:rsidR="00A67C9B" w:rsidRDefault="00A67C9B" w:rsidP="00A67C9B">
      <w:pPr>
        <w:rPr>
          <w:rFonts w:ascii="Nunito" w:hAnsi="Nunito"/>
          <w:b/>
          <w:bCs/>
          <w:color w:val="FF0000"/>
        </w:rPr>
      </w:pPr>
    </w:p>
    <w:p w14:paraId="49B2F981" w14:textId="77777777" w:rsidR="00A67C9B" w:rsidRDefault="00A67C9B" w:rsidP="00A67C9B">
      <w:pPr>
        <w:rPr>
          <w:rFonts w:ascii="Nunito" w:hAnsi="Nunito"/>
          <w:b/>
          <w:bCs/>
          <w:color w:val="FF0000"/>
        </w:rPr>
      </w:pPr>
    </w:p>
    <w:p w14:paraId="721AAD24" w14:textId="77777777" w:rsidR="00A67C9B" w:rsidRDefault="00A67C9B" w:rsidP="00A67C9B">
      <w:pPr>
        <w:rPr>
          <w:rFonts w:ascii="Nunito" w:hAnsi="Nunito"/>
          <w:b/>
          <w:bCs/>
          <w:color w:val="FF0000"/>
        </w:rPr>
      </w:pPr>
    </w:p>
    <w:p w14:paraId="047131C5" w14:textId="77777777" w:rsidR="00A67C9B" w:rsidRDefault="00A67C9B" w:rsidP="00A67C9B">
      <w:pPr>
        <w:rPr>
          <w:rFonts w:ascii="Nunito" w:hAnsi="Nunito"/>
          <w:b/>
          <w:bCs/>
          <w:color w:val="FF0000"/>
        </w:rPr>
      </w:pPr>
    </w:p>
    <w:p w14:paraId="058F176E" w14:textId="77777777" w:rsidR="00A67C9B" w:rsidRDefault="00A67C9B" w:rsidP="00A67C9B">
      <w:pPr>
        <w:rPr>
          <w:rFonts w:ascii="Nunito" w:hAnsi="Nunito"/>
          <w:b/>
          <w:bCs/>
          <w:color w:val="FF0000"/>
        </w:rPr>
      </w:pPr>
    </w:p>
    <w:p w14:paraId="5D8287AA" w14:textId="77777777" w:rsidR="00A67C9B" w:rsidRDefault="00A67C9B" w:rsidP="00A67C9B">
      <w:pPr>
        <w:rPr>
          <w:rFonts w:ascii="Nunito" w:hAnsi="Nunito"/>
          <w:b/>
          <w:bCs/>
          <w:color w:val="FF0000"/>
        </w:rPr>
      </w:pPr>
    </w:p>
    <w:p w14:paraId="739B6124" w14:textId="77777777" w:rsidR="00A67C9B" w:rsidRDefault="00A67C9B" w:rsidP="00A67C9B">
      <w:pPr>
        <w:rPr>
          <w:rFonts w:ascii="Nunito" w:hAnsi="Nunito"/>
          <w:b/>
          <w:bCs/>
          <w:color w:val="FF0000"/>
        </w:rPr>
      </w:pPr>
    </w:p>
    <w:p w14:paraId="2AEAA0DC" w14:textId="77777777" w:rsidR="00A67C9B" w:rsidRDefault="00A67C9B" w:rsidP="00A67C9B">
      <w:pPr>
        <w:rPr>
          <w:rFonts w:ascii="Nunito" w:hAnsi="Nunito"/>
          <w:b/>
          <w:bCs/>
          <w:color w:val="FF0000"/>
        </w:rPr>
      </w:pPr>
    </w:p>
    <w:p w14:paraId="0629D84A" w14:textId="77777777" w:rsidR="00A67C9B" w:rsidRDefault="00A67C9B" w:rsidP="00A67C9B">
      <w:pPr>
        <w:rPr>
          <w:rFonts w:ascii="Nunito" w:hAnsi="Nunito"/>
          <w:b/>
          <w:bCs/>
          <w:color w:val="FF0000"/>
        </w:rPr>
      </w:pPr>
    </w:p>
    <w:p w14:paraId="2E43ABEF" w14:textId="5DFE3E63" w:rsidR="00A67C9B" w:rsidRPr="004876C6" w:rsidRDefault="00A67C9B" w:rsidP="00FF1C19">
      <w:pPr>
        <w:pStyle w:val="Ttulo1"/>
        <w:numPr>
          <w:ilvl w:val="0"/>
          <w:numId w:val="29"/>
        </w:numPr>
        <w:jc w:val="left"/>
        <w:rPr>
          <w:rFonts w:ascii="Verdana" w:hAnsi="Verdana"/>
          <w:sz w:val="24"/>
          <w:szCs w:val="24"/>
        </w:rPr>
      </w:pPr>
      <w:bookmarkStart w:id="1" w:name="_Toc209798688"/>
      <w:r w:rsidRPr="004876C6">
        <w:rPr>
          <w:rFonts w:ascii="Verdana" w:hAnsi="Verdana"/>
          <w:sz w:val="24"/>
          <w:szCs w:val="24"/>
        </w:rPr>
        <w:lastRenderedPageBreak/>
        <w:t>INTRODUCCIÓN</w:t>
      </w:r>
      <w:bookmarkEnd w:id="1"/>
      <w:r w:rsidRPr="004876C6">
        <w:rPr>
          <w:rFonts w:ascii="Verdana" w:hAnsi="Verdana"/>
          <w:sz w:val="24"/>
          <w:szCs w:val="24"/>
        </w:rPr>
        <w:t xml:space="preserve"> </w:t>
      </w:r>
    </w:p>
    <w:p w14:paraId="7527BF18" w14:textId="77777777" w:rsidR="00A67C9B" w:rsidRPr="004876C6" w:rsidRDefault="00A67C9B" w:rsidP="00A67C9B">
      <w:pPr>
        <w:rPr>
          <w:rFonts w:ascii="Nunito" w:hAnsi="Nunito"/>
          <w:b/>
          <w:bCs/>
          <w:color w:val="FF0000"/>
        </w:rPr>
      </w:pPr>
    </w:p>
    <w:p w14:paraId="093B9BF2" w14:textId="00C026B2" w:rsidR="004876C6" w:rsidRPr="004876C6" w:rsidRDefault="004876C6" w:rsidP="004876C6">
      <w:pPr>
        <w:pStyle w:val="Textoindependiente"/>
        <w:jc w:val="both"/>
        <w:rPr>
          <w:rFonts w:ascii="Verdana" w:hAnsi="Verdana"/>
        </w:rPr>
      </w:pPr>
      <w:r w:rsidRPr="004876C6">
        <w:rPr>
          <w:rFonts w:ascii="Verdana" w:hAnsi="Verdana"/>
        </w:rPr>
        <w:t>Para cumplir con el propósito del P</w:t>
      </w:r>
      <w:r>
        <w:rPr>
          <w:rFonts w:ascii="Verdana" w:hAnsi="Verdana"/>
        </w:rPr>
        <w:t>rograma</w:t>
      </w:r>
      <w:r w:rsidRPr="004876C6">
        <w:rPr>
          <w:rFonts w:ascii="Verdana" w:hAnsi="Verdana"/>
        </w:rPr>
        <w:t xml:space="preserve"> Estratégico de Comunicaciones de la Superintendencia de Sociedades, es fundamental garantizar la alineación de todas las acciones comunicativas con los principios institucionales de legalidad, transparencia, eficiencia y servicio al ciudadano. La comunicación debe ser oportuna, clara, accesible y coherente, tanto en los mensajes internos como externos, asegurando la </w:t>
      </w:r>
      <w:proofErr w:type="gramStart"/>
      <w:r w:rsidRPr="004876C6">
        <w:rPr>
          <w:rFonts w:ascii="Verdana" w:hAnsi="Verdana"/>
        </w:rPr>
        <w:t>participación activa</w:t>
      </w:r>
      <w:proofErr w:type="gramEnd"/>
      <w:r w:rsidRPr="004876C6">
        <w:rPr>
          <w:rFonts w:ascii="Verdana" w:hAnsi="Verdana"/>
        </w:rPr>
        <w:t xml:space="preserve"> de los diferentes públicos de interés. Asimismo, se deben utilizar criterios de planeación, segmentación, articulación interinstitucional y evaluación permanente, con el fin de posicionar a la Superintendencia como una entidad cercana, confiable e innovadora, que contribuye al fortalecimiento del tejido empresarial colombiano y a la protección del interés público.</w:t>
      </w:r>
    </w:p>
    <w:p w14:paraId="6ED850EA" w14:textId="77777777" w:rsidR="004876C6" w:rsidRPr="004876C6" w:rsidRDefault="004876C6" w:rsidP="004876C6">
      <w:pPr>
        <w:jc w:val="both"/>
        <w:rPr>
          <w:rFonts w:ascii="Verdana" w:hAnsi="Verdana"/>
        </w:rPr>
      </w:pPr>
    </w:p>
    <w:p w14:paraId="2A9016A0" w14:textId="1CF10ED4" w:rsidR="004876C6" w:rsidRPr="004876C6" w:rsidRDefault="004876C6" w:rsidP="004876C6">
      <w:pPr>
        <w:jc w:val="both"/>
        <w:rPr>
          <w:rFonts w:ascii="Verdana" w:hAnsi="Verdana"/>
        </w:rPr>
      </w:pPr>
      <w:r w:rsidRPr="004876C6">
        <w:rPr>
          <w:rFonts w:ascii="Verdana" w:hAnsi="Verdana"/>
        </w:rPr>
        <w:t xml:space="preserve">El </w:t>
      </w:r>
      <w:r>
        <w:rPr>
          <w:rFonts w:ascii="Verdana" w:hAnsi="Verdana"/>
        </w:rPr>
        <w:t>Programa</w:t>
      </w:r>
      <w:r w:rsidRPr="004876C6">
        <w:rPr>
          <w:rFonts w:ascii="Verdana" w:hAnsi="Verdana"/>
        </w:rPr>
        <w:t xml:space="preserve"> Estratégico de Comunicaciones de la Superintendencia de Sociedades establece los lineamientos generales para la gestión integral de la comunicación organizacional, tanto interna como externa, a fin de fortalecer la relación con los grupos de interés y promover una cultura institucional cohesionada y orientada al cumplimiento de la misión institucional.</w:t>
      </w:r>
    </w:p>
    <w:p w14:paraId="1399AF34" w14:textId="77777777" w:rsidR="00A67C9B" w:rsidRPr="004876C6" w:rsidRDefault="00A67C9B" w:rsidP="00A67C9B">
      <w:pPr>
        <w:rPr>
          <w:rFonts w:ascii="Nunito" w:hAnsi="Nunito"/>
          <w:b/>
          <w:bCs/>
          <w:color w:val="FF0000"/>
        </w:rPr>
      </w:pPr>
    </w:p>
    <w:p w14:paraId="792E5E6B" w14:textId="09E3235A" w:rsidR="00A67C9B" w:rsidRPr="004876C6" w:rsidRDefault="00A67C9B">
      <w:pPr>
        <w:rPr>
          <w:rFonts w:ascii="Verdana" w:hAnsi="Verdana" w:cs="Arial"/>
          <w:b/>
        </w:rPr>
      </w:pPr>
    </w:p>
    <w:p w14:paraId="4602A193" w14:textId="0BB48D11" w:rsidR="008409B1" w:rsidRPr="004876C6" w:rsidRDefault="008409B1" w:rsidP="00547B10">
      <w:pPr>
        <w:pStyle w:val="Ttulo1"/>
        <w:numPr>
          <w:ilvl w:val="0"/>
          <w:numId w:val="29"/>
        </w:numPr>
        <w:jc w:val="left"/>
        <w:rPr>
          <w:rFonts w:ascii="Verdana" w:hAnsi="Verdana"/>
          <w:sz w:val="24"/>
          <w:szCs w:val="24"/>
        </w:rPr>
      </w:pPr>
      <w:bookmarkStart w:id="2" w:name="_Toc209798689"/>
      <w:r w:rsidRPr="004876C6">
        <w:rPr>
          <w:rFonts w:ascii="Verdana" w:hAnsi="Verdana"/>
          <w:sz w:val="24"/>
          <w:szCs w:val="24"/>
        </w:rPr>
        <w:t>OBJETIVO</w:t>
      </w:r>
      <w:bookmarkEnd w:id="0"/>
      <w:bookmarkEnd w:id="2"/>
    </w:p>
    <w:p w14:paraId="50C45164" w14:textId="77777777" w:rsidR="001356D7" w:rsidRPr="004876C6" w:rsidRDefault="001356D7" w:rsidP="001444DB">
      <w:pPr>
        <w:jc w:val="both"/>
        <w:rPr>
          <w:rFonts w:ascii="Verdana" w:hAnsi="Verdana" w:cs="Arial"/>
        </w:rPr>
      </w:pPr>
      <w:bookmarkStart w:id="3" w:name="_Toc183181507"/>
    </w:p>
    <w:p w14:paraId="26E81F06" w14:textId="45FB3245" w:rsidR="001444DB" w:rsidRPr="004876C6" w:rsidRDefault="001444DB" w:rsidP="001444DB">
      <w:pPr>
        <w:jc w:val="both"/>
        <w:rPr>
          <w:rFonts w:ascii="Verdana" w:hAnsi="Verdana" w:cs="Arial"/>
        </w:rPr>
      </w:pPr>
      <w:r w:rsidRPr="004876C6">
        <w:rPr>
          <w:rFonts w:ascii="Verdana" w:hAnsi="Verdana" w:cs="Arial"/>
        </w:rPr>
        <w:t>Posicionar a la Superintendencia de Sociedades en la mente de sus grupos de interés como una entidad comprometida con el desarrollo empresarial del país, mediante el fortalecimiento del tejido empresarial y social, a través de estrategias de recuperación, conservación y formalización empresarial, con el propósito de promover el crecimiento sostenible y la preservación de las empresas colombianas.</w:t>
      </w:r>
    </w:p>
    <w:p w14:paraId="756652CD" w14:textId="77777777" w:rsidR="001444DB" w:rsidRPr="00135603" w:rsidRDefault="001444DB" w:rsidP="001444DB">
      <w:pPr>
        <w:jc w:val="both"/>
        <w:rPr>
          <w:rFonts w:ascii="Verdana" w:hAnsi="Verdana" w:cs="Arial"/>
        </w:rPr>
      </w:pPr>
    </w:p>
    <w:p w14:paraId="20E20AB3" w14:textId="0F5FCD4C" w:rsidR="001444DB" w:rsidRPr="00135603" w:rsidRDefault="001444DB" w:rsidP="00854AB6">
      <w:pPr>
        <w:pStyle w:val="Ttulo1"/>
        <w:numPr>
          <w:ilvl w:val="1"/>
          <w:numId w:val="29"/>
        </w:numPr>
        <w:jc w:val="left"/>
        <w:rPr>
          <w:rFonts w:ascii="Verdana" w:hAnsi="Verdana"/>
          <w:sz w:val="24"/>
          <w:szCs w:val="24"/>
        </w:rPr>
      </w:pPr>
      <w:bookmarkStart w:id="4" w:name="_Toc209798690"/>
      <w:r w:rsidRPr="00135603">
        <w:rPr>
          <w:rFonts w:ascii="Verdana" w:hAnsi="Verdana"/>
          <w:sz w:val="24"/>
          <w:szCs w:val="24"/>
        </w:rPr>
        <w:t>Específicos</w:t>
      </w:r>
      <w:bookmarkEnd w:id="4"/>
    </w:p>
    <w:p w14:paraId="2B95F334" w14:textId="77777777" w:rsidR="001444DB" w:rsidRPr="00135603" w:rsidRDefault="001444DB" w:rsidP="001444DB">
      <w:pPr>
        <w:jc w:val="both"/>
        <w:rPr>
          <w:rFonts w:ascii="Verdana" w:hAnsi="Verdana" w:cs="Arial"/>
        </w:rPr>
      </w:pPr>
    </w:p>
    <w:p w14:paraId="3809D63C" w14:textId="4FC38056" w:rsidR="001444DB" w:rsidRPr="00135603" w:rsidRDefault="001444DB" w:rsidP="001356D7">
      <w:pPr>
        <w:pStyle w:val="Prrafodelista"/>
        <w:numPr>
          <w:ilvl w:val="0"/>
          <w:numId w:val="28"/>
        </w:numPr>
        <w:jc w:val="both"/>
        <w:rPr>
          <w:rFonts w:ascii="Verdana" w:hAnsi="Verdana" w:cs="Arial"/>
        </w:rPr>
      </w:pPr>
      <w:r w:rsidRPr="00135603">
        <w:rPr>
          <w:rFonts w:ascii="Verdana" w:hAnsi="Verdana" w:cs="Arial"/>
        </w:rPr>
        <w:t xml:space="preserve">Contribuir en la consolidación de la buena reputación de la entidad en los medios de comunicación masiva y en sus de grupos de interés. </w:t>
      </w:r>
    </w:p>
    <w:p w14:paraId="6C6C95EF" w14:textId="3BC1DCF0" w:rsidR="001444DB" w:rsidRPr="00135603" w:rsidRDefault="001444DB" w:rsidP="001356D7">
      <w:pPr>
        <w:pStyle w:val="Prrafodelista"/>
        <w:numPr>
          <w:ilvl w:val="0"/>
          <w:numId w:val="28"/>
        </w:numPr>
        <w:jc w:val="both"/>
        <w:rPr>
          <w:rFonts w:ascii="Verdana" w:hAnsi="Verdana" w:cs="Arial"/>
        </w:rPr>
      </w:pPr>
      <w:r w:rsidRPr="00135603">
        <w:rPr>
          <w:rFonts w:ascii="Verdana" w:hAnsi="Verdana" w:cs="Arial"/>
        </w:rPr>
        <w:t xml:space="preserve">Divulgar proyectos estratégicos de la entidad y los avances de la gestión. </w:t>
      </w:r>
    </w:p>
    <w:p w14:paraId="37C04575" w14:textId="6A90FA48" w:rsidR="001444DB" w:rsidRPr="00135603" w:rsidRDefault="001444DB" w:rsidP="001356D7">
      <w:pPr>
        <w:pStyle w:val="Prrafodelista"/>
        <w:numPr>
          <w:ilvl w:val="0"/>
          <w:numId w:val="28"/>
        </w:numPr>
        <w:jc w:val="both"/>
        <w:rPr>
          <w:rFonts w:ascii="Verdana" w:hAnsi="Verdana" w:cs="Arial"/>
        </w:rPr>
      </w:pPr>
      <w:r w:rsidRPr="00135603">
        <w:rPr>
          <w:rFonts w:ascii="Verdana" w:hAnsi="Verdana" w:cs="Arial"/>
        </w:rPr>
        <w:t>Fomentar el adecuado flujo de las comunicaciones internas y externadas para facilitar los objetivos de gestión.</w:t>
      </w:r>
    </w:p>
    <w:p w14:paraId="54822583" w14:textId="77777777" w:rsidR="00AC389F" w:rsidRPr="00135603" w:rsidRDefault="00AC389F" w:rsidP="00AC389F">
      <w:pPr>
        <w:rPr>
          <w:lang w:val="es-ES_tradnl"/>
        </w:rPr>
      </w:pPr>
    </w:p>
    <w:p w14:paraId="5C1510D2" w14:textId="61DCE384" w:rsidR="008409B1" w:rsidRPr="00135603" w:rsidRDefault="008409B1" w:rsidP="00547B10">
      <w:pPr>
        <w:pStyle w:val="Ttulo1"/>
        <w:numPr>
          <w:ilvl w:val="0"/>
          <w:numId w:val="29"/>
        </w:numPr>
        <w:jc w:val="left"/>
        <w:rPr>
          <w:rFonts w:ascii="Verdana" w:hAnsi="Verdana"/>
          <w:sz w:val="24"/>
          <w:szCs w:val="24"/>
        </w:rPr>
      </w:pPr>
      <w:bookmarkStart w:id="5" w:name="_Toc209798691"/>
      <w:r w:rsidRPr="00135603">
        <w:rPr>
          <w:rFonts w:ascii="Verdana" w:hAnsi="Verdana"/>
          <w:sz w:val="24"/>
          <w:szCs w:val="24"/>
        </w:rPr>
        <w:lastRenderedPageBreak/>
        <w:t>ALCANCE</w:t>
      </w:r>
      <w:bookmarkEnd w:id="3"/>
      <w:bookmarkEnd w:id="5"/>
    </w:p>
    <w:p w14:paraId="2F331C96" w14:textId="77777777" w:rsidR="008409B1" w:rsidRPr="00135603" w:rsidRDefault="008409B1" w:rsidP="00F23033">
      <w:pPr>
        <w:jc w:val="both"/>
        <w:rPr>
          <w:rFonts w:ascii="Verdana" w:hAnsi="Verdana"/>
        </w:rPr>
      </w:pPr>
    </w:p>
    <w:p w14:paraId="4DAC07B4" w14:textId="191D470B" w:rsidR="00B87511" w:rsidRPr="00135603" w:rsidRDefault="00B87511" w:rsidP="00B87511">
      <w:pPr>
        <w:jc w:val="both"/>
        <w:rPr>
          <w:rFonts w:ascii="Verdana" w:hAnsi="Verdana"/>
        </w:rPr>
      </w:pPr>
      <w:r w:rsidRPr="00135603">
        <w:rPr>
          <w:rFonts w:ascii="Verdana" w:hAnsi="Verdana"/>
        </w:rPr>
        <w:t xml:space="preserve">Este </w:t>
      </w:r>
      <w:r w:rsidR="00F91C07">
        <w:rPr>
          <w:rFonts w:ascii="Verdana" w:hAnsi="Verdana"/>
        </w:rPr>
        <w:t>programa</w:t>
      </w:r>
      <w:r w:rsidRPr="00135603">
        <w:rPr>
          <w:rFonts w:ascii="Verdana" w:hAnsi="Verdana"/>
        </w:rPr>
        <w:t xml:space="preserve"> inicia con la definición de los objetivos estratégicos de comunicación, continúa con el desarrollo de acciones, canales y herramientas dirigidas a sus diferentes audiencias, y finaliza con el seguimiento y evaluación de los resultados, con base en indicadores que permitan medir su efectividad e impacto.</w:t>
      </w:r>
    </w:p>
    <w:p w14:paraId="5BB05144" w14:textId="77777777" w:rsidR="00B87511" w:rsidRPr="00135603" w:rsidRDefault="00B87511" w:rsidP="00B87511">
      <w:pPr>
        <w:jc w:val="both"/>
        <w:rPr>
          <w:rFonts w:ascii="Verdana" w:hAnsi="Verdana"/>
        </w:rPr>
      </w:pPr>
    </w:p>
    <w:p w14:paraId="162A857B" w14:textId="77777777" w:rsidR="00B87511" w:rsidRPr="00135603" w:rsidRDefault="00B87511" w:rsidP="00B87511">
      <w:pPr>
        <w:jc w:val="both"/>
        <w:rPr>
          <w:rFonts w:ascii="Verdana" w:hAnsi="Verdana"/>
        </w:rPr>
      </w:pPr>
      <w:r w:rsidRPr="00135603">
        <w:rPr>
          <w:rFonts w:ascii="Verdana" w:hAnsi="Verdana"/>
        </w:rPr>
        <w:t>Su aplicabilidad abarca todas las áreas y niveles de la Entidad, incluyendo la Sede Central en Bogotá y las Intendencias Regionales ubicadas en diferentes zonas del país. En este sentido, el plan se implementa de manera transversal en todos los espacios físicos de la Superintendencia, garantizando una articulación efectiva entre las distintas dependencias y regiones.</w:t>
      </w:r>
    </w:p>
    <w:p w14:paraId="784F891C" w14:textId="77777777" w:rsidR="00B87511" w:rsidRPr="00135603" w:rsidRDefault="00B87511" w:rsidP="00B87511">
      <w:pPr>
        <w:jc w:val="both"/>
        <w:rPr>
          <w:rFonts w:ascii="Verdana" w:hAnsi="Verdana"/>
        </w:rPr>
      </w:pPr>
    </w:p>
    <w:p w14:paraId="1E4BF7AD" w14:textId="77777777" w:rsidR="00B87511" w:rsidRPr="00135603" w:rsidRDefault="00B87511" w:rsidP="00B87511">
      <w:pPr>
        <w:jc w:val="both"/>
        <w:rPr>
          <w:rFonts w:ascii="Verdana" w:hAnsi="Verdana"/>
        </w:rPr>
      </w:pPr>
      <w:r w:rsidRPr="00135603">
        <w:rPr>
          <w:rFonts w:ascii="Verdana" w:hAnsi="Verdana"/>
        </w:rPr>
        <w:t>El plan contempla dos ejes fundamentales de acción:</w:t>
      </w:r>
    </w:p>
    <w:p w14:paraId="63696F1A" w14:textId="77777777" w:rsidR="00B87511" w:rsidRPr="00135603" w:rsidRDefault="00B87511" w:rsidP="00B87511">
      <w:pPr>
        <w:jc w:val="both"/>
        <w:rPr>
          <w:rFonts w:ascii="Verdana" w:hAnsi="Verdana"/>
        </w:rPr>
      </w:pPr>
    </w:p>
    <w:p w14:paraId="5ED82EAE" w14:textId="77777777" w:rsidR="00B87511" w:rsidRPr="00135603" w:rsidRDefault="00B87511" w:rsidP="00B87511">
      <w:pPr>
        <w:pStyle w:val="Prrafodelista"/>
        <w:numPr>
          <w:ilvl w:val="0"/>
          <w:numId w:val="25"/>
        </w:numPr>
        <w:jc w:val="both"/>
        <w:rPr>
          <w:rFonts w:ascii="Verdana" w:hAnsi="Verdana"/>
        </w:rPr>
      </w:pPr>
      <w:r w:rsidRPr="00135603">
        <w:rPr>
          <w:rFonts w:ascii="Verdana" w:hAnsi="Verdana"/>
        </w:rPr>
        <w:t>Comunicación externa, dirigida a los grupos de interés externos de la Entidad, con el propósito de posicionar su imagen institucional, divulgar su gestión y promover sus servicios, mediante estrategias y contenidos que fortalezcan su reconocimiento y credibilidad.</w:t>
      </w:r>
    </w:p>
    <w:p w14:paraId="2683BB2E" w14:textId="77777777" w:rsidR="00B87511" w:rsidRPr="00135603" w:rsidRDefault="00B87511" w:rsidP="00B87511">
      <w:pPr>
        <w:jc w:val="both"/>
        <w:rPr>
          <w:rFonts w:ascii="Verdana" w:hAnsi="Verdana"/>
        </w:rPr>
      </w:pPr>
    </w:p>
    <w:p w14:paraId="26B091C1" w14:textId="77777777" w:rsidR="00B87511" w:rsidRPr="00135603" w:rsidRDefault="00B87511" w:rsidP="00B87511">
      <w:pPr>
        <w:pStyle w:val="Prrafodelista"/>
        <w:numPr>
          <w:ilvl w:val="0"/>
          <w:numId w:val="25"/>
        </w:numPr>
        <w:jc w:val="both"/>
        <w:rPr>
          <w:rFonts w:ascii="Verdana" w:hAnsi="Verdana"/>
        </w:rPr>
      </w:pPr>
      <w:r w:rsidRPr="00135603">
        <w:rPr>
          <w:rFonts w:ascii="Verdana" w:hAnsi="Verdana"/>
        </w:rPr>
        <w:t>Comunicación interna, orientada a los servidores públicos y contratistas que desempeñan funciones dentro de la Superintendencia, con el objetivo de fomentar la integración, el sentido de pertenencia y el flujo adecuado de información al interior de la organización.</w:t>
      </w:r>
    </w:p>
    <w:p w14:paraId="5ED45BDF" w14:textId="77777777" w:rsidR="00B87511" w:rsidRPr="00135603" w:rsidRDefault="00B87511" w:rsidP="00B87511">
      <w:pPr>
        <w:jc w:val="both"/>
        <w:rPr>
          <w:rFonts w:ascii="Verdana" w:hAnsi="Verdana"/>
        </w:rPr>
      </w:pPr>
    </w:p>
    <w:p w14:paraId="556301C2" w14:textId="13D57426" w:rsidR="00BF53C9" w:rsidRPr="00135603" w:rsidRDefault="00B87511" w:rsidP="00B87511">
      <w:pPr>
        <w:jc w:val="both"/>
        <w:rPr>
          <w:rFonts w:ascii="Verdana" w:hAnsi="Verdana"/>
        </w:rPr>
      </w:pPr>
      <w:r w:rsidRPr="00135603">
        <w:rPr>
          <w:rFonts w:ascii="Verdana" w:hAnsi="Verdana"/>
        </w:rPr>
        <w:t>Ambas estrategias son lideradas por la Asesora del Despacho asignada al Grupo de Comunicaciones, quien tiene la responsabilidad de coordinar, supervisar y asegurar el cumplimiento de los objetivos establecidos en esta guía estratégica.</w:t>
      </w:r>
    </w:p>
    <w:p w14:paraId="56A87BB9" w14:textId="77777777" w:rsidR="00AC389F" w:rsidRPr="00135603" w:rsidRDefault="00AC389F" w:rsidP="0007378A">
      <w:pPr>
        <w:jc w:val="both"/>
        <w:rPr>
          <w:rFonts w:ascii="Verdana" w:hAnsi="Verdana" w:cs="Arial"/>
          <w:color w:val="FF0000"/>
          <w:lang w:val="es-ES_tradnl"/>
        </w:rPr>
      </w:pPr>
    </w:p>
    <w:p w14:paraId="7C8AFDF3" w14:textId="6685B361" w:rsidR="0007378A" w:rsidRPr="00135603" w:rsidRDefault="0007378A" w:rsidP="007B5ABB">
      <w:pPr>
        <w:pStyle w:val="Ttulo1"/>
        <w:numPr>
          <w:ilvl w:val="0"/>
          <w:numId w:val="29"/>
        </w:numPr>
        <w:jc w:val="left"/>
        <w:rPr>
          <w:rFonts w:ascii="Verdana" w:hAnsi="Verdana"/>
          <w:sz w:val="24"/>
          <w:szCs w:val="24"/>
        </w:rPr>
      </w:pPr>
      <w:bookmarkStart w:id="6" w:name="_Toc209798692"/>
      <w:r w:rsidRPr="00135603">
        <w:rPr>
          <w:rFonts w:ascii="Verdana" w:hAnsi="Verdana"/>
          <w:sz w:val="24"/>
          <w:szCs w:val="24"/>
        </w:rPr>
        <w:t>RESPONSABLE</w:t>
      </w:r>
      <w:bookmarkEnd w:id="6"/>
    </w:p>
    <w:p w14:paraId="4AE566A7" w14:textId="77777777" w:rsidR="0007378A" w:rsidRPr="00135603" w:rsidRDefault="0007378A" w:rsidP="0007378A">
      <w:pPr>
        <w:rPr>
          <w:lang w:val="es-MX"/>
        </w:rPr>
      </w:pPr>
    </w:p>
    <w:p w14:paraId="72FE97E2" w14:textId="3369FB50" w:rsidR="00AC389F" w:rsidRPr="00135603" w:rsidRDefault="00317301" w:rsidP="00317301">
      <w:pPr>
        <w:jc w:val="both"/>
        <w:rPr>
          <w:rFonts w:ascii="Verdana" w:hAnsi="Verdana" w:cs="Arial"/>
          <w:color w:val="FF0000"/>
          <w:lang w:val="es-ES_tradnl"/>
        </w:rPr>
      </w:pPr>
      <w:bookmarkStart w:id="7" w:name="_Toc183181508"/>
      <w:r w:rsidRPr="00135603">
        <w:rPr>
          <w:rFonts w:ascii="Verdana" w:hAnsi="Verdana"/>
          <w:b/>
        </w:rPr>
        <w:t>Comunicación externa</w:t>
      </w:r>
      <w:r w:rsidRPr="00135603">
        <w:rPr>
          <w:rFonts w:ascii="Verdana" w:hAnsi="Verdana"/>
        </w:rPr>
        <w:t>. Asesor del Despacho Superintendente.</w:t>
      </w:r>
    </w:p>
    <w:p w14:paraId="136BF61D" w14:textId="77777777" w:rsidR="00317301" w:rsidRPr="00135603" w:rsidRDefault="00317301" w:rsidP="0007378A">
      <w:pPr>
        <w:jc w:val="both"/>
        <w:rPr>
          <w:rFonts w:ascii="Verdana" w:hAnsi="Verdana" w:cs="Arial"/>
          <w:color w:val="FF0000"/>
          <w:lang w:val="es-ES_tradnl"/>
        </w:rPr>
      </w:pPr>
    </w:p>
    <w:p w14:paraId="78D5AAD3" w14:textId="6FC38C7F" w:rsidR="00317301" w:rsidRPr="00135603" w:rsidRDefault="00317301" w:rsidP="0007378A">
      <w:pPr>
        <w:jc w:val="both"/>
        <w:rPr>
          <w:rFonts w:ascii="Verdana" w:hAnsi="Verdana"/>
        </w:rPr>
      </w:pPr>
      <w:r w:rsidRPr="00135603">
        <w:rPr>
          <w:rFonts w:ascii="Verdana" w:hAnsi="Verdana"/>
          <w:b/>
        </w:rPr>
        <w:t>Comunicación interna</w:t>
      </w:r>
      <w:r w:rsidRPr="00135603">
        <w:rPr>
          <w:rFonts w:ascii="Verdana" w:hAnsi="Verdana"/>
        </w:rPr>
        <w:t xml:space="preserve">: </w:t>
      </w:r>
      <w:r w:rsidR="00711E06" w:rsidRPr="00135603">
        <w:rPr>
          <w:rFonts w:ascii="Verdana" w:hAnsi="Verdana"/>
        </w:rPr>
        <w:t xml:space="preserve">Despacho Superintendente, </w:t>
      </w:r>
      <w:r w:rsidRPr="00135603">
        <w:rPr>
          <w:rFonts w:ascii="Verdana" w:hAnsi="Verdana"/>
        </w:rPr>
        <w:t>Secretaría General, áreas misionales y dependencias, con el apoyo del asesor del despacho del Superintendente</w:t>
      </w:r>
      <w:r w:rsidR="00087407" w:rsidRPr="00135603">
        <w:rPr>
          <w:rFonts w:ascii="Verdana" w:hAnsi="Verdana"/>
        </w:rPr>
        <w:t>.</w:t>
      </w:r>
    </w:p>
    <w:p w14:paraId="6E47A7B8" w14:textId="77777777" w:rsidR="00317301" w:rsidRPr="00135603" w:rsidRDefault="00317301" w:rsidP="0007378A">
      <w:pPr>
        <w:jc w:val="both"/>
        <w:rPr>
          <w:rFonts w:ascii="Verdana" w:hAnsi="Verdana" w:cs="Arial"/>
          <w:color w:val="FF0000"/>
          <w:lang w:val="es-ES_tradnl"/>
        </w:rPr>
      </w:pPr>
    </w:p>
    <w:p w14:paraId="3C531C56" w14:textId="5C3A937F" w:rsidR="0007378A" w:rsidRPr="00135603" w:rsidRDefault="008409B1" w:rsidP="007B5ABB">
      <w:pPr>
        <w:pStyle w:val="Ttulo1"/>
        <w:numPr>
          <w:ilvl w:val="0"/>
          <w:numId w:val="29"/>
        </w:numPr>
        <w:jc w:val="left"/>
        <w:rPr>
          <w:rFonts w:ascii="Verdana" w:hAnsi="Verdana"/>
          <w:sz w:val="24"/>
          <w:szCs w:val="24"/>
        </w:rPr>
      </w:pPr>
      <w:bookmarkStart w:id="8" w:name="_Toc209798693"/>
      <w:r w:rsidRPr="00135603">
        <w:rPr>
          <w:rFonts w:ascii="Verdana" w:hAnsi="Verdana"/>
          <w:sz w:val="24"/>
          <w:szCs w:val="24"/>
        </w:rPr>
        <w:lastRenderedPageBreak/>
        <w:t>DEFINICIONES</w:t>
      </w:r>
      <w:bookmarkEnd w:id="7"/>
      <w:bookmarkEnd w:id="8"/>
    </w:p>
    <w:p w14:paraId="4650D7B4" w14:textId="77777777" w:rsidR="00087407" w:rsidRPr="00135603" w:rsidRDefault="00087407" w:rsidP="00F23033">
      <w:pPr>
        <w:jc w:val="both"/>
        <w:rPr>
          <w:rFonts w:ascii="Verdana" w:hAnsi="Verdana" w:cs="Arial"/>
          <w:color w:val="FF0000"/>
          <w:lang w:val="es-ES_tradnl"/>
        </w:rPr>
      </w:pPr>
    </w:p>
    <w:p w14:paraId="08EDB37C" w14:textId="7FE4B628" w:rsidR="004D2464" w:rsidRPr="00135603" w:rsidRDefault="004D2464" w:rsidP="004D2464">
      <w:pPr>
        <w:pStyle w:val="Prrafodelista"/>
        <w:numPr>
          <w:ilvl w:val="0"/>
          <w:numId w:val="26"/>
        </w:numPr>
        <w:jc w:val="both"/>
        <w:rPr>
          <w:rFonts w:ascii="Verdana" w:hAnsi="Verdana"/>
        </w:rPr>
      </w:pPr>
      <w:r w:rsidRPr="00135603">
        <w:rPr>
          <w:rFonts w:ascii="Verdana" w:hAnsi="Verdana"/>
          <w:b/>
          <w:bCs/>
        </w:rPr>
        <w:t>Audiencias clave:</w:t>
      </w:r>
      <w:r w:rsidRPr="00135603">
        <w:rPr>
          <w:rFonts w:ascii="Verdana" w:hAnsi="Verdana"/>
        </w:rPr>
        <w:t xml:space="preserve"> </w:t>
      </w:r>
      <w:r w:rsidR="0036310E">
        <w:rPr>
          <w:rFonts w:ascii="Verdana" w:hAnsi="Verdana"/>
        </w:rPr>
        <w:t>g</w:t>
      </w:r>
      <w:r w:rsidRPr="00135603">
        <w:rPr>
          <w:rFonts w:ascii="Verdana" w:hAnsi="Verdana"/>
        </w:rPr>
        <w:t>rupos de interés prioritarios para la entidad, con quienes se deben establecer relaciones estratégicas a través de la comunicación institucional.</w:t>
      </w:r>
    </w:p>
    <w:p w14:paraId="220B4EED" w14:textId="77777777" w:rsidR="004D2464" w:rsidRPr="00135603" w:rsidRDefault="004D2464" w:rsidP="004D2464">
      <w:pPr>
        <w:jc w:val="both"/>
        <w:rPr>
          <w:rFonts w:ascii="Verdana" w:hAnsi="Verdana"/>
        </w:rPr>
      </w:pPr>
    </w:p>
    <w:p w14:paraId="26DF9A63" w14:textId="4E9ACDBD" w:rsidR="004D2464" w:rsidRPr="00135603" w:rsidRDefault="004D2464" w:rsidP="004D2464">
      <w:pPr>
        <w:pStyle w:val="Prrafodelista"/>
        <w:numPr>
          <w:ilvl w:val="0"/>
          <w:numId w:val="26"/>
        </w:numPr>
        <w:jc w:val="both"/>
        <w:rPr>
          <w:rFonts w:ascii="Verdana" w:hAnsi="Verdana"/>
        </w:rPr>
      </w:pPr>
      <w:r w:rsidRPr="00135603">
        <w:rPr>
          <w:rFonts w:ascii="Verdana" w:hAnsi="Verdana"/>
          <w:b/>
          <w:bCs/>
        </w:rPr>
        <w:t>Canales de comunicación:</w:t>
      </w:r>
      <w:r w:rsidRPr="00135603">
        <w:rPr>
          <w:rFonts w:ascii="Verdana" w:hAnsi="Verdana"/>
        </w:rPr>
        <w:t xml:space="preserve"> </w:t>
      </w:r>
      <w:r w:rsidR="0036310E">
        <w:rPr>
          <w:rFonts w:ascii="Verdana" w:hAnsi="Verdana"/>
        </w:rPr>
        <w:t>m</w:t>
      </w:r>
      <w:r w:rsidRPr="00135603">
        <w:rPr>
          <w:rFonts w:ascii="Verdana" w:hAnsi="Verdana"/>
        </w:rPr>
        <w:t>edios o vías utilizados por la Superintendencia para transmitir mensajes a sus públicos internos y externos. Pueden ser digitales, físicos, sincrónicos o asincrónicos.</w:t>
      </w:r>
    </w:p>
    <w:p w14:paraId="6B329BF5" w14:textId="77777777" w:rsidR="004D2464" w:rsidRPr="00135603" w:rsidRDefault="004D2464" w:rsidP="004D2464">
      <w:pPr>
        <w:jc w:val="both"/>
        <w:rPr>
          <w:rFonts w:ascii="Verdana" w:hAnsi="Verdana"/>
        </w:rPr>
      </w:pPr>
    </w:p>
    <w:p w14:paraId="0F95F799" w14:textId="08759D34" w:rsidR="004D2464" w:rsidRPr="00135603" w:rsidRDefault="004D2464" w:rsidP="004D2464">
      <w:pPr>
        <w:pStyle w:val="Prrafodelista"/>
        <w:numPr>
          <w:ilvl w:val="0"/>
          <w:numId w:val="26"/>
        </w:numPr>
        <w:jc w:val="both"/>
        <w:rPr>
          <w:rFonts w:ascii="Verdana" w:hAnsi="Verdana"/>
        </w:rPr>
      </w:pPr>
      <w:r w:rsidRPr="00135603">
        <w:rPr>
          <w:rFonts w:ascii="Verdana" w:hAnsi="Verdana"/>
          <w:b/>
          <w:bCs/>
        </w:rPr>
        <w:t>Comunicación estratégica:</w:t>
      </w:r>
      <w:r w:rsidRPr="00135603">
        <w:rPr>
          <w:rFonts w:ascii="Verdana" w:hAnsi="Verdana"/>
        </w:rPr>
        <w:t xml:space="preserve"> </w:t>
      </w:r>
      <w:r w:rsidR="0036310E">
        <w:rPr>
          <w:rFonts w:ascii="Verdana" w:hAnsi="Verdana"/>
        </w:rPr>
        <w:t>p</w:t>
      </w:r>
      <w:r w:rsidRPr="00135603">
        <w:rPr>
          <w:rFonts w:ascii="Verdana" w:hAnsi="Verdana"/>
        </w:rPr>
        <w:t>roceso planificado y orientado al logro de objetivos institucionales mediante el uso coordinado de herramientas, acciones y mensajes alineados con la misión y visión de la entidad.</w:t>
      </w:r>
    </w:p>
    <w:p w14:paraId="07486A26" w14:textId="77777777" w:rsidR="004D2464" w:rsidRPr="00135603" w:rsidRDefault="004D2464" w:rsidP="004D2464">
      <w:pPr>
        <w:jc w:val="both"/>
        <w:rPr>
          <w:rFonts w:ascii="Verdana" w:hAnsi="Verdana"/>
        </w:rPr>
      </w:pPr>
    </w:p>
    <w:p w14:paraId="001CE4D0" w14:textId="1862543F" w:rsidR="004D2464" w:rsidRPr="00135603" w:rsidRDefault="004D2464" w:rsidP="004D2464">
      <w:pPr>
        <w:pStyle w:val="Prrafodelista"/>
        <w:numPr>
          <w:ilvl w:val="0"/>
          <w:numId w:val="26"/>
        </w:numPr>
        <w:jc w:val="both"/>
        <w:rPr>
          <w:rFonts w:ascii="Verdana" w:hAnsi="Verdana"/>
        </w:rPr>
      </w:pPr>
      <w:r w:rsidRPr="00135603">
        <w:rPr>
          <w:rFonts w:ascii="Verdana" w:hAnsi="Verdana"/>
          <w:b/>
          <w:bCs/>
        </w:rPr>
        <w:t>Comunicación interna:</w:t>
      </w:r>
      <w:r w:rsidRPr="00135603">
        <w:rPr>
          <w:rFonts w:ascii="Verdana" w:hAnsi="Verdana"/>
        </w:rPr>
        <w:t xml:space="preserve"> </w:t>
      </w:r>
      <w:r w:rsidR="0036310E">
        <w:rPr>
          <w:rFonts w:ascii="Verdana" w:hAnsi="Verdana"/>
        </w:rPr>
        <w:t>c</w:t>
      </w:r>
      <w:r w:rsidRPr="00135603">
        <w:rPr>
          <w:rFonts w:ascii="Verdana" w:hAnsi="Verdana"/>
        </w:rPr>
        <w:t>onjunto de acciones y estrategias de información y diálogo dirigidas al público interno de la entidad, con el objetivo de fortalecer la cultura organizacional y el sentido de pertenencia.</w:t>
      </w:r>
    </w:p>
    <w:p w14:paraId="6F82AB18" w14:textId="77777777" w:rsidR="004D2464" w:rsidRPr="00135603" w:rsidRDefault="004D2464" w:rsidP="004D2464">
      <w:pPr>
        <w:jc w:val="both"/>
        <w:rPr>
          <w:rFonts w:ascii="Verdana" w:hAnsi="Verdana"/>
        </w:rPr>
      </w:pPr>
    </w:p>
    <w:p w14:paraId="02EAA605" w14:textId="25AFDE35" w:rsidR="004D2464" w:rsidRPr="00135603" w:rsidRDefault="004D2464" w:rsidP="004D2464">
      <w:pPr>
        <w:pStyle w:val="Prrafodelista"/>
        <w:numPr>
          <w:ilvl w:val="0"/>
          <w:numId w:val="26"/>
        </w:numPr>
        <w:jc w:val="both"/>
        <w:rPr>
          <w:rFonts w:ascii="Verdana" w:hAnsi="Verdana"/>
        </w:rPr>
      </w:pPr>
      <w:r w:rsidRPr="00135603">
        <w:rPr>
          <w:rFonts w:ascii="Verdana" w:hAnsi="Verdana"/>
          <w:b/>
          <w:bCs/>
        </w:rPr>
        <w:t>Comunicación externa:</w:t>
      </w:r>
      <w:r w:rsidRPr="00135603">
        <w:rPr>
          <w:rFonts w:ascii="Verdana" w:hAnsi="Verdana"/>
        </w:rPr>
        <w:t xml:space="preserve"> </w:t>
      </w:r>
      <w:r w:rsidR="0036310E">
        <w:rPr>
          <w:rFonts w:ascii="Verdana" w:hAnsi="Verdana"/>
        </w:rPr>
        <w:t>e</w:t>
      </w:r>
      <w:r w:rsidRPr="00135603">
        <w:rPr>
          <w:rFonts w:ascii="Verdana" w:hAnsi="Verdana"/>
        </w:rPr>
        <w:t>strategias y acciones comunicativas orientadas a establecer relaciones efectivas con públicos externos, incluyendo ciudadanos, empresas, medios de comunicación y otras entidades del Estado.</w:t>
      </w:r>
    </w:p>
    <w:p w14:paraId="7EEFB7B3" w14:textId="77777777" w:rsidR="004D2464" w:rsidRPr="00135603" w:rsidRDefault="004D2464" w:rsidP="004D2464">
      <w:pPr>
        <w:jc w:val="both"/>
        <w:rPr>
          <w:rFonts w:ascii="Verdana" w:hAnsi="Verdana"/>
        </w:rPr>
      </w:pPr>
    </w:p>
    <w:p w14:paraId="4D673C79" w14:textId="15AD6F0F" w:rsidR="004D2464" w:rsidRPr="00135603" w:rsidRDefault="004D2464" w:rsidP="004D2464">
      <w:pPr>
        <w:pStyle w:val="Prrafodelista"/>
        <w:numPr>
          <w:ilvl w:val="0"/>
          <w:numId w:val="26"/>
        </w:numPr>
        <w:jc w:val="both"/>
        <w:rPr>
          <w:rFonts w:ascii="Verdana" w:hAnsi="Verdana"/>
        </w:rPr>
      </w:pPr>
      <w:r w:rsidRPr="00135603">
        <w:rPr>
          <w:rFonts w:ascii="Verdana" w:hAnsi="Verdana"/>
          <w:b/>
          <w:bCs/>
        </w:rPr>
        <w:t>Crisis reputacional:</w:t>
      </w:r>
      <w:r w:rsidRPr="00135603">
        <w:rPr>
          <w:rFonts w:ascii="Verdana" w:hAnsi="Verdana"/>
        </w:rPr>
        <w:t xml:space="preserve"> </w:t>
      </w:r>
      <w:r w:rsidR="0036310E">
        <w:rPr>
          <w:rFonts w:ascii="Verdana" w:hAnsi="Verdana"/>
        </w:rPr>
        <w:t>s</w:t>
      </w:r>
      <w:r w:rsidRPr="00135603">
        <w:rPr>
          <w:rFonts w:ascii="Verdana" w:hAnsi="Verdana"/>
        </w:rPr>
        <w:t>ituación que pone en riesgo la imagen pública y la credibilidad de la entidad, generada por eventos imprevistos o manejos inadecuados de la comunicación.</w:t>
      </w:r>
    </w:p>
    <w:p w14:paraId="0C87D4D6" w14:textId="77777777" w:rsidR="004D2464" w:rsidRPr="00135603" w:rsidRDefault="004D2464" w:rsidP="004D2464">
      <w:pPr>
        <w:jc w:val="both"/>
        <w:rPr>
          <w:rFonts w:ascii="Verdana" w:hAnsi="Verdana"/>
        </w:rPr>
      </w:pPr>
    </w:p>
    <w:p w14:paraId="51FCD847" w14:textId="0C60DBF7" w:rsidR="004D2464" w:rsidRPr="00135603" w:rsidRDefault="004D2464" w:rsidP="004D2464">
      <w:pPr>
        <w:pStyle w:val="Prrafodelista"/>
        <w:numPr>
          <w:ilvl w:val="0"/>
          <w:numId w:val="26"/>
        </w:numPr>
        <w:jc w:val="both"/>
        <w:rPr>
          <w:rFonts w:ascii="Verdana" w:hAnsi="Verdana"/>
        </w:rPr>
      </w:pPr>
      <w:r w:rsidRPr="00135603">
        <w:rPr>
          <w:rFonts w:ascii="Verdana" w:hAnsi="Verdana"/>
          <w:b/>
          <w:bCs/>
        </w:rPr>
        <w:t>Gestión de medios:</w:t>
      </w:r>
      <w:r w:rsidRPr="00135603">
        <w:rPr>
          <w:rFonts w:ascii="Verdana" w:hAnsi="Verdana"/>
        </w:rPr>
        <w:t xml:space="preserve"> </w:t>
      </w:r>
      <w:r w:rsidR="0036310E">
        <w:rPr>
          <w:rFonts w:ascii="Verdana" w:hAnsi="Verdana"/>
        </w:rPr>
        <w:t>p</w:t>
      </w:r>
      <w:r w:rsidRPr="00135603">
        <w:rPr>
          <w:rFonts w:ascii="Verdana" w:hAnsi="Verdana"/>
        </w:rPr>
        <w:t>laneación, ejecución y evaluación de acciones dirigidas a establecer relaciones efectivas con los medios de comunicación para divulgar información institucional.</w:t>
      </w:r>
    </w:p>
    <w:p w14:paraId="6C020105" w14:textId="77777777" w:rsidR="004D2464" w:rsidRPr="00135603" w:rsidRDefault="004D2464" w:rsidP="004D2464">
      <w:pPr>
        <w:jc w:val="both"/>
        <w:rPr>
          <w:rFonts w:ascii="Verdana" w:hAnsi="Verdana"/>
          <w:b/>
          <w:bCs/>
        </w:rPr>
      </w:pPr>
    </w:p>
    <w:p w14:paraId="23EE05DE" w14:textId="1065D283" w:rsidR="004D2464" w:rsidRPr="00135603" w:rsidRDefault="004D2464" w:rsidP="004D2464">
      <w:pPr>
        <w:pStyle w:val="Prrafodelista"/>
        <w:numPr>
          <w:ilvl w:val="0"/>
          <w:numId w:val="26"/>
        </w:numPr>
        <w:jc w:val="both"/>
        <w:rPr>
          <w:rFonts w:ascii="Verdana" w:hAnsi="Verdana"/>
        </w:rPr>
      </w:pPr>
      <w:r w:rsidRPr="00135603">
        <w:rPr>
          <w:rFonts w:ascii="Verdana" w:hAnsi="Verdana"/>
          <w:b/>
          <w:bCs/>
        </w:rPr>
        <w:t>Identidad institucional:</w:t>
      </w:r>
      <w:r w:rsidRPr="00135603">
        <w:rPr>
          <w:rFonts w:ascii="Verdana" w:hAnsi="Verdana"/>
        </w:rPr>
        <w:t xml:space="preserve"> </w:t>
      </w:r>
      <w:r w:rsidR="00D22840">
        <w:rPr>
          <w:rFonts w:ascii="Verdana" w:hAnsi="Verdana"/>
        </w:rPr>
        <w:t>c</w:t>
      </w:r>
      <w:r w:rsidRPr="00135603">
        <w:rPr>
          <w:rFonts w:ascii="Verdana" w:hAnsi="Verdana"/>
        </w:rPr>
        <w:t>onjunto de elementos que definen y diferencian a la Superintendencia de Sociedades, incluyendo su misión, visión, valores, símbolos y tono comunicacional.</w:t>
      </w:r>
    </w:p>
    <w:p w14:paraId="7D63E299" w14:textId="77777777" w:rsidR="004D2464" w:rsidRPr="00135603" w:rsidRDefault="004D2464" w:rsidP="004D2464">
      <w:pPr>
        <w:jc w:val="both"/>
        <w:rPr>
          <w:rFonts w:ascii="Verdana" w:hAnsi="Verdana"/>
        </w:rPr>
      </w:pPr>
    </w:p>
    <w:p w14:paraId="7BF8F653" w14:textId="7BBBA89B" w:rsidR="004D2464" w:rsidRPr="00135603" w:rsidRDefault="004D2464" w:rsidP="004D2464">
      <w:pPr>
        <w:pStyle w:val="Prrafodelista"/>
        <w:numPr>
          <w:ilvl w:val="0"/>
          <w:numId w:val="26"/>
        </w:numPr>
        <w:jc w:val="both"/>
        <w:rPr>
          <w:rFonts w:ascii="Verdana" w:hAnsi="Verdana"/>
        </w:rPr>
      </w:pPr>
      <w:r w:rsidRPr="00135603">
        <w:rPr>
          <w:rFonts w:ascii="Verdana" w:hAnsi="Verdana"/>
          <w:b/>
          <w:bCs/>
        </w:rPr>
        <w:t>Imagen institucional:</w:t>
      </w:r>
      <w:r w:rsidRPr="00135603">
        <w:rPr>
          <w:rFonts w:ascii="Verdana" w:hAnsi="Verdana"/>
        </w:rPr>
        <w:t xml:space="preserve"> </w:t>
      </w:r>
      <w:r w:rsidR="00D22840">
        <w:rPr>
          <w:rFonts w:ascii="Verdana" w:hAnsi="Verdana"/>
        </w:rPr>
        <w:t>p</w:t>
      </w:r>
      <w:r w:rsidRPr="00135603">
        <w:rPr>
          <w:rFonts w:ascii="Verdana" w:hAnsi="Verdana"/>
        </w:rPr>
        <w:t>ercepción que los públicos tienen de la entidad, construida a partir de sus acciones, mensajes, comportamientos y presencia pública.</w:t>
      </w:r>
    </w:p>
    <w:p w14:paraId="190EB9FA" w14:textId="77777777" w:rsidR="004D2464" w:rsidRPr="00135603" w:rsidRDefault="004D2464" w:rsidP="004D2464">
      <w:pPr>
        <w:jc w:val="both"/>
        <w:rPr>
          <w:rFonts w:ascii="Verdana" w:hAnsi="Verdana"/>
        </w:rPr>
      </w:pPr>
    </w:p>
    <w:p w14:paraId="65016DFB" w14:textId="5E02D2D7" w:rsidR="004D2464" w:rsidRPr="00135603" w:rsidRDefault="004D2464" w:rsidP="004D2464">
      <w:pPr>
        <w:pStyle w:val="Prrafodelista"/>
        <w:numPr>
          <w:ilvl w:val="0"/>
          <w:numId w:val="26"/>
        </w:numPr>
        <w:jc w:val="both"/>
        <w:rPr>
          <w:rFonts w:ascii="Verdana" w:hAnsi="Verdana"/>
        </w:rPr>
      </w:pPr>
      <w:r w:rsidRPr="00135603">
        <w:rPr>
          <w:rFonts w:ascii="Verdana" w:hAnsi="Verdana"/>
          <w:b/>
          <w:bCs/>
        </w:rPr>
        <w:lastRenderedPageBreak/>
        <w:t>Mapa de públicos:</w:t>
      </w:r>
      <w:r w:rsidRPr="00135603">
        <w:rPr>
          <w:rFonts w:ascii="Verdana" w:hAnsi="Verdana"/>
        </w:rPr>
        <w:t xml:space="preserve"> </w:t>
      </w:r>
      <w:r w:rsidR="00D22840">
        <w:rPr>
          <w:rFonts w:ascii="Verdana" w:hAnsi="Verdana"/>
        </w:rPr>
        <w:t>h</w:t>
      </w:r>
      <w:r w:rsidRPr="00135603">
        <w:rPr>
          <w:rFonts w:ascii="Verdana" w:hAnsi="Verdana"/>
        </w:rPr>
        <w:t>erramienta que permite identificar, clasificar y priorizar los públicos de interés de la entidad, con base en su nivel de influencia, poder y vínculo con los objetivos institucionales.</w:t>
      </w:r>
    </w:p>
    <w:p w14:paraId="02E51EF0" w14:textId="77777777" w:rsidR="004D2464" w:rsidRPr="00135603" w:rsidRDefault="004D2464" w:rsidP="004D2464">
      <w:pPr>
        <w:jc w:val="both"/>
        <w:rPr>
          <w:rFonts w:ascii="Verdana" w:hAnsi="Verdana"/>
        </w:rPr>
      </w:pPr>
    </w:p>
    <w:p w14:paraId="2AE08E1E" w14:textId="40316F3F" w:rsidR="004D2464" w:rsidRPr="00135603" w:rsidRDefault="004D2464" w:rsidP="004D2464">
      <w:pPr>
        <w:pStyle w:val="Prrafodelista"/>
        <w:numPr>
          <w:ilvl w:val="0"/>
          <w:numId w:val="26"/>
        </w:numPr>
        <w:jc w:val="both"/>
        <w:rPr>
          <w:rFonts w:ascii="Verdana" w:hAnsi="Verdana"/>
        </w:rPr>
      </w:pPr>
      <w:r w:rsidRPr="00135603">
        <w:rPr>
          <w:rFonts w:ascii="Verdana" w:hAnsi="Verdana"/>
          <w:b/>
          <w:bCs/>
        </w:rPr>
        <w:t>Mensaje clave:</w:t>
      </w:r>
      <w:r w:rsidRPr="00135603">
        <w:rPr>
          <w:rFonts w:ascii="Verdana" w:hAnsi="Verdana"/>
        </w:rPr>
        <w:t xml:space="preserve"> </w:t>
      </w:r>
      <w:r w:rsidR="00D22840">
        <w:rPr>
          <w:rFonts w:ascii="Verdana" w:hAnsi="Verdana"/>
        </w:rPr>
        <w:t>c</w:t>
      </w:r>
      <w:r w:rsidRPr="00135603">
        <w:rPr>
          <w:rFonts w:ascii="Verdana" w:hAnsi="Verdana"/>
        </w:rPr>
        <w:t>ontenido central que se desea transmitir de manera clara, coherente y consistente a los diferentes públicos, alineado con los objetivos del plan de comunicaciones.</w:t>
      </w:r>
    </w:p>
    <w:p w14:paraId="03B8DFD5" w14:textId="77777777" w:rsidR="004D2464" w:rsidRPr="00135603" w:rsidRDefault="004D2464" w:rsidP="004D2464">
      <w:pPr>
        <w:jc w:val="both"/>
        <w:rPr>
          <w:rFonts w:ascii="Verdana" w:hAnsi="Verdana"/>
        </w:rPr>
      </w:pPr>
    </w:p>
    <w:p w14:paraId="666FAB12" w14:textId="7984C8C8" w:rsidR="004D2464" w:rsidRPr="00135603" w:rsidRDefault="004D2464" w:rsidP="004D2464">
      <w:pPr>
        <w:pStyle w:val="Prrafodelista"/>
        <w:numPr>
          <w:ilvl w:val="0"/>
          <w:numId w:val="26"/>
        </w:numPr>
        <w:jc w:val="both"/>
        <w:rPr>
          <w:rFonts w:ascii="Verdana" w:hAnsi="Verdana"/>
        </w:rPr>
      </w:pPr>
      <w:r w:rsidRPr="00135603">
        <w:rPr>
          <w:rFonts w:ascii="Verdana" w:hAnsi="Verdana"/>
          <w:b/>
          <w:bCs/>
        </w:rPr>
        <w:t>Plan de acción comunicacional:</w:t>
      </w:r>
      <w:r w:rsidRPr="00135603">
        <w:rPr>
          <w:rFonts w:ascii="Verdana" w:hAnsi="Verdana"/>
        </w:rPr>
        <w:t xml:space="preserve"> </w:t>
      </w:r>
      <w:r w:rsidR="00D22840">
        <w:rPr>
          <w:rFonts w:ascii="Verdana" w:hAnsi="Verdana"/>
        </w:rPr>
        <w:t>d</w:t>
      </w:r>
      <w:r w:rsidRPr="00135603">
        <w:rPr>
          <w:rFonts w:ascii="Verdana" w:hAnsi="Verdana"/>
        </w:rPr>
        <w:t>ocumento operativo que detalla las actividades, cronograma, responsables, recursos y mecanismos de evaluación necesarios para implementar el plan estratégico de comunicaciones.</w:t>
      </w:r>
    </w:p>
    <w:p w14:paraId="6502B052" w14:textId="77777777" w:rsidR="004D2464" w:rsidRPr="00135603" w:rsidRDefault="004D2464" w:rsidP="004D2464">
      <w:pPr>
        <w:jc w:val="both"/>
        <w:rPr>
          <w:rFonts w:ascii="Verdana" w:hAnsi="Verdana"/>
        </w:rPr>
      </w:pPr>
    </w:p>
    <w:p w14:paraId="33333160" w14:textId="008EEB9C" w:rsidR="004D2464" w:rsidRPr="00135603" w:rsidRDefault="004D2464" w:rsidP="004D2464">
      <w:pPr>
        <w:pStyle w:val="Prrafodelista"/>
        <w:numPr>
          <w:ilvl w:val="0"/>
          <w:numId w:val="26"/>
        </w:numPr>
        <w:jc w:val="both"/>
        <w:rPr>
          <w:rFonts w:ascii="Verdana" w:hAnsi="Verdana"/>
        </w:rPr>
      </w:pPr>
      <w:r w:rsidRPr="00135603">
        <w:rPr>
          <w:rFonts w:ascii="Verdana" w:hAnsi="Verdana"/>
          <w:b/>
          <w:bCs/>
        </w:rPr>
        <w:t>Posicionamiento institucional:</w:t>
      </w:r>
      <w:r w:rsidRPr="00135603">
        <w:rPr>
          <w:rFonts w:ascii="Verdana" w:hAnsi="Verdana"/>
        </w:rPr>
        <w:t xml:space="preserve"> </w:t>
      </w:r>
      <w:r w:rsidR="00D22840">
        <w:rPr>
          <w:rFonts w:ascii="Verdana" w:hAnsi="Verdana"/>
        </w:rPr>
        <w:t>l</w:t>
      </w:r>
      <w:r w:rsidRPr="00135603">
        <w:rPr>
          <w:rFonts w:ascii="Verdana" w:hAnsi="Verdana"/>
        </w:rPr>
        <w:t>ugar que la entidad desea ocupar en la mente de sus públicos, como resultado de la estrategia de comunicación y sus valores diferenciales.</w:t>
      </w:r>
    </w:p>
    <w:p w14:paraId="4DFA05D1" w14:textId="77777777" w:rsidR="004D2464" w:rsidRPr="00135603" w:rsidRDefault="004D2464" w:rsidP="004D2464">
      <w:pPr>
        <w:jc w:val="both"/>
        <w:rPr>
          <w:rFonts w:ascii="Verdana" w:hAnsi="Verdana"/>
        </w:rPr>
      </w:pPr>
    </w:p>
    <w:p w14:paraId="0BBE09E1" w14:textId="1C3FBA72" w:rsidR="004D2464" w:rsidRPr="00135603" w:rsidRDefault="004D2464" w:rsidP="004D2464">
      <w:pPr>
        <w:pStyle w:val="Prrafodelista"/>
        <w:numPr>
          <w:ilvl w:val="0"/>
          <w:numId w:val="26"/>
        </w:numPr>
        <w:jc w:val="both"/>
        <w:rPr>
          <w:rFonts w:ascii="Verdana" w:hAnsi="Verdana"/>
        </w:rPr>
      </w:pPr>
      <w:r w:rsidRPr="00135603">
        <w:rPr>
          <w:rFonts w:ascii="Verdana" w:hAnsi="Verdana"/>
          <w:b/>
          <w:bCs/>
        </w:rPr>
        <w:t>Público objetivo:</w:t>
      </w:r>
      <w:r w:rsidRPr="00135603">
        <w:rPr>
          <w:rFonts w:ascii="Verdana" w:hAnsi="Verdana"/>
        </w:rPr>
        <w:t xml:space="preserve"> </w:t>
      </w:r>
      <w:r w:rsidR="00D22840">
        <w:rPr>
          <w:rFonts w:ascii="Verdana" w:hAnsi="Verdana"/>
        </w:rPr>
        <w:t>g</w:t>
      </w:r>
      <w:r w:rsidRPr="00135603">
        <w:rPr>
          <w:rFonts w:ascii="Verdana" w:hAnsi="Verdana"/>
        </w:rPr>
        <w:t>rupo o segmento de la población al cual está dirigido un mensaje o estrategia de comunicación específica.</w:t>
      </w:r>
    </w:p>
    <w:p w14:paraId="148DC63F" w14:textId="77777777" w:rsidR="004D2464" w:rsidRPr="00135603" w:rsidRDefault="004D2464" w:rsidP="004D2464">
      <w:pPr>
        <w:jc w:val="both"/>
        <w:rPr>
          <w:rFonts w:ascii="Verdana" w:hAnsi="Verdana"/>
        </w:rPr>
      </w:pPr>
    </w:p>
    <w:p w14:paraId="1DFB19A2" w14:textId="60DC12A0" w:rsidR="004D2464" w:rsidRPr="00135603" w:rsidRDefault="004D2464" w:rsidP="004D2464">
      <w:pPr>
        <w:pStyle w:val="Prrafodelista"/>
        <w:numPr>
          <w:ilvl w:val="0"/>
          <w:numId w:val="26"/>
        </w:numPr>
        <w:jc w:val="both"/>
        <w:rPr>
          <w:rFonts w:ascii="Verdana" w:hAnsi="Verdana"/>
        </w:rPr>
      </w:pPr>
      <w:r w:rsidRPr="00135603">
        <w:rPr>
          <w:rFonts w:ascii="Verdana" w:hAnsi="Verdana"/>
          <w:b/>
          <w:bCs/>
        </w:rPr>
        <w:t>Reputación institucional:</w:t>
      </w:r>
      <w:r w:rsidRPr="00135603">
        <w:rPr>
          <w:rFonts w:ascii="Verdana" w:hAnsi="Verdana"/>
        </w:rPr>
        <w:t xml:space="preserve"> </w:t>
      </w:r>
      <w:r w:rsidR="00D22840">
        <w:rPr>
          <w:rFonts w:ascii="Verdana" w:hAnsi="Verdana"/>
        </w:rPr>
        <w:t>v</w:t>
      </w:r>
      <w:r w:rsidRPr="00135603">
        <w:rPr>
          <w:rFonts w:ascii="Verdana" w:hAnsi="Verdana"/>
        </w:rPr>
        <w:t>alor intangible que se construye a través del tiempo, resultado de las percepciones, experiencias y juicios que los públicos tienen sobre la entidad.</w:t>
      </w:r>
    </w:p>
    <w:p w14:paraId="45131EEA" w14:textId="77777777" w:rsidR="004D2464" w:rsidRPr="00135603" w:rsidRDefault="004D2464" w:rsidP="004D2464">
      <w:pPr>
        <w:jc w:val="both"/>
        <w:rPr>
          <w:rFonts w:ascii="Verdana" w:hAnsi="Verdana"/>
        </w:rPr>
      </w:pPr>
    </w:p>
    <w:p w14:paraId="0995C04B" w14:textId="672E8DE7" w:rsidR="004D2464" w:rsidRPr="00135603" w:rsidRDefault="004D2464" w:rsidP="004D2464">
      <w:pPr>
        <w:pStyle w:val="Prrafodelista"/>
        <w:numPr>
          <w:ilvl w:val="0"/>
          <w:numId w:val="26"/>
        </w:numPr>
        <w:jc w:val="both"/>
        <w:rPr>
          <w:rFonts w:ascii="Verdana" w:hAnsi="Verdana"/>
        </w:rPr>
      </w:pPr>
      <w:r w:rsidRPr="00135603">
        <w:rPr>
          <w:rFonts w:ascii="Verdana" w:hAnsi="Verdana"/>
          <w:b/>
          <w:bCs/>
        </w:rPr>
        <w:t>Stakeholders (Grupos de interés):</w:t>
      </w:r>
      <w:r w:rsidRPr="00135603">
        <w:rPr>
          <w:rFonts w:ascii="Verdana" w:hAnsi="Verdana"/>
        </w:rPr>
        <w:t xml:space="preserve"> </w:t>
      </w:r>
      <w:r w:rsidR="00D22840">
        <w:rPr>
          <w:rFonts w:ascii="Verdana" w:hAnsi="Verdana"/>
        </w:rPr>
        <w:t>p</w:t>
      </w:r>
      <w:r w:rsidRPr="00135603">
        <w:rPr>
          <w:rFonts w:ascii="Verdana" w:hAnsi="Verdana"/>
        </w:rPr>
        <w:t>ersonas, colectivos o instituciones que pueden afectar o verse afectadas por las decisiones y actividades de la Superintendencia de Sociedades.</w:t>
      </w:r>
    </w:p>
    <w:p w14:paraId="50FEA316" w14:textId="77777777" w:rsidR="004D2464" w:rsidRPr="00135603" w:rsidRDefault="004D2464" w:rsidP="004D2464">
      <w:pPr>
        <w:jc w:val="both"/>
        <w:rPr>
          <w:rFonts w:ascii="Verdana" w:hAnsi="Verdana"/>
        </w:rPr>
      </w:pPr>
    </w:p>
    <w:p w14:paraId="2D4453EE" w14:textId="1FC86556" w:rsidR="00087407" w:rsidRPr="00135603" w:rsidRDefault="004D2464" w:rsidP="004D2464">
      <w:pPr>
        <w:pStyle w:val="Prrafodelista"/>
        <w:numPr>
          <w:ilvl w:val="0"/>
          <w:numId w:val="26"/>
        </w:numPr>
        <w:jc w:val="both"/>
        <w:rPr>
          <w:rFonts w:ascii="Verdana" w:hAnsi="Verdana"/>
        </w:rPr>
      </w:pPr>
      <w:r w:rsidRPr="00135603">
        <w:rPr>
          <w:rFonts w:ascii="Verdana" w:hAnsi="Verdana"/>
          <w:b/>
          <w:bCs/>
        </w:rPr>
        <w:t>Transparencia comunicacional</w:t>
      </w:r>
      <w:r w:rsidRPr="00135603">
        <w:rPr>
          <w:rFonts w:ascii="Verdana" w:hAnsi="Verdana"/>
        </w:rPr>
        <w:t xml:space="preserve">: </w:t>
      </w:r>
      <w:r w:rsidR="00D22840">
        <w:rPr>
          <w:rFonts w:ascii="Verdana" w:hAnsi="Verdana"/>
        </w:rPr>
        <w:t>p</w:t>
      </w:r>
      <w:r w:rsidRPr="00135603">
        <w:rPr>
          <w:rFonts w:ascii="Verdana" w:hAnsi="Verdana"/>
        </w:rPr>
        <w:t>rincipio que guía las acciones comunicativas con base en la honestidad, veracidad, acceso a la información y rendición de cuentas.</w:t>
      </w:r>
    </w:p>
    <w:p w14:paraId="05EE3EF3" w14:textId="77777777" w:rsidR="00AC389F" w:rsidRPr="00135603" w:rsidRDefault="00AC389F" w:rsidP="00F23033">
      <w:pPr>
        <w:jc w:val="both"/>
        <w:rPr>
          <w:rFonts w:ascii="Verdana" w:hAnsi="Verdana" w:cs="Arial"/>
          <w:color w:val="FF0000"/>
          <w:lang w:val="es-ES_tradnl"/>
        </w:rPr>
      </w:pPr>
    </w:p>
    <w:p w14:paraId="02100CA7" w14:textId="77777777" w:rsidR="001356D7" w:rsidRPr="00135603" w:rsidRDefault="001356D7" w:rsidP="00F23033">
      <w:pPr>
        <w:jc w:val="both"/>
        <w:rPr>
          <w:rFonts w:ascii="Verdana" w:hAnsi="Verdana" w:cs="Arial"/>
          <w:color w:val="FF0000"/>
          <w:lang w:val="es-ES_tradnl"/>
        </w:rPr>
      </w:pPr>
    </w:p>
    <w:p w14:paraId="12BBE1DF" w14:textId="77777777" w:rsidR="00135603" w:rsidRDefault="00135603">
      <w:pPr>
        <w:rPr>
          <w:rFonts w:ascii="Verdana" w:hAnsi="Verdana" w:cs="Arial"/>
          <w:b/>
          <w:lang w:val="es-MX"/>
        </w:rPr>
      </w:pPr>
      <w:r>
        <w:rPr>
          <w:rFonts w:ascii="Verdana" w:hAnsi="Verdana"/>
        </w:rPr>
        <w:br w:type="page"/>
      </w:r>
    </w:p>
    <w:p w14:paraId="3EB601B1" w14:textId="4D034D5E" w:rsidR="00FD7884" w:rsidRPr="00135603" w:rsidRDefault="0007378A" w:rsidP="007D0D83">
      <w:pPr>
        <w:pStyle w:val="Ttulo1"/>
        <w:numPr>
          <w:ilvl w:val="0"/>
          <w:numId w:val="29"/>
        </w:numPr>
        <w:jc w:val="left"/>
        <w:rPr>
          <w:rFonts w:ascii="Verdana" w:hAnsi="Verdana"/>
          <w:sz w:val="24"/>
          <w:szCs w:val="24"/>
        </w:rPr>
      </w:pPr>
      <w:bookmarkStart w:id="9" w:name="_Toc209798694"/>
      <w:r w:rsidRPr="00135603">
        <w:rPr>
          <w:rFonts w:ascii="Verdana" w:hAnsi="Verdana"/>
          <w:sz w:val="24"/>
          <w:szCs w:val="24"/>
        </w:rPr>
        <w:lastRenderedPageBreak/>
        <w:t>CONTENIDO</w:t>
      </w:r>
      <w:bookmarkEnd w:id="9"/>
    </w:p>
    <w:p w14:paraId="2904FF19" w14:textId="77777777" w:rsidR="00D81225" w:rsidRPr="00135603" w:rsidRDefault="00D81225" w:rsidP="00900041">
      <w:pPr>
        <w:jc w:val="both"/>
        <w:rPr>
          <w:rFonts w:ascii="Verdana" w:hAnsi="Verdana" w:cs="Arial"/>
          <w:color w:val="FF0000"/>
          <w:lang w:val="es-ES_tradnl"/>
        </w:rPr>
      </w:pPr>
    </w:p>
    <w:p w14:paraId="626A1D56" w14:textId="356C1CBC" w:rsidR="00A37291" w:rsidRPr="00135603" w:rsidRDefault="00FD5DEE" w:rsidP="00854AB6">
      <w:pPr>
        <w:pStyle w:val="Ttulo1"/>
        <w:numPr>
          <w:ilvl w:val="1"/>
          <w:numId w:val="29"/>
        </w:numPr>
        <w:jc w:val="left"/>
        <w:rPr>
          <w:rFonts w:ascii="Verdana" w:hAnsi="Verdana"/>
          <w:sz w:val="24"/>
          <w:szCs w:val="24"/>
        </w:rPr>
      </w:pPr>
      <w:bookmarkStart w:id="10" w:name="_Toc209798695"/>
      <w:r w:rsidRPr="00135603">
        <w:rPr>
          <w:rFonts w:ascii="Verdana" w:hAnsi="Verdana"/>
          <w:sz w:val="24"/>
          <w:szCs w:val="24"/>
        </w:rPr>
        <w:t xml:space="preserve">Lineamientos </w:t>
      </w:r>
      <w:r w:rsidR="00A37291" w:rsidRPr="00135603">
        <w:rPr>
          <w:rFonts w:ascii="Verdana" w:hAnsi="Verdana"/>
          <w:sz w:val="24"/>
          <w:szCs w:val="24"/>
        </w:rPr>
        <w:t>de comunicación externa</w:t>
      </w:r>
      <w:bookmarkEnd w:id="10"/>
    </w:p>
    <w:p w14:paraId="4536EB3D" w14:textId="77777777" w:rsidR="0060022A" w:rsidRPr="00135603" w:rsidRDefault="0060022A" w:rsidP="00E95DE1">
      <w:pPr>
        <w:pStyle w:val="Textoindependiente"/>
        <w:spacing w:after="0"/>
        <w:jc w:val="both"/>
        <w:rPr>
          <w:rFonts w:ascii="Verdana" w:hAnsi="Verdana"/>
        </w:rPr>
      </w:pPr>
    </w:p>
    <w:p w14:paraId="0A67294C" w14:textId="7182E277" w:rsidR="00A37291" w:rsidRPr="00135603" w:rsidRDefault="00A37291" w:rsidP="00E95DE1">
      <w:pPr>
        <w:pStyle w:val="Textoindependiente"/>
        <w:spacing w:after="0"/>
        <w:jc w:val="both"/>
        <w:rPr>
          <w:rFonts w:ascii="Verdana" w:hAnsi="Verdana"/>
        </w:rPr>
      </w:pPr>
      <w:r w:rsidRPr="00135603">
        <w:rPr>
          <w:rFonts w:ascii="Verdana" w:hAnsi="Verdana"/>
        </w:rPr>
        <w:t xml:space="preserve">La gestión de comunicaciones es liderada directamente desde del despacho del Superintendente de Sociedades y busca consolidar la imagen positiva de la entidad. </w:t>
      </w:r>
    </w:p>
    <w:p w14:paraId="0A23C5FC" w14:textId="77777777" w:rsidR="00E95DE1" w:rsidRDefault="00E95DE1" w:rsidP="00E95DE1">
      <w:pPr>
        <w:pStyle w:val="Textoindependiente"/>
        <w:spacing w:after="0"/>
        <w:jc w:val="both"/>
        <w:rPr>
          <w:rFonts w:ascii="Verdana" w:hAnsi="Verdana"/>
        </w:rPr>
      </w:pPr>
    </w:p>
    <w:p w14:paraId="32A801A2" w14:textId="440EE2E8" w:rsidR="00A37291" w:rsidRPr="00135603" w:rsidRDefault="00A37291" w:rsidP="00E95DE1">
      <w:pPr>
        <w:pStyle w:val="Textoindependiente"/>
        <w:spacing w:after="0"/>
        <w:jc w:val="both"/>
        <w:rPr>
          <w:rFonts w:ascii="Verdana" w:hAnsi="Verdana"/>
        </w:rPr>
      </w:pPr>
      <w:r w:rsidRPr="00135603">
        <w:rPr>
          <w:rFonts w:ascii="Verdana" w:hAnsi="Verdana"/>
        </w:rPr>
        <w:t xml:space="preserve">El único vocero autorizado es el Superintendente de Sociedades. Ningún otro directivo o servidor de la entidad puede dar entrevistas o declaraciones ante los medios de comunicación en nombre de la entidad o sobre temas relacionados sin autorización previa del asesor encargado de las comunicaciones y del Superintendente de Sociedades. Esta medida busca coordinar adecuadamente la estrategia de comunicaciones externas y mitigar las implicaciones legales que se derivan de declaraciones públicas sobre decisiones de la entidad.  </w:t>
      </w:r>
    </w:p>
    <w:p w14:paraId="55D285FC" w14:textId="77777777" w:rsidR="00E95DE1" w:rsidRDefault="00E95DE1" w:rsidP="00E95DE1">
      <w:pPr>
        <w:pStyle w:val="Textoindependiente"/>
        <w:spacing w:after="0"/>
        <w:jc w:val="both"/>
        <w:rPr>
          <w:rFonts w:ascii="Verdana" w:hAnsi="Verdana"/>
        </w:rPr>
      </w:pPr>
    </w:p>
    <w:p w14:paraId="72536017" w14:textId="196F1703" w:rsidR="00A37291" w:rsidRDefault="00A37291" w:rsidP="00E95DE1">
      <w:pPr>
        <w:pStyle w:val="Textoindependiente"/>
        <w:spacing w:after="0"/>
        <w:jc w:val="both"/>
        <w:rPr>
          <w:rFonts w:ascii="Verdana" w:hAnsi="Verdana"/>
        </w:rPr>
      </w:pPr>
      <w:r w:rsidRPr="00135603">
        <w:rPr>
          <w:rFonts w:ascii="Verdana" w:hAnsi="Verdana"/>
        </w:rPr>
        <w:t xml:space="preserve">No obstante, teniendo en cuenta que algunas audiencias de los procesos jurisdiccionales son públicas, es probable que fragmentos de esas audiencias aparezcan en los medios de comunicación o sean citados por ellos. En ese caso no se considera que se trate de una declaración, ni de una entrevista. Tampoco se consideran declaraciones las referencias a autos de la entidad que tengan carácter público. </w:t>
      </w:r>
    </w:p>
    <w:p w14:paraId="30E2842B" w14:textId="77777777" w:rsidR="00E95DE1" w:rsidRPr="00135603" w:rsidRDefault="00E95DE1" w:rsidP="00E95DE1">
      <w:pPr>
        <w:pStyle w:val="Textoindependiente"/>
        <w:spacing w:after="0"/>
        <w:jc w:val="both"/>
        <w:rPr>
          <w:rFonts w:ascii="Verdana" w:hAnsi="Verdana"/>
        </w:rPr>
      </w:pPr>
    </w:p>
    <w:p w14:paraId="039A540F" w14:textId="647E5D5C" w:rsidR="00A37291" w:rsidRPr="00135603" w:rsidRDefault="00A37291" w:rsidP="00E95DE1">
      <w:pPr>
        <w:pStyle w:val="Textoindependiente"/>
        <w:spacing w:after="0"/>
        <w:jc w:val="both"/>
        <w:rPr>
          <w:rFonts w:ascii="Verdana" w:hAnsi="Verdana"/>
        </w:rPr>
      </w:pPr>
      <w:r w:rsidRPr="00135603">
        <w:rPr>
          <w:rFonts w:ascii="Verdana" w:hAnsi="Verdana"/>
        </w:rPr>
        <w:t xml:space="preserve">El asesor del Superintendente encargado de las comunicaciones es quien debe gestionar y dirigir las relaciones de la entidad con los </w:t>
      </w:r>
      <w:proofErr w:type="gramStart"/>
      <w:r w:rsidRPr="00135603">
        <w:rPr>
          <w:rFonts w:ascii="Verdana" w:hAnsi="Verdana"/>
        </w:rPr>
        <w:t>medios masivos de comunicación</w:t>
      </w:r>
      <w:proofErr w:type="gramEnd"/>
      <w:r w:rsidRPr="00135603">
        <w:rPr>
          <w:rFonts w:ascii="Verdana" w:hAnsi="Verdana"/>
        </w:rPr>
        <w:t xml:space="preserve">. Los demás servidores públicos no están autorizados para enviar documentos o mantener contacto directo con los medios de comunicación sin el conocimiento del asesor del despacho del </w:t>
      </w:r>
      <w:r w:rsidR="00FD5DEE" w:rsidRPr="00135603">
        <w:rPr>
          <w:rFonts w:ascii="Verdana" w:hAnsi="Verdana"/>
        </w:rPr>
        <w:t>Superintendente</w:t>
      </w:r>
      <w:r w:rsidRPr="00135603">
        <w:rPr>
          <w:rFonts w:ascii="Verdana" w:hAnsi="Verdana"/>
        </w:rPr>
        <w:t xml:space="preserve"> y deben informarle si llegan a ser contactados por ellos.</w:t>
      </w:r>
    </w:p>
    <w:p w14:paraId="62F8B86E" w14:textId="77777777" w:rsidR="00E95DE1" w:rsidRDefault="00E95DE1" w:rsidP="00E95DE1">
      <w:pPr>
        <w:pStyle w:val="Textoindependiente"/>
        <w:spacing w:after="0"/>
        <w:jc w:val="both"/>
        <w:rPr>
          <w:rFonts w:ascii="Verdana" w:hAnsi="Verdana"/>
        </w:rPr>
      </w:pPr>
    </w:p>
    <w:p w14:paraId="5297871C" w14:textId="7CF520D0" w:rsidR="00A37291" w:rsidRPr="00135603" w:rsidRDefault="00A37291" w:rsidP="00E95DE1">
      <w:pPr>
        <w:pStyle w:val="Textoindependiente"/>
        <w:spacing w:after="0"/>
        <w:jc w:val="both"/>
        <w:rPr>
          <w:rFonts w:ascii="Verdana" w:hAnsi="Verdana"/>
        </w:rPr>
      </w:pPr>
      <w:r w:rsidRPr="00135603">
        <w:rPr>
          <w:rFonts w:ascii="Verdana" w:hAnsi="Verdana"/>
        </w:rPr>
        <w:t xml:space="preserve">El asesor podrá solicitar información a servidores de diferentes áreas para realizar su trabajo, siempre que no se trate de información confidencial o sujeta a reserva. También podrá solicitar la colaboración de funcionarios para participar en la realización de piezas para públicos de interés, para la preparación de informes para la prensa, o para la proyección de respuestas a requerimientos específicos de los periodistas. </w:t>
      </w:r>
    </w:p>
    <w:p w14:paraId="71E465D7" w14:textId="77777777" w:rsidR="00E95DE1" w:rsidRDefault="00E95DE1" w:rsidP="00900041">
      <w:pPr>
        <w:pStyle w:val="Textoindependiente"/>
        <w:jc w:val="both"/>
        <w:rPr>
          <w:rFonts w:ascii="Verdana" w:hAnsi="Verdana"/>
        </w:rPr>
      </w:pPr>
    </w:p>
    <w:p w14:paraId="1A2717D6" w14:textId="731A1914" w:rsidR="00A37291" w:rsidRDefault="00A37291" w:rsidP="00E95DE1">
      <w:pPr>
        <w:pStyle w:val="Textoindependiente"/>
        <w:spacing w:after="0"/>
        <w:jc w:val="both"/>
        <w:rPr>
          <w:rFonts w:ascii="Verdana" w:hAnsi="Verdana"/>
        </w:rPr>
      </w:pPr>
      <w:r w:rsidRPr="00135603">
        <w:rPr>
          <w:rFonts w:ascii="Verdana" w:hAnsi="Verdana"/>
        </w:rPr>
        <w:t xml:space="preserve">Los coordinadores o jefes de área podrán buscar el apoyo del asesor de comunicaciones para la divulgación de los diferentes proyectos y logros de sus </w:t>
      </w:r>
      <w:r w:rsidRPr="00135603">
        <w:rPr>
          <w:rFonts w:ascii="Verdana" w:hAnsi="Verdana"/>
        </w:rPr>
        <w:lastRenderedPageBreak/>
        <w:t>áreas. El asesor les ayudará a elegir la estrategia más adecuada según el caso y teniendo en cuenta la necesidad de optimizar el uso de los medios de divulgación externa disponibles.</w:t>
      </w:r>
    </w:p>
    <w:p w14:paraId="1B75E8DD" w14:textId="77777777" w:rsidR="00E95DE1" w:rsidRPr="00135603" w:rsidRDefault="00E95DE1" w:rsidP="00E95DE1">
      <w:pPr>
        <w:pStyle w:val="Textoindependiente"/>
        <w:spacing w:after="0"/>
        <w:jc w:val="both"/>
        <w:rPr>
          <w:rFonts w:ascii="Verdana" w:hAnsi="Verdana"/>
        </w:rPr>
      </w:pPr>
    </w:p>
    <w:p w14:paraId="68CA3E56" w14:textId="157319FD" w:rsidR="00A37291" w:rsidRDefault="00BB044B" w:rsidP="00E95DE1">
      <w:pPr>
        <w:pStyle w:val="Textoindependiente"/>
        <w:spacing w:after="0"/>
        <w:jc w:val="both"/>
        <w:rPr>
          <w:rFonts w:ascii="Verdana" w:hAnsi="Verdana"/>
        </w:rPr>
      </w:pPr>
      <w:r w:rsidRPr="00135603">
        <w:rPr>
          <w:rFonts w:ascii="Verdana" w:hAnsi="Verdana"/>
        </w:rPr>
        <w:t>L</w:t>
      </w:r>
      <w:r w:rsidR="00A37291" w:rsidRPr="00135603">
        <w:rPr>
          <w:rFonts w:ascii="Verdana" w:hAnsi="Verdana"/>
        </w:rPr>
        <w:t xml:space="preserve">os servidores de la entidad </w:t>
      </w:r>
      <w:r w:rsidRPr="00135603">
        <w:rPr>
          <w:rFonts w:ascii="Verdana" w:hAnsi="Verdana"/>
        </w:rPr>
        <w:t xml:space="preserve">deben </w:t>
      </w:r>
      <w:r w:rsidR="00A37291" w:rsidRPr="00135603">
        <w:rPr>
          <w:rFonts w:ascii="Verdana" w:hAnsi="Verdana"/>
        </w:rPr>
        <w:t>informar al asesor encargado de las comunicaciones de cualquier asunto que pueda llegar comprometer la buena reputación de la entidad o sus funcionarios ante los medios de comunicación para que se tomen las acciones del caso.</w:t>
      </w:r>
    </w:p>
    <w:p w14:paraId="7988FBA6" w14:textId="77777777" w:rsidR="00E95DE1" w:rsidRPr="00135603" w:rsidRDefault="00E95DE1" w:rsidP="00E95DE1">
      <w:pPr>
        <w:pStyle w:val="Textoindependiente"/>
        <w:spacing w:after="0"/>
        <w:jc w:val="both"/>
        <w:rPr>
          <w:rFonts w:ascii="Verdana" w:hAnsi="Verdana"/>
        </w:rPr>
      </w:pPr>
    </w:p>
    <w:p w14:paraId="31C66207" w14:textId="172B0505" w:rsidR="00A37291" w:rsidRDefault="00A37291" w:rsidP="00E95DE1">
      <w:pPr>
        <w:pStyle w:val="Textoindependiente"/>
        <w:spacing w:after="0"/>
        <w:jc w:val="both"/>
        <w:rPr>
          <w:rFonts w:ascii="Verdana" w:hAnsi="Verdana"/>
        </w:rPr>
      </w:pPr>
      <w:r w:rsidRPr="00135603">
        <w:rPr>
          <w:rFonts w:ascii="Verdana" w:hAnsi="Verdana"/>
        </w:rPr>
        <w:t>Mantener la buena reputación de la entidad es un compromiso común de todos los servidores y contribuye al logro de sus objetivos estratégicos.</w:t>
      </w:r>
    </w:p>
    <w:p w14:paraId="1E95AB20" w14:textId="77777777" w:rsidR="00E95DE1" w:rsidRPr="00135603" w:rsidRDefault="00E95DE1" w:rsidP="00E95DE1">
      <w:pPr>
        <w:pStyle w:val="Textoindependiente"/>
        <w:spacing w:after="0"/>
        <w:jc w:val="both"/>
        <w:rPr>
          <w:rFonts w:ascii="Verdana" w:hAnsi="Verdana"/>
        </w:rPr>
      </w:pPr>
    </w:p>
    <w:p w14:paraId="36D3CF4D" w14:textId="77777777" w:rsidR="00140E63" w:rsidRPr="00135603" w:rsidRDefault="00140E63" w:rsidP="00E95DE1">
      <w:pPr>
        <w:pStyle w:val="Textoindependiente"/>
        <w:spacing w:after="0"/>
        <w:jc w:val="both"/>
        <w:rPr>
          <w:rFonts w:ascii="Verdana" w:hAnsi="Verdana"/>
        </w:rPr>
      </w:pPr>
    </w:p>
    <w:p w14:paraId="4BE156C1" w14:textId="7F3AE114" w:rsidR="00A37291" w:rsidRPr="00135603" w:rsidRDefault="0030772D" w:rsidP="00773CBA">
      <w:pPr>
        <w:pStyle w:val="Ttulo1"/>
        <w:numPr>
          <w:ilvl w:val="1"/>
          <w:numId w:val="29"/>
        </w:numPr>
        <w:jc w:val="left"/>
        <w:rPr>
          <w:rFonts w:ascii="Verdana" w:hAnsi="Verdana"/>
          <w:sz w:val="24"/>
          <w:szCs w:val="24"/>
        </w:rPr>
      </w:pPr>
      <w:bookmarkStart w:id="11" w:name="_Toc209798696"/>
      <w:r w:rsidRPr="00135603">
        <w:rPr>
          <w:rFonts w:ascii="Verdana" w:hAnsi="Verdana"/>
          <w:sz w:val="24"/>
          <w:szCs w:val="24"/>
        </w:rPr>
        <w:t xml:space="preserve">Lineamientos </w:t>
      </w:r>
      <w:r w:rsidR="00A37291" w:rsidRPr="00135603">
        <w:rPr>
          <w:rFonts w:ascii="Verdana" w:hAnsi="Verdana"/>
          <w:sz w:val="24"/>
          <w:szCs w:val="24"/>
        </w:rPr>
        <w:t>de comunicación interna</w:t>
      </w:r>
      <w:bookmarkEnd w:id="11"/>
    </w:p>
    <w:p w14:paraId="1EC9F93D" w14:textId="73FB6B89" w:rsidR="00A37291" w:rsidRPr="00135603" w:rsidRDefault="00A37291" w:rsidP="00900041">
      <w:pPr>
        <w:pStyle w:val="Textoindependiente"/>
        <w:jc w:val="both"/>
        <w:rPr>
          <w:rFonts w:ascii="Verdana" w:hAnsi="Verdana"/>
        </w:rPr>
      </w:pPr>
      <w:r w:rsidRPr="00135603">
        <w:rPr>
          <w:rFonts w:ascii="Verdana" w:hAnsi="Verdana"/>
        </w:rPr>
        <w:t>Las comunicaciones internas se coordinan bajo la supervisión del Superintendente de Sociedades y el asesor del despacho para comunicaciones y se dará prioridad a las actividades contempladas en este P</w:t>
      </w:r>
      <w:r w:rsidR="00E95DE1">
        <w:rPr>
          <w:rFonts w:ascii="Verdana" w:hAnsi="Verdana"/>
        </w:rPr>
        <w:t>rograma</w:t>
      </w:r>
      <w:r w:rsidRPr="00135603">
        <w:rPr>
          <w:rFonts w:ascii="Verdana" w:hAnsi="Verdana"/>
        </w:rPr>
        <w:t xml:space="preserve"> Estratégico de comunicaciones.</w:t>
      </w:r>
    </w:p>
    <w:p w14:paraId="456B6BCE" w14:textId="77777777" w:rsidR="00A37291" w:rsidRPr="00135603" w:rsidRDefault="00A37291" w:rsidP="00900041">
      <w:pPr>
        <w:pStyle w:val="Textoindependiente"/>
        <w:jc w:val="both"/>
        <w:rPr>
          <w:rFonts w:ascii="Verdana" w:hAnsi="Verdana"/>
        </w:rPr>
      </w:pPr>
      <w:r w:rsidRPr="00135603">
        <w:rPr>
          <w:rFonts w:ascii="Verdana" w:hAnsi="Verdana"/>
        </w:rPr>
        <w:t>Las áreas que deseen hacer uso de los medios internos disponibles deben canalizar sus peticiones a través del asesor del despacho encargado de las comunicaciones.</w:t>
      </w:r>
    </w:p>
    <w:p w14:paraId="4513A516" w14:textId="77777777" w:rsidR="00A37291" w:rsidRPr="00135603" w:rsidRDefault="00A37291" w:rsidP="00900041">
      <w:pPr>
        <w:pStyle w:val="Textoindependiente"/>
        <w:jc w:val="both"/>
        <w:rPr>
          <w:rFonts w:ascii="Verdana" w:hAnsi="Verdana"/>
          <w:b/>
        </w:rPr>
      </w:pPr>
    </w:p>
    <w:p w14:paraId="1DB1225F" w14:textId="58495396" w:rsidR="00A37291" w:rsidRPr="00135603" w:rsidRDefault="00A37291" w:rsidP="00773CBA">
      <w:pPr>
        <w:pStyle w:val="Ttulo1"/>
        <w:numPr>
          <w:ilvl w:val="1"/>
          <w:numId w:val="29"/>
        </w:numPr>
        <w:jc w:val="left"/>
        <w:rPr>
          <w:rFonts w:ascii="Verdana" w:hAnsi="Verdana"/>
          <w:sz w:val="24"/>
          <w:szCs w:val="24"/>
        </w:rPr>
      </w:pPr>
      <w:bookmarkStart w:id="12" w:name="_Toc209798697"/>
      <w:r w:rsidRPr="00135603">
        <w:rPr>
          <w:rFonts w:ascii="Verdana" w:hAnsi="Verdana"/>
          <w:sz w:val="24"/>
          <w:szCs w:val="24"/>
        </w:rPr>
        <w:t>Públicos de interés</w:t>
      </w:r>
      <w:bookmarkEnd w:id="12"/>
    </w:p>
    <w:p w14:paraId="6C016E46" w14:textId="181EA4C1" w:rsidR="00A37291" w:rsidRPr="00135603" w:rsidRDefault="00A37291" w:rsidP="005C4C82">
      <w:pPr>
        <w:pStyle w:val="Textoindependiente"/>
        <w:jc w:val="both"/>
        <w:rPr>
          <w:rFonts w:ascii="Verdana" w:hAnsi="Verdana"/>
        </w:rPr>
      </w:pPr>
      <w:r w:rsidRPr="005C4C82">
        <w:rPr>
          <w:rFonts w:ascii="Verdana" w:hAnsi="Verdana"/>
          <w:u w:val="single"/>
        </w:rPr>
        <w:t>Público interno</w:t>
      </w:r>
      <w:r w:rsidR="00E95DE1">
        <w:rPr>
          <w:rFonts w:ascii="Verdana" w:hAnsi="Verdana"/>
        </w:rPr>
        <w:t xml:space="preserve">: </w:t>
      </w:r>
      <w:r w:rsidRPr="00135603">
        <w:rPr>
          <w:rFonts w:ascii="Verdana" w:hAnsi="Verdana"/>
        </w:rPr>
        <w:t xml:space="preserve">Incluye a los servidores públicos de la entidad. </w:t>
      </w:r>
    </w:p>
    <w:p w14:paraId="57F93491" w14:textId="36E3E3FF" w:rsidR="00A37291" w:rsidRPr="00135603" w:rsidRDefault="00A37291" w:rsidP="005C4C82">
      <w:pPr>
        <w:pStyle w:val="Textoindependiente"/>
        <w:jc w:val="both"/>
        <w:rPr>
          <w:rFonts w:ascii="Verdana" w:hAnsi="Verdana"/>
        </w:rPr>
      </w:pPr>
      <w:r w:rsidRPr="005C4C82">
        <w:rPr>
          <w:rFonts w:ascii="Verdana" w:hAnsi="Verdana"/>
          <w:u w:val="single"/>
        </w:rPr>
        <w:t>Público Externo</w:t>
      </w:r>
      <w:r w:rsidR="00E95DE1">
        <w:rPr>
          <w:rFonts w:ascii="Verdana" w:hAnsi="Verdana"/>
        </w:rPr>
        <w:t xml:space="preserve">: </w:t>
      </w:r>
      <w:r w:rsidRPr="00135603">
        <w:rPr>
          <w:rFonts w:ascii="Verdana" w:hAnsi="Verdana"/>
        </w:rPr>
        <w:t xml:space="preserve">El público externo incluye a los </w:t>
      </w:r>
      <w:proofErr w:type="gramStart"/>
      <w:r w:rsidRPr="00135603">
        <w:rPr>
          <w:rFonts w:ascii="Verdana" w:hAnsi="Verdana"/>
        </w:rPr>
        <w:t>medios masivos de comunicación</w:t>
      </w:r>
      <w:proofErr w:type="gramEnd"/>
      <w:r w:rsidRPr="00135603">
        <w:rPr>
          <w:rFonts w:ascii="Verdana" w:hAnsi="Verdana"/>
        </w:rPr>
        <w:t xml:space="preserve">, pero también a grupos más específicos con los que se relaciona la entidad como las sociedades inspeccionadas, vigiladas o controladas, las partes en los procesos jurisdiccionales, los usuarios de la entidad, los auxiliares de la justicia, entre otros.  </w:t>
      </w:r>
    </w:p>
    <w:p w14:paraId="1C60DFB9" w14:textId="77777777" w:rsidR="00BA3AB4" w:rsidRPr="00135603" w:rsidRDefault="00BA3AB4" w:rsidP="00900041">
      <w:pPr>
        <w:pStyle w:val="Textoindependiente"/>
        <w:jc w:val="both"/>
        <w:rPr>
          <w:rFonts w:ascii="Verdana" w:hAnsi="Verdana"/>
          <w:b/>
        </w:rPr>
      </w:pPr>
    </w:p>
    <w:p w14:paraId="62ACFDAC" w14:textId="35EAA35B" w:rsidR="00E95DE1" w:rsidRDefault="00A37291" w:rsidP="00E95DE1">
      <w:pPr>
        <w:pStyle w:val="Ttulo1"/>
        <w:numPr>
          <w:ilvl w:val="1"/>
          <w:numId w:val="29"/>
        </w:numPr>
        <w:jc w:val="left"/>
        <w:rPr>
          <w:rFonts w:ascii="Verdana" w:hAnsi="Verdana"/>
          <w:sz w:val="24"/>
          <w:szCs w:val="24"/>
        </w:rPr>
      </w:pPr>
      <w:bookmarkStart w:id="13" w:name="_Toc209798698"/>
      <w:r w:rsidRPr="00135603">
        <w:rPr>
          <w:rFonts w:ascii="Verdana" w:hAnsi="Verdana"/>
          <w:sz w:val="24"/>
          <w:szCs w:val="24"/>
        </w:rPr>
        <w:t>Canales de divulgación internos y externos</w:t>
      </w:r>
      <w:bookmarkEnd w:id="13"/>
    </w:p>
    <w:p w14:paraId="0DB07CC6" w14:textId="77777777" w:rsidR="00E95DE1" w:rsidRPr="00E95DE1" w:rsidRDefault="00E95DE1" w:rsidP="00E95DE1">
      <w:pPr>
        <w:rPr>
          <w:lang w:val="es-MX"/>
        </w:rPr>
      </w:pPr>
    </w:p>
    <w:p w14:paraId="25096E72" w14:textId="4AD9A458" w:rsidR="00A37291" w:rsidRPr="00135603" w:rsidRDefault="00A37291" w:rsidP="00E95DE1">
      <w:pPr>
        <w:pStyle w:val="Textoindependiente"/>
        <w:numPr>
          <w:ilvl w:val="0"/>
          <w:numId w:val="32"/>
        </w:numPr>
        <w:jc w:val="both"/>
        <w:rPr>
          <w:rFonts w:ascii="Verdana" w:hAnsi="Verdana"/>
          <w:b/>
          <w:bCs/>
        </w:rPr>
      </w:pPr>
      <w:r w:rsidRPr="00135603">
        <w:rPr>
          <w:rFonts w:ascii="Verdana" w:hAnsi="Verdana"/>
          <w:b/>
          <w:bCs/>
        </w:rPr>
        <w:t>Canales de divulgación internos</w:t>
      </w:r>
    </w:p>
    <w:p w14:paraId="75DEC3FB" w14:textId="2BA0F9A0" w:rsidR="00A37291" w:rsidRPr="00135603" w:rsidRDefault="00A37291" w:rsidP="00EC776D">
      <w:pPr>
        <w:pStyle w:val="Textoindependiente"/>
        <w:numPr>
          <w:ilvl w:val="0"/>
          <w:numId w:val="20"/>
        </w:numPr>
        <w:ind w:left="1134"/>
        <w:jc w:val="both"/>
        <w:rPr>
          <w:rFonts w:ascii="Verdana" w:hAnsi="Verdana"/>
        </w:rPr>
      </w:pPr>
      <w:r w:rsidRPr="00135603">
        <w:rPr>
          <w:rFonts w:ascii="Verdana" w:hAnsi="Verdana"/>
        </w:rPr>
        <w:t>Home de Intranet.</w:t>
      </w:r>
    </w:p>
    <w:p w14:paraId="7E1179B4" w14:textId="2EF1293A" w:rsidR="00A37291" w:rsidRPr="00135603" w:rsidRDefault="00A37291" w:rsidP="00EC776D">
      <w:pPr>
        <w:pStyle w:val="Textoindependiente"/>
        <w:numPr>
          <w:ilvl w:val="0"/>
          <w:numId w:val="20"/>
        </w:numPr>
        <w:ind w:left="1134"/>
        <w:jc w:val="both"/>
        <w:rPr>
          <w:rFonts w:ascii="Verdana" w:hAnsi="Verdana"/>
        </w:rPr>
      </w:pPr>
      <w:r w:rsidRPr="00135603">
        <w:rPr>
          <w:rFonts w:ascii="Verdana" w:hAnsi="Verdana"/>
        </w:rPr>
        <w:t xml:space="preserve">Información Institucional: Es un buzón de correo electrónico que permite el envío de mensajes masivos a los funcionarios de la entidad. </w:t>
      </w:r>
    </w:p>
    <w:p w14:paraId="7F76E29A" w14:textId="3328456F" w:rsidR="00A37291" w:rsidRPr="00135603" w:rsidRDefault="00A37291" w:rsidP="00EC776D">
      <w:pPr>
        <w:pStyle w:val="Textoindependiente"/>
        <w:numPr>
          <w:ilvl w:val="0"/>
          <w:numId w:val="20"/>
        </w:numPr>
        <w:ind w:left="1134"/>
        <w:jc w:val="both"/>
        <w:rPr>
          <w:rFonts w:ascii="Verdana" w:hAnsi="Verdana"/>
        </w:rPr>
      </w:pPr>
      <w:r w:rsidRPr="00135603">
        <w:rPr>
          <w:rFonts w:ascii="Verdana" w:hAnsi="Verdana"/>
        </w:rPr>
        <w:lastRenderedPageBreak/>
        <w:t xml:space="preserve">Fondos de pantalla y pantallas de bloqueo. </w:t>
      </w:r>
    </w:p>
    <w:p w14:paraId="0EE023A9" w14:textId="2D46BB7C" w:rsidR="00A37291" w:rsidRDefault="00A37291" w:rsidP="00EC776D">
      <w:pPr>
        <w:pStyle w:val="Textoindependiente"/>
        <w:numPr>
          <w:ilvl w:val="0"/>
          <w:numId w:val="20"/>
        </w:numPr>
        <w:ind w:left="1134"/>
        <w:jc w:val="both"/>
        <w:rPr>
          <w:rFonts w:ascii="Verdana" w:hAnsi="Verdana"/>
        </w:rPr>
      </w:pPr>
      <w:r w:rsidRPr="00135603">
        <w:rPr>
          <w:rFonts w:ascii="Verdana" w:hAnsi="Verdana"/>
        </w:rPr>
        <w:t xml:space="preserve">Avisos temporales. </w:t>
      </w:r>
    </w:p>
    <w:p w14:paraId="01176BBF" w14:textId="77777777" w:rsidR="00E95DE1" w:rsidRPr="00135603" w:rsidRDefault="00E95DE1" w:rsidP="00E95DE1">
      <w:pPr>
        <w:pStyle w:val="Textoindependiente"/>
        <w:ind w:left="720"/>
        <w:jc w:val="both"/>
        <w:rPr>
          <w:rFonts w:ascii="Verdana" w:hAnsi="Verdana"/>
        </w:rPr>
      </w:pPr>
    </w:p>
    <w:p w14:paraId="47C4CBA8" w14:textId="3A1C1376" w:rsidR="00A37291" w:rsidRPr="00135603" w:rsidRDefault="00A37291" w:rsidP="00E95DE1">
      <w:pPr>
        <w:pStyle w:val="Textoindependiente"/>
        <w:numPr>
          <w:ilvl w:val="0"/>
          <w:numId w:val="21"/>
        </w:numPr>
        <w:jc w:val="both"/>
        <w:rPr>
          <w:rFonts w:ascii="Verdana" w:hAnsi="Verdana"/>
          <w:b/>
          <w:bCs/>
        </w:rPr>
      </w:pPr>
      <w:r w:rsidRPr="00135603">
        <w:rPr>
          <w:rFonts w:ascii="Verdana" w:hAnsi="Verdana"/>
          <w:b/>
          <w:bCs/>
        </w:rPr>
        <w:t xml:space="preserve">Canales de divulgación Externos </w:t>
      </w:r>
    </w:p>
    <w:p w14:paraId="63C5CDE3" w14:textId="77777777" w:rsidR="00A37291" w:rsidRPr="00135603" w:rsidRDefault="00A37291" w:rsidP="00900041">
      <w:pPr>
        <w:pStyle w:val="Textoindependiente"/>
        <w:jc w:val="both"/>
        <w:rPr>
          <w:rFonts w:ascii="Verdana" w:hAnsi="Verdana"/>
        </w:rPr>
      </w:pPr>
      <w:r w:rsidRPr="00135603">
        <w:rPr>
          <w:rFonts w:ascii="Verdana" w:hAnsi="Verdana"/>
        </w:rPr>
        <w:t>Debido a las implicaciones legales que cualquier pronunciamiento puede acarrear, la emisión de mensajes (comunicados de prensa, boletines y ruedas de prensa) estará exclusivamente en cabeza asesor del despacho del Superintendente de Sociedades encargado de las comunicaciones.</w:t>
      </w:r>
    </w:p>
    <w:p w14:paraId="36785FD9" w14:textId="77777777" w:rsidR="00A37291" w:rsidRPr="00135603" w:rsidRDefault="00A37291" w:rsidP="00900041">
      <w:pPr>
        <w:pStyle w:val="Textoindependiente"/>
        <w:jc w:val="both"/>
        <w:rPr>
          <w:rFonts w:ascii="Verdana" w:hAnsi="Verdana"/>
        </w:rPr>
      </w:pPr>
      <w:r w:rsidRPr="00135603">
        <w:rPr>
          <w:rFonts w:ascii="Verdana" w:hAnsi="Verdana"/>
        </w:rPr>
        <w:t xml:space="preserve">El asesor del despacho encargado de las comunicaciones será el responsable de los siguientes medios de divulgación de la información: </w:t>
      </w:r>
    </w:p>
    <w:p w14:paraId="4301CE44" w14:textId="71247892" w:rsidR="00A37291" w:rsidRPr="00135603" w:rsidRDefault="00A37291" w:rsidP="00EC776D">
      <w:pPr>
        <w:pStyle w:val="Textoindependiente"/>
        <w:numPr>
          <w:ilvl w:val="0"/>
          <w:numId w:val="20"/>
        </w:numPr>
        <w:ind w:left="1134"/>
        <w:jc w:val="both"/>
        <w:rPr>
          <w:rFonts w:ascii="Verdana" w:hAnsi="Verdana"/>
        </w:rPr>
      </w:pPr>
      <w:r w:rsidRPr="00135603">
        <w:rPr>
          <w:rFonts w:ascii="Verdana" w:hAnsi="Verdana"/>
        </w:rPr>
        <w:t xml:space="preserve">Home (Página web) </w:t>
      </w:r>
    </w:p>
    <w:p w14:paraId="3752D6A7" w14:textId="56D03AD6" w:rsidR="00A37291" w:rsidRPr="00135603" w:rsidRDefault="00A37291" w:rsidP="00EC776D">
      <w:pPr>
        <w:pStyle w:val="Textoindependiente"/>
        <w:numPr>
          <w:ilvl w:val="0"/>
          <w:numId w:val="20"/>
        </w:numPr>
        <w:ind w:left="1134"/>
        <w:jc w:val="both"/>
        <w:rPr>
          <w:rFonts w:ascii="Verdana" w:hAnsi="Verdana"/>
        </w:rPr>
      </w:pPr>
      <w:r w:rsidRPr="00135603">
        <w:rPr>
          <w:rFonts w:ascii="Verdana" w:hAnsi="Verdana"/>
        </w:rPr>
        <w:t>Sección noticias y publicaciones de la página web</w:t>
      </w:r>
    </w:p>
    <w:p w14:paraId="0001973E" w14:textId="0D6DFD49" w:rsidR="00A37291" w:rsidRPr="00135603" w:rsidRDefault="00A37291" w:rsidP="00EC776D">
      <w:pPr>
        <w:pStyle w:val="Textoindependiente"/>
        <w:numPr>
          <w:ilvl w:val="0"/>
          <w:numId w:val="20"/>
        </w:numPr>
        <w:ind w:left="1134"/>
        <w:jc w:val="both"/>
        <w:rPr>
          <w:rFonts w:ascii="Verdana" w:hAnsi="Verdana"/>
        </w:rPr>
      </w:pPr>
      <w:r w:rsidRPr="00135603">
        <w:rPr>
          <w:rFonts w:ascii="Verdana" w:hAnsi="Verdana"/>
        </w:rPr>
        <w:t>Buzón Prensa Supersociedades</w:t>
      </w:r>
    </w:p>
    <w:p w14:paraId="5813DF71" w14:textId="77777777" w:rsidR="00A37291" w:rsidRPr="00135603" w:rsidRDefault="00A37291" w:rsidP="00900041">
      <w:pPr>
        <w:pStyle w:val="Textoindependiente"/>
        <w:jc w:val="both"/>
        <w:rPr>
          <w:rFonts w:ascii="Verdana" w:hAnsi="Verdana"/>
        </w:rPr>
      </w:pPr>
      <w:r w:rsidRPr="00135603">
        <w:rPr>
          <w:rFonts w:ascii="Verdana" w:hAnsi="Verdana"/>
        </w:rPr>
        <w:t xml:space="preserve">El buzón Prensa Supersociedades es el medio a través del cual la entidad envía a comunicados, información y convocatorias dirigidas a los medios de comunicación, incluyendo la convocatoria a ruedas de prensa. </w:t>
      </w:r>
    </w:p>
    <w:p w14:paraId="0D6FDB8E" w14:textId="77777777" w:rsidR="00A37291" w:rsidRPr="00135603" w:rsidRDefault="00A37291" w:rsidP="00EC776D">
      <w:pPr>
        <w:pStyle w:val="Textoindependiente"/>
        <w:numPr>
          <w:ilvl w:val="0"/>
          <w:numId w:val="20"/>
        </w:numPr>
        <w:ind w:left="1134"/>
        <w:jc w:val="both"/>
        <w:rPr>
          <w:rFonts w:ascii="Verdana" w:hAnsi="Verdana"/>
        </w:rPr>
      </w:pPr>
      <w:r w:rsidRPr="00135603">
        <w:rPr>
          <w:rFonts w:ascii="Verdana" w:hAnsi="Verdana"/>
        </w:rPr>
        <w:t>Grupo de WhatsApp</w:t>
      </w:r>
    </w:p>
    <w:p w14:paraId="17468E56" w14:textId="77777777" w:rsidR="00A37291" w:rsidRPr="00135603" w:rsidRDefault="00A37291" w:rsidP="00EC776D">
      <w:pPr>
        <w:pStyle w:val="Textoindependiente"/>
        <w:numPr>
          <w:ilvl w:val="0"/>
          <w:numId w:val="20"/>
        </w:numPr>
        <w:ind w:left="1134"/>
        <w:jc w:val="both"/>
        <w:rPr>
          <w:rFonts w:ascii="Verdana" w:hAnsi="Verdana"/>
        </w:rPr>
      </w:pPr>
      <w:r w:rsidRPr="00135603">
        <w:rPr>
          <w:rFonts w:ascii="Verdana" w:hAnsi="Verdana"/>
        </w:rPr>
        <w:t xml:space="preserve">Redes Sociales </w:t>
      </w:r>
    </w:p>
    <w:p w14:paraId="08CF321E" w14:textId="77777777" w:rsidR="00A37291" w:rsidRPr="00135603" w:rsidRDefault="00A37291" w:rsidP="00043FC1">
      <w:pPr>
        <w:pStyle w:val="NormalWeb"/>
        <w:numPr>
          <w:ilvl w:val="0"/>
          <w:numId w:val="14"/>
        </w:numPr>
        <w:shd w:val="clear" w:color="auto" w:fill="FFFFFF"/>
        <w:spacing w:before="0" w:after="0"/>
        <w:ind w:left="1560" w:hanging="426"/>
        <w:jc w:val="both"/>
        <w:rPr>
          <w:rStyle w:val="Fuerte"/>
          <w:rFonts w:ascii="Verdana" w:hAnsi="Verdana" w:cs="Arial"/>
          <w:b w:val="0"/>
        </w:rPr>
      </w:pPr>
      <w:r w:rsidRPr="00135603">
        <w:rPr>
          <w:rStyle w:val="Fuerte"/>
          <w:rFonts w:ascii="Verdana" w:hAnsi="Verdana" w:cs="Arial"/>
        </w:rPr>
        <w:t>Facebook: @Superintendencia de Sociedades</w:t>
      </w:r>
    </w:p>
    <w:p w14:paraId="0FC25735" w14:textId="77777777" w:rsidR="00A37291" w:rsidRPr="00135603" w:rsidRDefault="00A37291" w:rsidP="00043FC1">
      <w:pPr>
        <w:pStyle w:val="NormalWeb"/>
        <w:numPr>
          <w:ilvl w:val="0"/>
          <w:numId w:val="14"/>
        </w:numPr>
        <w:shd w:val="clear" w:color="auto" w:fill="FFFFFF"/>
        <w:spacing w:before="0" w:after="0"/>
        <w:ind w:left="1560" w:hanging="426"/>
        <w:jc w:val="both"/>
        <w:rPr>
          <w:rStyle w:val="Fuerte"/>
          <w:rFonts w:ascii="Verdana" w:hAnsi="Verdana" w:cs="Arial"/>
          <w:b w:val="0"/>
        </w:rPr>
      </w:pPr>
      <w:r w:rsidRPr="00135603">
        <w:rPr>
          <w:rStyle w:val="Fuerte"/>
          <w:rFonts w:ascii="Verdana" w:hAnsi="Verdana" w:cs="Arial"/>
        </w:rPr>
        <w:t xml:space="preserve">Twitter: @SSociedades </w:t>
      </w:r>
    </w:p>
    <w:p w14:paraId="2D984979" w14:textId="77777777" w:rsidR="00A37291" w:rsidRPr="00135603" w:rsidRDefault="00A37291" w:rsidP="00043FC1">
      <w:pPr>
        <w:pStyle w:val="NormalWeb"/>
        <w:numPr>
          <w:ilvl w:val="0"/>
          <w:numId w:val="14"/>
        </w:numPr>
        <w:shd w:val="clear" w:color="auto" w:fill="FFFFFF"/>
        <w:spacing w:before="0" w:after="0"/>
        <w:ind w:left="1560" w:hanging="426"/>
        <w:jc w:val="both"/>
        <w:rPr>
          <w:rFonts w:ascii="Verdana" w:hAnsi="Verdana" w:cs="Arial"/>
          <w:b/>
        </w:rPr>
      </w:pPr>
      <w:r w:rsidRPr="00135603">
        <w:rPr>
          <w:rStyle w:val="Fuerte"/>
          <w:rFonts w:ascii="Verdana" w:hAnsi="Verdana" w:cs="Arial"/>
        </w:rPr>
        <w:t>Instagram: @SSociedades</w:t>
      </w:r>
    </w:p>
    <w:p w14:paraId="464769CB" w14:textId="77777777" w:rsidR="00A37291" w:rsidRPr="00135603" w:rsidRDefault="00A37291" w:rsidP="00043FC1">
      <w:pPr>
        <w:pStyle w:val="NormalWeb"/>
        <w:numPr>
          <w:ilvl w:val="0"/>
          <w:numId w:val="14"/>
        </w:numPr>
        <w:shd w:val="clear" w:color="auto" w:fill="FFFFFF"/>
        <w:spacing w:before="0" w:after="0"/>
        <w:ind w:left="1560" w:hanging="426"/>
        <w:jc w:val="both"/>
        <w:rPr>
          <w:rStyle w:val="Fuerte"/>
          <w:rFonts w:ascii="Verdana" w:hAnsi="Verdana" w:cs="Arial"/>
          <w:b w:val="0"/>
        </w:rPr>
      </w:pPr>
      <w:r w:rsidRPr="00135603">
        <w:rPr>
          <w:rStyle w:val="Fuerte"/>
          <w:rFonts w:ascii="Verdana" w:hAnsi="Verdana" w:cs="Arial"/>
        </w:rPr>
        <w:t xml:space="preserve">LinkedIn: @Superintendencia de Sociedades </w:t>
      </w:r>
    </w:p>
    <w:p w14:paraId="3CB26B7C" w14:textId="77777777" w:rsidR="00A37291" w:rsidRPr="00135603" w:rsidRDefault="00A37291" w:rsidP="00043FC1">
      <w:pPr>
        <w:pStyle w:val="NormalWeb"/>
        <w:numPr>
          <w:ilvl w:val="0"/>
          <w:numId w:val="14"/>
        </w:numPr>
        <w:shd w:val="clear" w:color="auto" w:fill="FFFFFF"/>
        <w:spacing w:before="0" w:after="0"/>
        <w:ind w:left="1560" w:hanging="426"/>
        <w:jc w:val="both"/>
        <w:rPr>
          <w:rStyle w:val="Fuerte"/>
          <w:rFonts w:ascii="Verdana" w:hAnsi="Verdana" w:cs="Arial"/>
          <w:bCs w:val="0"/>
        </w:rPr>
      </w:pPr>
      <w:r w:rsidRPr="00135603">
        <w:rPr>
          <w:rStyle w:val="Fuerte"/>
          <w:rFonts w:ascii="Verdana" w:hAnsi="Verdana" w:cs="Arial"/>
        </w:rPr>
        <w:t>YouTube: Super sociedades</w:t>
      </w:r>
    </w:p>
    <w:p w14:paraId="23D24C9D" w14:textId="77777777" w:rsidR="00A37291" w:rsidRPr="00135603" w:rsidRDefault="00A37291" w:rsidP="00043FC1">
      <w:pPr>
        <w:pStyle w:val="NormalWeb"/>
        <w:numPr>
          <w:ilvl w:val="0"/>
          <w:numId w:val="14"/>
        </w:numPr>
        <w:shd w:val="clear" w:color="auto" w:fill="FFFFFF"/>
        <w:spacing w:before="0" w:after="0"/>
        <w:ind w:left="1560" w:hanging="426"/>
        <w:jc w:val="both"/>
        <w:rPr>
          <w:rStyle w:val="Fuerte"/>
          <w:rFonts w:ascii="Verdana" w:hAnsi="Verdana"/>
          <w:bCs w:val="0"/>
        </w:rPr>
      </w:pPr>
      <w:r w:rsidRPr="00135603">
        <w:rPr>
          <w:rFonts w:ascii="Verdana" w:hAnsi="Verdana" w:cs="Arial"/>
          <w:b/>
        </w:rPr>
        <w:t xml:space="preserve">TikTok: </w:t>
      </w:r>
      <w:r w:rsidRPr="00135603">
        <w:rPr>
          <w:rStyle w:val="Fuerte"/>
          <w:rFonts w:ascii="Verdana" w:hAnsi="Verdana" w:cs="Arial"/>
        </w:rPr>
        <w:t>@supersociedades</w:t>
      </w:r>
    </w:p>
    <w:p w14:paraId="55D1F156" w14:textId="2BC4C348" w:rsidR="00A37291" w:rsidRPr="00135603" w:rsidRDefault="00A37291" w:rsidP="00C25B10">
      <w:pPr>
        <w:pStyle w:val="Textoindependiente"/>
        <w:numPr>
          <w:ilvl w:val="0"/>
          <w:numId w:val="20"/>
        </w:numPr>
        <w:ind w:left="1134"/>
        <w:jc w:val="both"/>
        <w:rPr>
          <w:rFonts w:ascii="Verdana" w:hAnsi="Verdana"/>
        </w:rPr>
      </w:pPr>
      <w:r w:rsidRPr="00135603">
        <w:rPr>
          <w:rFonts w:ascii="Verdana" w:hAnsi="Verdana"/>
        </w:rPr>
        <w:t xml:space="preserve">Boletín Jurídico </w:t>
      </w:r>
    </w:p>
    <w:p w14:paraId="722442F6" w14:textId="77777777" w:rsidR="00A37291" w:rsidRPr="00135603" w:rsidRDefault="00A37291" w:rsidP="00900041">
      <w:pPr>
        <w:pStyle w:val="Textoindependiente"/>
        <w:jc w:val="both"/>
        <w:rPr>
          <w:rFonts w:ascii="Verdana" w:hAnsi="Verdana"/>
        </w:rPr>
      </w:pPr>
      <w:r w:rsidRPr="00135603">
        <w:rPr>
          <w:rFonts w:ascii="Verdana" w:hAnsi="Verdana"/>
        </w:rPr>
        <w:t xml:space="preserve">El Boletín Jurídico agrupa los principales conceptos de la entidad y se divulga de forma mensual, su principal público objetivo es la ciudadanía en general y particularmente los empresarios. Adicionalmente la Oficina Asesora Jurídica realiza la publicación de materiales de mayor longitud de acuerdo con las necesidades de comunicación que se identifiquen. </w:t>
      </w:r>
    </w:p>
    <w:p w14:paraId="171EBC96" w14:textId="77777777" w:rsidR="007A73BF" w:rsidRDefault="007A73BF" w:rsidP="007A73BF">
      <w:pPr>
        <w:pStyle w:val="Textoindependiente"/>
        <w:ind w:left="1134"/>
        <w:jc w:val="both"/>
        <w:rPr>
          <w:rFonts w:ascii="Verdana" w:hAnsi="Verdana"/>
        </w:rPr>
      </w:pPr>
    </w:p>
    <w:p w14:paraId="7429C595" w14:textId="2C997B5F" w:rsidR="00A37291" w:rsidRPr="00135603" w:rsidRDefault="00A37291" w:rsidP="00C25B10">
      <w:pPr>
        <w:pStyle w:val="Textoindependiente"/>
        <w:numPr>
          <w:ilvl w:val="0"/>
          <w:numId w:val="20"/>
        </w:numPr>
        <w:ind w:left="1134"/>
        <w:jc w:val="both"/>
        <w:rPr>
          <w:rFonts w:ascii="Verdana" w:hAnsi="Verdana"/>
        </w:rPr>
      </w:pPr>
      <w:r w:rsidRPr="00135603">
        <w:rPr>
          <w:rFonts w:ascii="Verdana" w:hAnsi="Verdana"/>
        </w:rPr>
        <w:t>Boletín informativo SuperSociedades</w:t>
      </w:r>
    </w:p>
    <w:p w14:paraId="018DECD4" w14:textId="77777777" w:rsidR="00A37291" w:rsidRPr="00135603" w:rsidRDefault="00A37291" w:rsidP="00900041">
      <w:pPr>
        <w:pStyle w:val="Textoindependiente"/>
        <w:jc w:val="both"/>
        <w:rPr>
          <w:rFonts w:ascii="Verdana" w:hAnsi="Verdana"/>
        </w:rPr>
      </w:pPr>
      <w:r w:rsidRPr="00135603">
        <w:rPr>
          <w:rFonts w:ascii="Verdana" w:hAnsi="Verdana"/>
        </w:rPr>
        <w:lastRenderedPageBreak/>
        <w:t>Boletín informativo para enviar a la base de datos de los usuarios de la Entidad, con información de utilidad para estas audiencias. Será de carácter trimestral.</w:t>
      </w:r>
    </w:p>
    <w:p w14:paraId="1310AF10" w14:textId="77777777" w:rsidR="007A73BF" w:rsidRDefault="007A73BF" w:rsidP="007A73BF">
      <w:pPr>
        <w:pStyle w:val="Textoindependiente"/>
        <w:ind w:left="1134"/>
        <w:jc w:val="both"/>
        <w:rPr>
          <w:rFonts w:ascii="Verdana" w:hAnsi="Verdana"/>
        </w:rPr>
      </w:pPr>
    </w:p>
    <w:p w14:paraId="277C9A8D" w14:textId="6CD71A16" w:rsidR="00A37291" w:rsidRPr="00135603" w:rsidRDefault="00A37291" w:rsidP="00C25B10">
      <w:pPr>
        <w:pStyle w:val="Textoindependiente"/>
        <w:numPr>
          <w:ilvl w:val="0"/>
          <w:numId w:val="20"/>
        </w:numPr>
        <w:ind w:left="1134"/>
        <w:jc w:val="both"/>
        <w:rPr>
          <w:rFonts w:ascii="Verdana" w:hAnsi="Verdana"/>
        </w:rPr>
      </w:pPr>
      <w:r w:rsidRPr="00135603">
        <w:rPr>
          <w:rFonts w:ascii="Verdana" w:hAnsi="Verdana"/>
        </w:rPr>
        <w:t>Boletín informativo Cámaras de Comercio</w:t>
      </w:r>
    </w:p>
    <w:p w14:paraId="7241E7E4" w14:textId="77777777" w:rsidR="00A37291" w:rsidRPr="00135603" w:rsidRDefault="00A37291" w:rsidP="00900041">
      <w:pPr>
        <w:pStyle w:val="Textoindependiente"/>
        <w:jc w:val="both"/>
        <w:rPr>
          <w:rFonts w:ascii="Verdana" w:hAnsi="Verdana"/>
        </w:rPr>
      </w:pPr>
      <w:r w:rsidRPr="00135603">
        <w:rPr>
          <w:rFonts w:ascii="Verdana" w:hAnsi="Verdana"/>
        </w:rPr>
        <w:t>Boletín informativo para enviar a la base de datos de los presidentes, miembros de las Juntas Directivas y líderes de Comunicación de las cámaras de comercio, con información de utilidad para estas audiencias. Será de carácter mensual.</w:t>
      </w:r>
    </w:p>
    <w:p w14:paraId="6569F968" w14:textId="77777777" w:rsidR="00A37291" w:rsidRPr="00135603" w:rsidRDefault="00A37291" w:rsidP="00900041">
      <w:pPr>
        <w:pStyle w:val="Textoindependiente"/>
        <w:jc w:val="both"/>
        <w:rPr>
          <w:rFonts w:ascii="Verdana" w:hAnsi="Verdana"/>
        </w:rPr>
      </w:pPr>
    </w:p>
    <w:p w14:paraId="6C9BC433" w14:textId="22983501" w:rsidR="00EE238D" w:rsidRPr="00B53B7F" w:rsidRDefault="00EE238D" w:rsidP="00773CBA">
      <w:pPr>
        <w:pStyle w:val="Ttulo1"/>
        <w:numPr>
          <w:ilvl w:val="1"/>
          <w:numId w:val="29"/>
        </w:numPr>
        <w:jc w:val="left"/>
        <w:rPr>
          <w:rFonts w:ascii="Verdana" w:hAnsi="Verdana"/>
          <w:sz w:val="24"/>
          <w:szCs w:val="24"/>
        </w:rPr>
      </w:pPr>
      <w:bookmarkStart w:id="14" w:name="_Toc209798699"/>
      <w:r w:rsidRPr="00B53B7F">
        <w:rPr>
          <w:rFonts w:ascii="Verdana" w:hAnsi="Verdana"/>
          <w:sz w:val="24"/>
          <w:szCs w:val="24"/>
        </w:rPr>
        <w:t>Criterios de Accesibilidad para Canales Digitales</w:t>
      </w:r>
      <w:bookmarkEnd w:id="14"/>
    </w:p>
    <w:p w14:paraId="2EC2DC54" w14:textId="77777777" w:rsidR="00EE238D" w:rsidRPr="00B53B7F" w:rsidRDefault="00EE238D" w:rsidP="00EE238D">
      <w:pPr>
        <w:pStyle w:val="Textoindependiente"/>
        <w:jc w:val="both"/>
        <w:rPr>
          <w:rFonts w:ascii="Verdana" w:hAnsi="Verdana"/>
          <w:lang w:val="es-CO"/>
        </w:rPr>
      </w:pPr>
      <w:r w:rsidRPr="00B53B7F">
        <w:rPr>
          <w:rFonts w:ascii="Verdana" w:hAnsi="Verdana"/>
          <w:lang w:val="es-CO"/>
        </w:rPr>
        <w:t>Todos los contenidos publicados en los canales digitales de divulgación externa cumplirán con los estándares de accesibilidad web establecidos en las WCAG 2.1 AA y la normativa colombiana. Para ello se implementarán las siguientes medidas:</w:t>
      </w:r>
    </w:p>
    <w:p w14:paraId="048B497A" w14:textId="30A22A6E" w:rsidR="00EE238D" w:rsidRPr="00B53B7F" w:rsidRDefault="00EE238D" w:rsidP="00EE238D">
      <w:pPr>
        <w:pStyle w:val="Textoindependiente"/>
        <w:numPr>
          <w:ilvl w:val="0"/>
          <w:numId w:val="27"/>
        </w:numPr>
        <w:jc w:val="both"/>
        <w:rPr>
          <w:rFonts w:ascii="Verdana" w:hAnsi="Verdana"/>
          <w:lang w:val="es-CO"/>
        </w:rPr>
      </w:pPr>
      <w:r w:rsidRPr="00B53B7F">
        <w:rPr>
          <w:rFonts w:ascii="Verdana" w:hAnsi="Verdana"/>
          <w:b/>
          <w:bCs/>
          <w:lang w:val="es-CO"/>
        </w:rPr>
        <w:t>Página web:</w:t>
      </w:r>
      <w:r w:rsidRPr="00B53B7F">
        <w:rPr>
          <w:rFonts w:ascii="Verdana" w:hAnsi="Verdana"/>
          <w:lang w:val="es-CO"/>
        </w:rPr>
        <w:t> </w:t>
      </w:r>
      <w:r w:rsidR="00FB4743">
        <w:rPr>
          <w:rFonts w:ascii="Verdana" w:hAnsi="Verdana"/>
          <w:lang w:val="es-CO"/>
        </w:rPr>
        <w:t>t</w:t>
      </w:r>
      <w:r w:rsidRPr="00B53B7F">
        <w:rPr>
          <w:rFonts w:ascii="Verdana" w:hAnsi="Verdana"/>
          <w:lang w:val="es-CO"/>
        </w:rPr>
        <w:t>odas las publicaciones buscarán tener según sea el caso: texto alternativo en imágenes, Etiquetado, documentos accesibles, contraste mínimo de 4.5:1 entre texto y fondo, y compatibilidad con lectores de pantalla.</w:t>
      </w:r>
    </w:p>
    <w:p w14:paraId="6E8E8151" w14:textId="77777777" w:rsidR="00EE238D" w:rsidRPr="00B53B7F" w:rsidRDefault="00EE238D" w:rsidP="00EE238D">
      <w:pPr>
        <w:pStyle w:val="Textoindependiente"/>
        <w:numPr>
          <w:ilvl w:val="0"/>
          <w:numId w:val="27"/>
        </w:numPr>
        <w:jc w:val="both"/>
        <w:rPr>
          <w:rFonts w:ascii="Verdana" w:hAnsi="Verdana"/>
          <w:lang w:val="es-CO"/>
        </w:rPr>
      </w:pPr>
      <w:r w:rsidRPr="00B53B7F">
        <w:rPr>
          <w:rFonts w:ascii="Verdana" w:hAnsi="Verdana"/>
          <w:b/>
          <w:bCs/>
          <w:lang w:val="es-CO"/>
        </w:rPr>
        <w:t>Redes Sociales:</w:t>
      </w:r>
      <w:r w:rsidRPr="00B53B7F">
        <w:rPr>
          <w:rFonts w:ascii="Verdana" w:hAnsi="Verdana"/>
          <w:lang w:val="es-CO"/>
        </w:rPr>
        <w:t xml:space="preserve"> según la plataforma las publicaciones incluirán descripciones </w:t>
      </w:r>
      <w:proofErr w:type="spellStart"/>
      <w:r w:rsidRPr="00B53B7F">
        <w:rPr>
          <w:rFonts w:ascii="Verdana" w:hAnsi="Verdana"/>
          <w:lang w:val="es-CO"/>
        </w:rPr>
        <w:t>alt</w:t>
      </w:r>
      <w:proofErr w:type="spellEnd"/>
      <w:r w:rsidRPr="00B53B7F">
        <w:rPr>
          <w:rFonts w:ascii="Verdana" w:hAnsi="Verdana"/>
          <w:lang w:val="es-CO"/>
        </w:rPr>
        <w:t xml:space="preserve"> en imágenes, subtítulos en videos, y texto transcrito en contenido audiovisual.</w:t>
      </w:r>
    </w:p>
    <w:p w14:paraId="6C0402E0" w14:textId="0DC38547" w:rsidR="00EE238D" w:rsidRPr="00B53B7F" w:rsidRDefault="00EE238D" w:rsidP="00EE238D">
      <w:pPr>
        <w:pStyle w:val="Textoindependiente"/>
        <w:numPr>
          <w:ilvl w:val="0"/>
          <w:numId w:val="27"/>
        </w:numPr>
        <w:jc w:val="both"/>
        <w:rPr>
          <w:rFonts w:ascii="Verdana" w:hAnsi="Verdana"/>
          <w:lang w:val="es-CO"/>
        </w:rPr>
      </w:pPr>
      <w:r w:rsidRPr="00B53B7F">
        <w:rPr>
          <w:rFonts w:ascii="Verdana" w:hAnsi="Verdana"/>
          <w:b/>
          <w:bCs/>
          <w:lang w:val="es-CO"/>
        </w:rPr>
        <w:t>Documentos digitales:</w:t>
      </w:r>
      <w:r w:rsidRPr="00B53B7F">
        <w:rPr>
          <w:rFonts w:ascii="Verdana" w:hAnsi="Verdana"/>
          <w:lang w:val="es-CO"/>
        </w:rPr>
        <w:t> </w:t>
      </w:r>
      <w:r w:rsidR="00FB4743">
        <w:rPr>
          <w:rFonts w:ascii="Verdana" w:hAnsi="Verdana"/>
          <w:lang w:val="es-CO"/>
        </w:rPr>
        <w:t>s</w:t>
      </w:r>
      <w:r w:rsidRPr="00B53B7F">
        <w:rPr>
          <w:rFonts w:ascii="Verdana" w:hAnsi="Verdana"/>
          <w:lang w:val="es-CO"/>
        </w:rPr>
        <w:t>eguirán la estructura de estilos de títulos (14pt-12pt), interlineado 1.5, y texto alternativo en elementos gráficos.</w:t>
      </w:r>
    </w:p>
    <w:p w14:paraId="70EF2E5A" w14:textId="51F5D32F" w:rsidR="00EE238D" w:rsidRPr="00B53B7F" w:rsidRDefault="00EE238D" w:rsidP="00EE238D">
      <w:pPr>
        <w:pStyle w:val="Textoindependiente"/>
        <w:numPr>
          <w:ilvl w:val="0"/>
          <w:numId w:val="27"/>
        </w:numPr>
        <w:jc w:val="both"/>
        <w:rPr>
          <w:rFonts w:ascii="Verdana" w:hAnsi="Verdana"/>
          <w:lang w:val="es-CO"/>
        </w:rPr>
      </w:pPr>
      <w:r w:rsidRPr="00B53B7F">
        <w:rPr>
          <w:rFonts w:ascii="Verdana" w:hAnsi="Verdana"/>
          <w:b/>
          <w:bCs/>
          <w:lang w:val="es-CO"/>
        </w:rPr>
        <w:t xml:space="preserve">Material audiovisual: </w:t>
      </w:r>
      <w:r w:rsidR="00FB4743">
        <w:rPr>
          <w:rFonts w:ascii="Verdana" w:hAnsi="Verdana"/>
          <w:lang w:val="es-CO"/>
        </w:rPr>
        <w:t>c</w:t>
      </w:r>
      <w:r w:rsidRPr="00B53B7F">
        <w:rPr>
          <w:rFonts w:ascii="Verdana" w:hAnsi="Verdana"/>
          <w:lang w:val="es-CO"/>
        </w:rPr>
        <w:t>uando sea requerido incluirá subtítulos (</w:t>
      </w:r>
      <w:proofErr w:type="spellStart"/>
      <w:r w:rsidRPr="00B53B7F">
        <w:rPr>
          <w:rFonts w:ascii="Verdana" w:hAnsi="Verdana"/>
          <w:lang w:val="es-CO"/>
        </w:rPr>
        <w:t>close</w:t>
      </w:r>
      <w:proofErr w:type="spellEnd"/>
      <w:r w:rsidRPr="00B53B7F">
        <w:rPr>
          <w:rFonts w:ascii="Verdana" w:hAnsi="Verdana"/>
          <w:lang w:val="es-CO"/>
        </w:rPr>
        <w:t xml:space="preserve"> </w:t>
      </w:r>
      <w:proofErr w:type="spellStart"/>
      <w:r w:rsidRPr="00B53B7F">
        <w:rPr>
          <w:rFonts w:ascii="Verdana" w:hAnsi="Verdana"/>
          <w:lang w:val="es-CO"/>
        </w:rPr>
        <w:t>caption</w:t>
      </w:r>
      <w:proofErr w:type="spellEnd"/>
      <w:r w:rsidRPr="00B53B7F">
        <w:rPr>
          <w:rFonts w:ascii="Verdana" w:hAnsi="Verdana"/>
          <w:lang w:val="es-CO"/>
        </w:rPr>
        <w:t>), interpretación en lengua de señas y audio descripción para personas con discapacidad visual</w:t>
      </w:r>
      <w:r w:rsidR="00A142E2">
        <w:rPr>
          <w:rFonts w:ascii="Verdana" w:hAnsi="Verdana"/>
          <w:lang w:val="es-CO"/>
        </w:rPr>
        <w:t xml:space="preserve"> en eventos como Rendición de Cuentas. </w:t>
      </w:r>
    </w:p>
    <w:p w14:paraId="7A5366CD" w14:textId="77777777" w:rsidR="00EE238D" w:rsidRPr="007A73BF" w:rsidRDefault="00EE238D" w:rsidP="00900041">
      <w:pPr>
        <w:pStyle w:val="Textoindependiente"/>
        <w:jc w:val="both"/>
        <w:rPr>
          <w:rFonts w:ascii="Verdana" w:hAnsi="Verdana"/>
          <w:lang w:val="es-CO"/>
        </w:rPr>
      </w:pPr>
    </w:p>
    <w:p w14:paraId="2D91F40F" w14:textId="623E8DDE" w:rsidR="00A37291" w:rsidRPr="007A73BF" w:rsidRDefault="00A37291" w:rsidP="00773CBA">
      <w:pPr>
        <w:pStyle w:val="Ttulo1"/>
        <w:numPr>
          <w:ilvl w:val="1"/>
          <w:numId w:val="29"/>
        </w:numPr>
        <w:jc w:val="left"/>
        <w:rPr>
          <w:rFonts w:ascii="Verdana" w:hAnsi="Verdana"/>
          <w:sz w:val="24"/>
          <w:szCs w:val="24"/>
        </w:rPr>
      </w:pPr>
      <w:bookmarkStart w:id="15" w:name="_Toc209798700"/>
      <w:r w:rsidRPr="007A73BF">
        <w:rPr>
          <w:rFonts w:ascii="Verdana" w:hAnsi="Verdana"/>
          <w:sz w:val="24"/>
          <w:szCs w:val="24"/>
        </w:rPr>
        <w:t>Matriz de Procedimiento de Participación y Consulta.</w:t>
      </w:r>
      <w:bookmarkEnd w:id="15"/>
    </w:p>
    <w:tbl>
      <w:tblPr>
        <w:tblStyle w:val="Tablaconcuadrcula1"/>
        <w:tblW w:w="10485" w:type="dxa"/>
        <w:jc w:val="center"/>
        <w:tblLayout w:type="fixed"/>
        <w:tblLook w:val="04A0" w:firstRow="1" w:lastRow="0" w:firstColumn="1" w:lastColumn="0" w:noHBand="0" w:noVBand="1"/>
      </w:tblPr>
      <w:tblGrid>
        <w:gridCol w:w="1838"/>
        <w:gridCol w:w="1843"/>
        <w:gridCol w:w="1559"/>
        <w:gridCol w:w="1418"/>
        <w:gridCol w:w="1701"/>
        <w:gridCol w:w="2126"/>
      </w:tblGrid>
      <w:tr w:rsidR="00C8007D" w:rsidRPr="00C8007D" w14:paraId="316B6707" w14:textId="77777777" w:rsidTr="00A87FF8">
        <w:trPr>
          <w:tblHeader/>
          <w:jc w:val="center"/>
        </w:trPr>
        <w:tc>
          <w:tcPr>
            <w:tcW w:w="1838" w:type="dxa"/>
          </w:tcPr>
          <w:p w14:paraId="5FA33537" w14:textId="77777777" w:rsidR="00C8007D" w:rsidRPr="00C8007D" w:rsidRDefault="00C8007D" w:rsidP="00C8007D">
            <w:pPr>
              <w:jc w:val="center"/>
              <w:rPr>
                <w:rFonts w:ascii="Verdana" w:hAnsi="Verdana"/>
                <w:b/>
                <w:sz w:val="18"/>
                <w:szCs w:val="22"/>
                <w:lang w:val="es-MX" w:eastAsia="en-US"/>
              </w:rPr>
            </w:pPr>
            <w:r w:rsidRPr="00C8007D">
              <w:rPr>
                <w:rFonts w:ascii="Verdana" w:hAnsi="Verdana"/>
                <w:b/>
                <w:sz w:val="18"/>
                <w:szCs w:val="22"/>
                <w:lang w:val="es-MX" w:eastAsia="en-US"/>
              </w:rPr>
              <w:t>ASPECTO A COMUNICAR</w:t>
            </w:r>
          </w:p>
        </w:tc>
        <w:tc>
          <w:tcPr>
            <w:tcW w:w="1843" w:type="dxa"/>
          </w:tcPr>
          <w:p w14:paraId="133D6603" w14:textId="77777777" w:rsidR="00C8007D" w:rsidRPr="00C8007D" w:rsidRDefault="00C8007D" w:rsidP="00C8007D">
            <w:pPr>
              <w:jc w:val="center"/>
              <w:rPr>
                <w:rFonts w:ascii="Verdana" w:hAnsi="Verdana"/>
                <w:b/>
                <w:sz w:val="18"/>
                <w:szCs w:val="22"/>
                <w:lang w:val="es-MX" w:eastAsia="en-US"/>
              </w:rPr>
            </w:pPr>
            <w:r w:rsidRPr="00C8007D">
              <w:rPr>
                <w:rFonts w:ascii="Verdana" w:hAnsi="Verdana"/>
                <w:b/>
                <w:sz w:val="18"/>
                <w:szCs w:val="22"/>
                <w:lang w:val="es-MX" w:eastAsia="en-US"/>
              </w:rPr>
              <w:t>QUIÉN COMUNICA</w:t>
            </w:r>
          </w:p>
        </w:tc>
        <w:tc>
          <w:tcPr>
            <w:tcW w:w="1559" w:type="dxa"/>
          </w:tcPr>
          <w:p w14:paraId="357F2B33" w14:textId="77777777" w:rsidR="00C8007D" w:rsidRPr="00C8007D" w:rsidRDefault="00C8007D" w:rsidP="00C8007D">
            <w:pPr>
              <w:jc w:val="center"/>
              <w:rPr>
                <w:rFonts w:ascii="Verdana" w:hAnsi="Verdana"/>
                <w:b/>
                <w:sz w:val="18"/>
                <w:szCs w:val="22"/>
                <w:lang w:val="es-MX" w:eastAsia="en-US"/>
              </w:rPr>
            </w:pPr>
            <w:r w:rsidRPr="00C8007D">
              <w:rPr>
                <w:rFonts w:ascii="Verdana" w:hAnsi="Verdana"/>
                <w:b/>
                <w:sz w:val="18"/>
                <w:szCs w:val="22"/>
                <w:lang w:val="es-MX" w:eastAsia="en-US"/>
              </w:rPr>
              <w:t>A QUIÉN LE COMUNICA</w:t>
            </w:r>
          </w:p>
        </w:tc>
        <w:tc>
          <w:tcPr>
            <w:tcW w:w="1418" w:type="dxa"/>
          </w:tcPr>
          <w:p w14:paraId="6AA92083" w14:textId="77777777" w:rsidR="00C8007D" w:rsidRPr="00C8007D" w:rsidRDefault="00C8007D" w:rsidP="00C8007D">
            <w:pPr>
              <w:jc w:val="center"/>
              <w:rPr>
                <w:rFonts w:ascii="Verdana" w:hAnsi="Verdana"/>
                <w:b/>
                <w:sz w:val="18"/>
                <w:szCs w:val="22"/>
                <w:lang w:val="es-MX" w:eastAsia="en-US"/>
              </w:rPr>
            </w:pPr>
            <w:proofErr w:type="gramStart"/>
            <w:r w:rsidRPr="00C8007D">
              <w:rPr>
                <w:rFonts w:ascii="Verdana" w:hAnsi="Verdana"/>
                <w:b/>
                <w:sz w:val="18"/>
                <w:szCs w:val="22"/>
                <w:lang w:val="es-MX" w:eastAsia="en-US"/>
              </w:rPr>
              <w:t>CUÁNDO</w:t>
            </w:r>
            <w:proofErr w:type="gramEnd"/>
            <w:r w:rsidRPr="00C8007D">
              <w:rPr>
                <w:rFonts w:ascii="Verdana" w:hAnsi="Verdana"/>
                <w:b/>
                <w:sz w:val="18"/>
                <w:szCs w:val="22"/>
                <w:lang w:val="es-MX" w:eastAsia="en-US"/>
              </w:rPr>
              <w:t xml:space="preserve"> COMUNICA</w:t>
            </w:r>
          </w:p>
        </w:tc>
        <w:tc>
          <w:tcPr>
            <w:tcW w:w="1701" w:type="dxa"/>
          </w:tcPr>
          <w:p w14:paraId="75512B63" w14:textId="77777777" w:rsidR="00C8007D" w:rsidRPr="00C8007D" w:rsidRDefault="00C8007D" w:rsidP="00C8007D">
            <w:pPr>
              <w:jc w:val="center"/>
              <w:rPr>
                <w:rFonts w:ascii="Verdana" w:hAnsi="Verdana"/>
                <w:b/>
                <w:sz w:val="18"/>
                <w:szCs w:val="22"/>
                <w:lang w:val="es-MX" w:eastAsia="en-US"/>
              </w:rPr>
            </w:pPr>
            <w:r w:rsidRPr="00C8007D">
              <w:rPr>
                <w:rFonts w:ascii="Verdana" w:hAnsi="Verdana"/>
                <w:b/>
                <w:sz w:val="18"/>
                <w:szCs w:val="22"/>
                <w:lang w:val="es-MX" w:eastAsia="en-US"/>
              </w:rPr>
              <w:t>ESTRATEGIAS Y MEDIOS</w:t>
            </w:r>
          </w:p>
        </w:tc>
        <w:tc>
          <w:tcPr>
            <w:tcW w:w="2126" w:type="dxa"/>
          </w:tcPr>
          <w:p w14:paraId="45FA6116" w14:textId="77777777" w:rsidR="00C8007D" w:rsidRPr="00C8007D" w:rsidRDefault="00C8007D" w:rsidP="00C8007D">
            <w:pPr>
              <w:jc w:val="center"/>
              <w:rPr>
                <w:rFonts w:ascii="Verdana" w:hAnsi="Verdana"/>
                <w:b/>
                <w:sz w:val="18"/>
                <w:szCs w:val="22"/>
                <w:lang w:val="es-MX" w:eastAsia="en-US"/>
              </w:rPr>
            </w:pPr>
            <w:r w:rsidRPr="00C8007D">
              <w:rPr>
                <w:rFonts w:ascii="Verdana" w:hAnsi="Verdana"/>
                <w:b/>
                <w:sz w:val="18"/>
                <w:szCs w:val="22"/>
                <w:lang w:val="es-MX" w:eastAsia="en-US"/>
              </w:rPr>
              <w:t>REGISTRO</w:t>
            </w:r>
          </w:p>
        </w:tc>
      </w:tr>
      <w:tr w:rsidR="00C8007D" w:rsidRPr="00C8007D" w14:paraId="64C57911" w14:textId="77777777" w:rsidTr="00A87FF8">
        <w:trPr>
          <w:jc w:val="center"/>
        </w:trPr>
        <w:tc>
          <w:tcPr>
            <w:tcW w:w="1838" w:type="dxa"/>
            <w:vAlign w:val="center"/>
          </w:tcPr>
          <w:p w14:paraId="005C4FD0"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Decisiones de la Supersociedades Información de interés general para la ciudadanía.</w:t>
            </w:r>
          </w:p>
        </w:tc>
        <w:tc>
          <w:tcPr>
            <w:tcW w:w="1843" w:type="dxa"/>
            <w:vAlign w:val="center"/>
          </w:tcPr>
          <w:p w14:paraId="706E90FD"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Despacho del Señor Superintendente</w:t>
            </w:r>
          </w:p>
        </w:tc>
        <w:tc>
          <w:tcPr>
            <w:tcW w:w="1559" w:type="dxa"/>
            <w:vAlign w:val="center"/>
          </w:tcPr>
          <w:p w14:paraId="5CBD1D1E"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A la ciudadanía Grupos de interés Empresarios</w:t>
            </w:r>
          </w:p>
        </w:tc>
        <w:tc>
          <w:tcPr>
            <w:tcW w:w="1418" w:type="dxa"/>
            <w:vAlign w:val="center"/>
          </w:tcPr>
          <w:p w14:paraId="5E12DCA4"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Una vez producida la información</w:t>
            </w:r>
          </w:p>
        </w:tc>
        <w:tc>
          <w:tcPr>
            <w:tcW w:w="1701" w:type="dxa"/>
            <w:vAlign w:val="center"/>
          </w:tcPr>
          <w:p w14:paraId="14A76A21"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Comunicados de prensa</w:t>
            </w:r>
          </w:p>
          <w:p w14:paraId="759F32B3"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Página web</w:t>
            </w:r>
          </w:p>
          <w:p w14:paraId="7768FE80"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Redes sociales</w:t>
            </w:r>
          </w:p>
          <w:p w14:paraId="11F86FE9"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Ruedas de Prensa</w:t>
            </w:r>
          </w:p>
        </w:tc>
        <w:tc>
          <w:tcPr>
            <w:tcW w:w="2126" w:type="dxa"/>
            <w:vAlign w:val="center"/>
          </w:tcPr>
          <w:p w14:paraId="02E9F76B"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Comunicados de prensa emitidos Publicaciones en web Publicaciones en redes sociales</w:t>
            </w:r>
          </w:p>
        </w:tc>
      </w:tr>
      <w:tr w:rsidR="00C8007D" w:rsidRPr="00C8007D" w14:paraId="0AA7FF1C" w14:textId="77777777" w:rsidTr="00A87FF8">
        <w:trPr>
          <w:jc w:val="center"/>
        </w:trPr>
        <w:tc>
          <w:tcPr>
            <w:tcW w:w="1838" w:type="dxa"/>
            <w:vAlign w:val="center"/>
          </w:tcPr>
          <w:p w14:paraId="06C28009"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lastRenderedPageBreak/>
              <w:t>Audiencias de la Delegatura de Procedimientos de insolvencia Comunicados de prensa Página</w:t>
            </w:r>
          </w:p>
        </w:tc>
        <w:tc>
          <w:tcPr>
            <w:tcW w:w="1843" w:type="dxa"/>
            <w:vAlign w:val="center"/>
          </w:tcPr>
          <w:p w14:paraId="6EB6913D"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Delegatura de Procedimientos de Insolvencia</w:t>
            </w:r>
          </w:p>
        </w:tc>
        <w:tc>
          <w:tcPr>
            <w:tcW w:w="1559" w:type="dxa"/>
            <w:vAlign w:val="center"/>
          </w:tcPr>
          <w:p w14:paraId="6CEEC54C"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En tiempo real</w:t>
            </w:r>
          </w:p>
        </w:tc>
        <w:tc>
          <w:tcPr>
            <w:tcW w:w="1418" w:type="dxa"/>
            <w:vAlign w:val="center"/>
          </w:tcPr>
          <w:p w14:paraId="1F13E36E"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Insolvencia A la ciudadanía Grupos de interés Empresarios</w:t>
            </w:r>
          </w:p>
        </w:tc>
        <w:tc>
          <w:tcPr>
            <w:tcW w:w="1701" w:type="dxa"/>
            <w:vAlign w:val="center"/>
          </w:tcPr>
          <w:p w14:paraId="5908BF50"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 xml:space="preserve">Transmisión vía </w:t>
            </w:r>
            <w:proofErr w:type="spellStart"/>
            <w:r w:rsidRPr="00C8007D">
              <w:rPr>
                <w:rFonts w:ascii="Verdana" w:hAnsi="Verdana" w:cs="Arial"/>
                <w:sz w:val="18"/>
                <w:szCs w:val="18"/>
                <w:lang w:val="es-MX" w:eastAsia="en-US"/>
              </w:rPr>
              <w:t>streaming</w:t>
            </w:r>
            <w:proofErr w:type="spellEnd"/>
            <w:r w:rsidRPr="00C8007D">
              <w:rPr>
                <w:rFonts w:ascii="Verdana" w:hAnsi="Verdana" w:cs="Arial"/>
                <w:sz w:val="18"/>
                <w:szCs w:val="18"/>
                <w:lang w:val="es-MX" w:eastAsia="en-US"/>
              </w:rPr>
              <w:t xml:space="preserve"> de las audiencias que, por su importancia, se requieran, siempre y cuando no pongan en riesgo el buen nombre de la entidad.</w:t>
            </w:r>
          </w:p>
          <w:p w14:paraId="3FA03D6C"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p>
        </w:tc>
        <w:tc>
          <w:tcPr>
            <w:tcW w:w="2126" w:type="dxa"/>
            <w:vAlign w:val="center"/>
          </w:tcPr>
          <w:p w14:paraId="01613E84"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Web / Redes sociales Publicación de videos en la página web Comunicados de prensa.</w:t>
            </w:r>
          </w:p>
        </w:tc>
      </w:tr>
      <w:tr w:rsidR="00C8007D" w:rsidRPr="00C8007D" w14:paraId="3649BF02" w14:textId="77777777" w:rsidTr="00A87FF8">
        <w:trPr>
          <w:jc w:val="center"/>
        </w:trPr>
        <w:tc>
          <w:tcPr>
            <w:tcW w:w="1838" w:type="dxa"/>
            <w:vAlign w:val="center"/>
          </w:tcPr>
          <w:p w14:paraId="69F28EA4"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Nuevas disposiciones legales</w:t>
            </w:r>
          </w:p>
        </w:tc>
        <w:tc>
          <w:tcPr>
            <w:tcW w:w="1843" w:type="dxa"/>
            <w:vAlign w:val="center"/>
          </w:tcPr>
          <w:p w14:paraId="19571B22"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Despacho del Superintendente y Delegaturas</w:t>
            </w:r>
          </w:p>
        </w:tc>
        <w:tc>
          <w:tcPr>
            <w:tcW w:w="1559" w:type="dxa"/>
            <w:vAlign w:val="center"/>
          </w:tcPr>
          <w:p w14:paraId="3DB8B893"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A la ciudadanía Grupos de interés Empresarios</w:t>
            </w:r>
          </w:p>
        </w:tc>
        <w:tc>
          <w:tcPr>
            <w:tcW w:w="1418" w:type="dxa"/>
            <w:vAlign w:val="center"/>
          </w:tcPr>
          <w:p w14:paraId="728DB558"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Una vez producida la información</w:t>
            </w:r>
          </w:p>
        </w:tc>
        <w:tc>
          <w:tcPr>
            <w:tcW w:w="1701" w:type="dxa"/>
            <w:vAlign w:val="center"/>
          </w:tcPr>
          <w:p w14:paraId="4172D7EC"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Comunicados de prensa Página web Redes sociales</w:t>
            </w:r>
          </w:p>
        </w:tc>
        <w:tc>
          <w:tcPr>
            <w:tcW w:w="2126" w:type="dxa"/>
            <w:vAlign w:val="center"/>
          </w:tcPr>
          <w:p w14:paraId="6DD24263"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Publicaciones en web Publicaciones en redes sociales Comunicados de prensa emitidos</w:t>
            </w:r>
          </w:p>
        </w:tc>
      </w:tr>
      <w:tr w:rsidR="00C8007D" w:rsidRPr="00C8007D" w14:paraId="622BA70D" w14:textId="77777777" w:rsidTr="00A87FF8">
        <w:trPr>
          <w:jc w:val="center"/>
        </w:trPr>
        <w:tc>
          <w:tcPr>
            <w:tcW w:w="1838" w:type="dxa"/>
            <w:vAlign w:val="center"/>
          </w:tcPr>
          <w:p w14:paraId="4631910F"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Estudios e informes</w:t>
            </w:r>
          </w:p>
        </w:tc>
        <w:tc>
          <w:tcPr>
            <w:tcW w:w="1843" w:type="dxa"/>
            <w:vAlign w:val="center"/>
          </w:tcPr>
          <w:p w14:paraId="7696C469"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Grupo de Estudios Económicos</w:t>
            </w:r>
          </w:p>
        </w:tc>
        <w:tc>
          <w:tcPr>
            <w:tcW w:w="1559" w:type="dxa"/>
            <w:vAlign w:val="center"/>
          </w:tcPr>
          <w:p w14:paraId="10F9F9CA"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A la ciudadanía Grupos de interés Empresarios</w:t>
            </w:r>
          </w:p>
        </w:tc>
        <w:tc>
          <w:tcPr>
            <w:tcW w:w="1418" w:type="dxa"/>
            <w:vAlign w:val="center"/>
          </w:tcPr>
          <w:p w14:paraId="60F087C8"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Una vez producida la información</w:t>
            </w:r>
          </w:p>
        </w:tc>
        <w:tc>
          <w:tcPr>
            <w:tcW w:w="1701" w:type="dxa"/>
            <w:vAlign w:val="center"/>
          </w:tcPr>
          <w:p w14:paraId="0695F5DA"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Página web Redes sociales</w:t>
            </w:r>
          </w:p>
        </w:tc>
        <w:tc>
          <w:tcPr>
            <w:tcW w:w="2126" w:type="dxa"/>
            <w:vAlign w:val="center"/>
          </w:tcPr>
          <w:p w14:paraId="420558C7"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Publicaciones en web Publicaciones en redes sociales</w:t>
            </w:r>
          </w:p>
        </w:tc>
      </w:tr>
      <w:tr w:rsidR="00C8007D" w:rsidRPr="00C8007D" w14:paraId="61F2AFEC" w14:textId="77777777" w:rsidTr="00A87FF8">
        <w:trPr>
          <w:jc w:val="center"/>
        </w:trPr>
        <w:tc>
          <w:tcPr>
            <w:tcW w:w="1838" w:type="dxa"/>
            <w:vAlign w:val="center"/>
          </w:tcPr>
          <w:p w14:paraId="3FB498FB"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Advertencias y recomendaciones</w:t>
            </w:r>
          </w:p>
        </w:tc>
        <w:tc>
          <w:tcPr>
            <w:tcW w:w="1843" w:type="dxa"/>
            <w:vAlign w:val="center"/>
          </w:tcPr>
          <w:p w14:paraId="0E5DA74F"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Despacho del Superintendente</w:t>
            </w:r>
          </w:p>
        </w:tc>
        <w:tc>
          <w:tcPr>
            <w:tcW w:w="1559" w:type="dxa"/>
            <w:vAlign w:val="center"/>
          </w:tcPr>
          <w:p w14:paraId="39E8382C"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A la ciudadanía Grupos de interés Empresarios</w:t>
            </w:r>
          </w:p>
        </w:tc>
        <w:tc>
          <w:tcPr>
            <w:tcW w:w="1418" w:type="dxa"/>
            <w:vAlign w:val="center"/>
          </w:tcPr>
          <w:p w14:paraId="1CBFCBD9"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Una vez producida la información</w:t>
            </w:r>
          </w:p>
        </w:tc>
        <w:tc>
          <w:tcPr>
            <w:tcW w:w="1701" w:type="dxa"/>
            <w:vAlign w:val="center"/>
          </w:tcPr>
          <w:p w14:paraId="04FC11D6"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Página web Redes sociales</w:t>
            </w:r>
          </w:p>
          <w:p w14:paraId="5544F597"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Comunicados</w:t>
            </w:r>
          </w:p>
        </w:tc>
        <w:tc>
          <w:tcPr>
            <w:tcW w:w="2126" w:type="dxa"/>
            <w:vAlign w:val="center"/>
          </w:tcPr>
          <w:p w14:paraId="518E7A32"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Publicaciones en web Publicaciones en redes sociales</w:t>
            </w:r>
          </w:p>
        </w:tc>
      </w:tr>
      <w:tr w:rsidR="00C8007D" w:rsidRPr="00C8007D" w14:paraId="18A4CB6A" w14:textId="77777777" w:rsidTr="00A87FF8">
        <w:trPr>
          <w:jc w:val="center"/>
        </w:trPr>
        <w:tc>
          <w:tcPr>
            <w:tcW w:w="1838" w:type="dxa"/>
            <w:vAlign w:val="center"/>
          </w:tcPr>
          <w:p w14:paraId="3653CFD2"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Realización de Eventos</w:t>
            </w:r>
          </w:p>
        </w:tc>
        <w:tc>
          <w:tcPr>
            <w:tcW w:w="1843" w:type="dxa"/>
            <w:vAlign w:val="center"/>
          </w:tcPr>
          <w:p w14:paraId="48587205"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Despacho del Superintendente, Delegaturas</w:t>
            </w:r>
          </w:p>
        </w:tc>
        <w:tc>
          <w:tcPr>
            <w:tcW w:w="1559" w:type="dxa"/>
            <w:vAlign w:val="center"/>
          </w:tcPr>
          <w:p w14:paraId="041B15A4"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Grupos de Interés Ciudadanía</w:t>
            </w:r>
          </w:p>
        </w:tc>
        <w:tc>
          <w:tcPr>
            <w:tcW w:w="1418" w:type="dxa"/>
            <w:vAlign w:val="center"/>
          </w:tcPr>
          <w:p w14:paraId="1E19F6AB"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Según cronograma</w:t>
            </w:r>
          </w:p>
        </w:tc>
        <w:tc>
          <w:tcPr>
            <w:tcW w:w="1701" w:type="dxa"/>
            <w:vAlign w:val="center"/>
          </w:tcPr>
          <w:p w14:paraId="6518B98A"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Página web Redes sociales Publicaciones en web Publicaciones en redes sociales</w:t>
            </w:r>
          </w:p>
        </w:tc>
        <w:tc>
          <w:tcPr>
            <w:tcW w:w="2126" w:type="dxa"/>
            <w:vAlign w:val="center"/>
          </w:tcPr>
          <w:p w14:paraId="0092BE8D"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Publicaciones en web Publicaciones en redes sociales</w:t>
            </w:r>
          </w:p>
        </w:tc>
      </w:tr>
      <w:tr w:rsidR="00C8007D" w:rsidRPr="00C8007D" w14:paraId="5C453CFA" w14:textId="77777777" w:rsidTr="00A87FF8">
        <w:trPr>
          <w:jc w:val="center"/>
        </w:trPr>
        <w:tc>
          <w:tcPr>
            <w:tcW w:w="1838" w:type="dxa"/>
            <w:vAlign w:val="center"/>
          </w:tcPr>
          <w:p w14:paraId="051C7116"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Logros e impacto de la gestión</w:t>
            </w:r>
          </w:p>
        </w:tc>
        <w:tc>
          <w:tcPr>
            <w:tcW w:w="1843" w:type="dxa"/>
            <w:vAlign w:val="center"/>
          </w:tcPr>
          <w:p w14:paraId="2F2B1439"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Despacho del Superintendente</w:t>
            </w:r>
          </w:p>
        </w:tc>
        <w:tc>
          <w:tcPr>
            <w:tcW w:w="1559" w:type="dxa"/>
            <w:vAlign w:val="center"/>
          </w:tcPr>
          <w:p w14:paraId="22B3ABE2"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A la ciudadanía Empresarios</w:t>
            </w:r>
          </w:p>
        </w:tc>
        <w:tc>
          <w:tcPr>
            <w:tcW w:w="1418" w:type="dxa"/>
            <w:vAlign w:val="center"/>
          </w:tcPr>
          <w:p w14:paraId="61D5BEC6"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Una vez producida la información</w:t>
            </w:r>
          </w:p>
        </w:tc>
        <w:tc>
          <w:tcPr>
            <w:tcW w:w="1701" w:type="dxa"/>
            <w:vAlign w:val="center"/>
          </w:tcPr>
          <w:p w14:paraId="6004A6EE"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Comunicados de prensa Página web Redes sociales</w:t>
            </w:r>
          </w:p>
        </w:tc>
        <w:tc>
          <w:tcPr>
            <w:tcW w:w="2126" w:type="dxa"/>
            <w:vAlign w:val="center"/>
          </w:tcPr>
          <w:p w14:paraId="2D84D752"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Publicaciones en web Publicaciones en redes sociales Publicaciones en medios</w:t>
            </w:r>
          </w:p>
        </w:tc>
      </w:tr>
      <w:tr w:rsidR="00C8007D" w:rsidRPr="00C8007D" w14:paraId="7019234D" w14:textId="77777777" w:rsidTr="00A87FF8">
        <w:trPr>
          <w:jc w:val="center"/>
        </w:trPr>
        <w:tc>
          <w:tcPr>
            <w:tcW w:w="1838" w:type="dxa"/>
            <w:vAlign w:val="center"/>
          </w:tcPr>
          <w:p w14:paraId="67413B01"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Información de interés general para los funcionarios</w:t>
            </w:r>
          </w:p>
        </w:tc>
        <w:tc>
          <w:tcPr>
            <w:tcW w:w="1843" w:type="dxa"/>
            <w:vAlign w:val="center"/>
          </w:tcPr>
          <w:p w14:paraId="4C817CB0"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Despacho del Superintendente Secretaría General</w:t>
            </w:r>
          </w:p>
        </w:tc>
        <w:tc>
          <w:tcPr>
            <w:tcW w:w="1559" w:type="dxa"/>
            <w:vAlign w:val="center"/>
          </w:tcPr>
          <w:p w14:paraId="1E995849"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Delegaturas Servidores Públicos de la Supersociedades y Contratistas</w:t>
            </w:r>
          </w:p>
        </w:tc>
        <w:tc>
          <w:tcPr>
            <w:tcW w:w="1418" w:type="dxa"/>
            <w:vAlign w:val="center"/>
          </w:tcPr>
          <w:p w14:paraId="7BDCB505"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Según pertinencia</w:t>
            </w:r>
          </w:p>
        </w:tc>
        <w:tc>
          <w:tcPr>
            <w:tcW w:w="1701" w:type="dxa"/>
            <w:vAlign w:val="center"/>
          </w:tcPr>
          <w:p w14:paraId="5D196C1D"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Medios de divulgación internos</w:t>
            </w:r>
          </w:p>
        </w:tc>
        <w:tc>
          <w:tcPr>
            <w:tcW w:w="2126" w:type="dxa"/>
            <w:vAlign w:val="center"/>
          </w:tcPr>
          <w:p w14:paraId="33557292" w14:textId="77777777" w:rsidR="00C8007D" w:rsidRPr="00C8007D" w:rsidRDefault="00C8007D" w:rsidP="00C8007D">
            <w:pPr>
              <w:autoSpaceDE w:val="0"/>
              <w:autoSpaceDN w:val="0"/>
              <w:adjustRightInd w:val="0"/>
              <w:jc w:val="center"/>
              <w:rPr>
                <w:rFonts w:ascii="Verdana" w:hAnsi="Verdana" w:cs="Arial"/>
                <w:sz w:val="18"/>
                <w:szCs w:val="18"/>
                <w:lang w:val="es-MX" w:eastAsia="en-US"/>
              </w:rPr>
            </w:pPr>
            <w:r w:rsidRPr="00C8007D">
              <w:rPr>
                <w:rFonts w:ascii="Verdana" w:hAnsi="Verdana" w:cs="Arial"/>
                <w:sz w:val="18"/>
                <w:szCs w:val="18"/>
                <w:lang w:val="es-MX" w:eastAsia="en-US"/>
              </w:rPr>
              <w:t>Banners, envío de correos masivos, entre otros</w:t>
            </w:r>
          </w:p>
        </w:tc>
      </w:tr>
      <w:tr w:rsidR="00C8007D" w:rsidRPr="00C8007D" w14:paraId="67FEB662" w14:textId="77777777" w:rsidTr="00A87FF8">
        <w:trPr>
          <w:jc w:val="center"/>
        </w:trPr>
        <w:tc>
          <w:tcPr>
            <w:tcW w:w="1838" w:type="dxa"/>
            <w:vAlign w:val="center"/>
          </w:tcPr>
          <w:p w14:paraId="0F6C4021" w14:textId="77777777" w:rsidR="00C8007D" w:rsidRPr="00C8007D" w:rsidRDefault="00C8007D" w:rsidP="00C8007D">
            <w:pPr>
              <w:autoSpaceDE w:val="0"/>
              <w:autoSpaceDN w:val="0"/>
              <w:adjustRightInd w:val="0"/>
              <w:jc w:val="center"/>
              <w:rPr>
                <w:rFonts w:ascii="Verdana" w:hAnsi="Verdana"/>
                <w:sz w:val="18"/>
                <w:szCs w:val="18"/>
                <w:lang w:val="es-MX" w:eastAsia="en-US"/>
              </w:rPr>
            </w:pPr>
            <w:r w:rsidRPr="00C8007D">
              <w:rPr>
                <w:rFonts w:ascii="Verdana" w:hAnsi="Verdana"/>
                <w:sz w:val="18"/>
                <w:szCs w:val="18"/>
                <w:lang w:val="es-MX" w:eastAsia="en-US"/>
              </w:rPr>
              <w:t>Actividades internas</w:t>
            </w:r>
          </w:p>
        </w:tc>
        <w:tc>
          <w:tcPr>
            <w:tcW w:w="1843" w:type="dxa"/>
            <w:vAlign w:val="center"/>
          </w:tcPr>
          <w:p w14:paraId="46E4EEE8" w14:textId="77777777" w:rsidR="00C8007D" w:rsidRPr="00C8007D" w:rsidRDefault="00C8007D" w:rsidP="00C8007D">
            <w:pPr>
              <w:autoSpaceDE w:val="0"/>
              <w:autoSpaceDN w:val="0"/>
              <w:adjustRightInd w:val="0"/>
              <w:jc w:val="center"/>
              <w:rPr>
                <w:rFonts w:ascii="Verdana" w:hAnsi="Verdana"/>
                <w:sz w:val="18"/>
                <w:szCs w:val="18"/>
                <w:lang w:val="es-MX" w:eastAsia="en-US"/>
              </w:rPr>
            </w:pPr>
            <w:r w:rsidRPr="00C8007D">
              <w:rPr>
                <w:rFonts w:ascii="Verdana" w:hAnsi="Verdana"/>
                <w:sz w:val="18"/>
                <w:szCs w:val="18"/>
                <w:lang w:val="es-MX" w:eastAsia="en-US"/>
              </w:rPr>
              <w:t>Secretaría General</w:t>
            </w:r>
          </w:p>
        </w:tc>
        <w:tc>
          <w:tcPr>
            <w:tcW w:w="1559" w:type="dxa"/>
            <w:vAlign w:val="center"/>
          </w:tcPr>
          <w:p w14:paraId="57AE079B" w14:textId="77777777" w:rsidR="00C8007D" w:rsidRPr="00C8007D" w:rsidRDefault="00C8007D" w:rsidP="00C8007D">
            <w:pPr>
              <w:autoSpaceDE w:val="0"/>
              <w:autoSpaceDN w:val="0"/>
              <w:adjustRightInd w:val="0"/>
              <w:jc w:val="center"/>
              <w:rPr>
                <w:rFonts w:ascii="Verdana" w:hAnsi="Verdana"/>
                <w:sz w:val="18"/>
                <w:szCs w:val="18"/>
                <w:lang w:val="es-MX" w:eastAsia="en-US"/>
              </w:rPr>
            </w:pPr>
            <w:r w:rsidRPr="00C8007D">
              <w:rPr>
                <w:rFonts w:ascii="Verdana" w:hAnsi="Verdana"/>
                <w:sz w:val="18"/>
                <w:szCs w:val="18"/>
                <w:lang w:val="es-MX" w:eastAsia="en-US"/>
              </w:rPr>
              <w:t>Servidores Públicos de la Supersociedades Contratistas</w:t>
            </w:r>
          </w:p>
        </w:tc>
        <w:tc>
          <w:tcPr>
            <w:tcW w:w="1418" w:type="dxa"/>
            <w:vAlign w:val="center"/>
          </w:tcPr>
          <w:p w14:paraId="4A66B088" w14:textId="77777777" w:rsidR="00C8007D" w:rsidRPr="00C8007D" w:rsidRDefault="00C8007D" w:rsidP="00C8007D">
            <w:pPr>
              <w:autoSpaceDE w:val="0"/>
              <w:autoSpaceDN w:val="0"/>
              <w:adjustRightInd w:val="0"/>
              <w:jc w:val="center"/>
              <w:rPr>
                <w:rFonts w:ascii="Verdana" w:hAnsi="Verdana"/>
                <w:sz w:val="18"/>
                <w:szCs w:val="18"/>
                <w:lang w:val="es-MX" w:eastAsia="en-US"/>
              </w:rPr>
            </w:pPr>
            <w:r w:rsidRPr="00C8007D">
              <w:rPr>
                <w:rFonts w:ascii="Verdana" w:hAnsi="Verdana"/>
                <w:sz w:val="18"/>
                <w:szCs w:val="18"/>
                <w:lang w:val="es-MX" w:eastAsia="en-US"/>
              </w:rPr>
              <w:t>Una vez producida la información</w:t>
            </w:r>
          </w:p>
        </w:tc>
        <w:tc>
          <w:tcPr>
            <w:tcW w:w="1701" w:type="dxa"/>
            <w:vAlign w:val="center"/>
          </w:tcPr>
          <w:p w14:paraId="608F2879" w14:textId="77777777" w:rsidR="00C8007D" w:rsidRPr="00C8007D" w:rsidRDefault="00C8007D" w:rsidP="00C8007D">
            <w:pPr>
              <w:autoSpaceDE w:val="0"/>
              <w:autoSpaceDN w:val="0"/>
              <w:adjustRightInd w:val="0"/>
              <w:jc w:val="center"/>
              <w:rPr>
                <w:rFonts w:ascii="Verdana" w:hAnsi="Verdana"/>
                <w:sz w:val="18"/>
                <w:szCs w:val="18"/>
                <w:lang w:val="es-MX" w:eastAsia="en-US"/>
              </w:rPr>
            </w:pPr>
            <w:r w:rsidRPr="00C8007D">
              <w:rPr>
                <w:rFonts w:ascii="Verdana" w:hAnsi="Verdana"/>
                <w:sz w:val="18"/>
                <w:szCs w:val="18"/>
                <w:lang w:val="es-MX" w:eastAsia="en-US"/>
              </w:rPr>
              <w:t>Boletines Electrónicos intranet</w:t>
            </w:r>
          </w:p>
        </w:tc>
        <w:tc>
          <w:tcPr>
            <w:tcW w:w="2126" w:type="dxa"/>
            <w:vAlign w:val="center"/>
          </w:tcPr>
          <w:p w14:paraId="6F108657" w14:textId="77777777" w:rsidR="00C8007D" w:rsidRPr="00C8007D" w:rsidRDefault="00C8007D" w:rsidP="00C8007D">
            <w:pPr>
              <w:autoSpaceDE w:val="0"/>
              <w:autoSpaceDN w:val="0"/>
              <w:adjustRightInd w:val="0"/>
              <w:jc w:val="center"/>
              <w:rPr>
                <w:rFonts w:ascii="Verdana" w:hAnsi="Verdana"/>
                <w:sz w:val="18"/>
                <w:szCs w:val="18"/>
                <w:lang w:val="es-MX" w:eastAsia="en-US"/>
              </w:rPr>
            </w:pPr>
            <w:r w:rsidRPr="00C8007D">
              <w:rPr>
                <w:rFonts w:ascii="Verdana" w:hAnsi="Verdana"/>
                <w:sz w:val="18"/>
                <w:szCs w:val="18"/>
                <w:lang w:val="es-MX" w:eastAsia="en-US"/>
              </w:rPr>
              <w:t>Boletines Electrónicos en intranet</w:t>
            </w:r>
          </w:p>
        </w:tc>
      </w:tr>
      <w:tr w:rsidR="00C8007D" w:rsidRPr="00C8007D" w14:paraId="6964F772" w14:textId="77777777" w:rsidTr="00A87FF8">
        <w:trPr>
          <w:jc w:val="center"/>
        </w:trPr>
        <w:tc>
          <w:tcPr>
            <w:tcW w:w="1838" w:type="dxa"/>
            <w:vAlign w:val="center"/>
          </w:tcPr>
          <w:p w14:paraId="31A7B454"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lastRenderedPageBreak/>
              <w:t>Política y Objetivos del SGA.</w:t>
            </w:r>
          </w:p>
        </w:tc>
        <w:tc>
          <w:tcPr>
            <w:tcW w:w="1843" w:type="dxa"/>
            <w:vAlign w:val="center"/>
          </w:tcPr>
          <w:p w14:paraId="09BDD57B"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Grupo Administrativo</w:t>
            </w:r>
          </w:p>
        </w:tc>
        <w:tc>
          <w:tcPr>
            <w:tcW w:w="1559" w:type="dxa"/>
            <w:vAlign w:val="center"/>
          </w:tcPr>
          <w:p w14:paraId="52B396CA"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Servidores Públicos de la Supersociedades</w:t>
            </w:r>
          </w:p>
        </w:tc>
        <w:tc>
          <w:tcPr>
            <w:tcW w:w="1418" w:type="dxa"/>
            <w:vAlign w:val="center"/>
          </w:tcPr>
          <w:p w14:paraId="4EACABAF"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Según pertinencia</w:t>
            </w:r>
          </w:p>
        </w:tc>
        <w:tc>
          <w:tcPr>
            <w:tcW w:w="1701" w:type="dxa"/>
            <w:vAlign w:val="center"/>
          </w:tcPr>
          <w:p w14:paraId="51432C6B"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Intranet</w:t>
            </w:r>
            <w:r w:rsidRPr="00C8007D">
              <w:rPr>
                <w:rFonts w:ascii="Verdana" w:hAnsi="Verdana" w:cs="Arial"/>
                <w:sz w:val="18"/>
                <w:szCs w:val="18"/>
                <w:lang w:val="es-MX" w:eastAsia="en-US"/>
              </w:rPr>
              <w:br/>
              <w:t>Correo electrónico</w:t>
            </w:r>
            <w:r w:rsidRPr="00C8007D">
              <w:rPr>
                <w:rFonts w:ascii="Verdana" w:hAnsi="Verdana" w:cs="Arial"/>
                <w:sz w:val="18"/>
                <w:szCs w:val="18"/>
                <w:lang w:val="es-MX" w:eastAsia="en-US"/>
              </w:rPr>
              <w:br/>
              <w:t>Proceso de Inducción y reinducción</w:t>
            </w:r>
          </w:p>
          <w:p w14:paraId="190BE887" w14:textId="77777777" w:rsidR="00C8007D" w:rsidRPr="00C8007D" w:rsidRDefault="00C8007D" w:rsidP="00C8007D">
            <w:pPr>
              <w:jc w:val="center"/>
              <w:rPr>
                <w:rFonts w:ascii="Verdana" w:hAnsi="Verdana" w:cs="Arial"/>
                <w:sz w:val="18"/>
                <w:szCs w:val="18"/>
                <w:lang w:val="es-MX" w:eastAsia="en-US"/>
              </w:rPr>
            </w:pPr>
          </w:p>
        </w:tc>
        <w:tc>
          <w:tcPr>
            <w:tcW w:w="2126" w:type="dxa"/>
            <w:vAlign w:val="center"/>
          </w:tcPr>
          <w:p w14:paraId="78E44CD8"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Publicación en intranet</w:t>
            </w:r>
            <w:r w:rsidRPr="00C8007D">
              <w:rPr>
                <w:rFonts w:ascii="Verdana" w:hAnsi="Verdana" w:cs="Arial"/>
                <w:sz w:val="18"/>
                <w:szCs w:val="18"/>
                <w:lang w:val="es-MX" w:eastAsia="en-US"/>
              </w:rPr>
              <w:br/>
              <w:t>Comunicados enviados por correo electrónico</w:t>
            </w:r>
          </w:p>
        </w:tc>
      </w:tr>
      <w:tr w:rsidR="00C8007D" w:rsidRPr="00C8007D" w14:paraId="723E1619" w14:textId="77777777" w:rsidTr="00A87FF8">
        <w:trPr>
          <w:jc w:val="center"/>
        </w:trPr>
        <w:tc>
          <w:tcPr>
            <w:tcW w:w="1838" w:type="dxa"/>
            <w:vAlign w:val="center"/>
          </w:tcPr>
          <w:p w14:paraId="6175CFB7" w14:textId="22F492B2"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 xml:space="preserve">Aspectos e </w:t>
            </w:r>
            <w:r w:rsidR="003904E2" w:rsidRPr="00C8007D">
              <w:rPr>
                <w:rFonts w:ascii="Verdana" w:hAnsi="Verdana" w:cs="Arial"/>
                <w:sz w:val="18"/>
                <w:szCs w:val="18"/>
                <w:lang w:val="es-MX" w:eastAsia="en-US"/>
              </w:rPr>
              <w:t>impactos ambientales</w:t>
            </w:r>
            <w:r w:rsidRPr="00C8007D">
              <w:rPr>
                <w:rFonts w:ascii="Verdana" w:hAnsi="Verdana" w:cs="Arial"/>
                <w:sz w:val="18"/>
                <w:szCs w:val="18"/>
                <w:lang w:val="es-MX" w:eastAsia="en-US"/>
              </w:rPr>
              <w:t xml:space="preserve"> significativos.</w:t>
            </w:r>
          </w:p>
        </w:tc>
        <w:tc>
          <w:tcPr>
            <w:tcW w:w="1843" w:type="dxa"/>
            <w:vAlign w:val="center"/>
          </w:tcPr>
          <w:p w14:paraId="7FAE909E"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Grupo Administrativo</w:t>
            </w:r>
          </w:p>
        </w:tc>
        <w:tc>
          <w:tcPr>
            <w:tcW w:w="1559" w:type="dxa"/>
            <w:vAlign w:val="center"/>
          </w:tcPr>
          <w:p w14:paraId="66EF083D"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Servidores Públicos de la Supersociedades</w:t>
            </w:r>
          </w:p>
        </w:tc>
        <w:tc>
          <w:tcPr>
            <w:tcW w:w="1418" w:type="dxa"/>
            <w:vAlign w:val="center"/>
          </w:tcPr>
          <w:p w14:paraId="7B1BFC53"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Según pertinencia</w:t>
            </w:r>
          </w:p>
        </w:tc>
        <w:tc>
          <w:tcPr>
            <w:tcW w:w="1701" w:type="dxa"/>
            <w:vAlign w:val="center"/>
          </w:tcPr>
          <w:p w14:paraId="7BABF921"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Intranet</w:t>
            </w:r>
            <w:r w:rsidRPr="00C8007D">
              <w:rPr>
                <w:rFonts w:ascii="Verdana" w:hAnsi="Verdana" w:cs="Arial"/>
                <w:sz w:val="18"/>
                <w:szCs w:val="18"/>
                <w:lang w:val="es-MX" w:eastAsia="en-US"/>
              </w:rPr>
              <w:br/>
              <w:t>Correo electrónico</w:t>
            </w:r>
            <w:r w:rsidRPr="00C8007D">
              <w:rPr>
                <w:rFonts w:ascii="Verdana" w:hAnsi="Verdana" w:cs="Arial"/>
                <w:sz w:val="18"/>
                <w:szCs w:val="18"/>
                <w:lang w:val="es-MX" w:eastAsia="en-US"/>
              </w:rPr>
              <w:br/>
              <w:t>Proceso de Inducción y reinducción</w:t>
            </w:r>
          </w:p>
        </w:tc>
        <w:tc>
          <w:tcPr>
            <w:tcW w:w="2126" w:type="dxa"/>
            <w:vAlign w:val="center"/>
          </w:tcPr>
          <w:p w14:paraId="0F81664B"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Publicación en intranet</w:t>
            </w:r>
            <w:r w:rsidRPr="00C8007D">
              <w:rPr>
                <w:rFonts w:ascii="Verdana" w:hAnsi="Verdana" w:cs="Arial"/>
                <w:sz w:val="18"/>
                <w:szCs w:val="18"/>
                <w:lang w:val="es-MX" w:eastAsia="en-US"/>
              </w:rPr>
              <w:br/>
              <w:t>Comunicados enviados por correo electrónico</w:t>
            </w:r>
          </w:p>
        </w:tc>
      </w:tr>
      <w:tr w:rsidR="00C8007D" w:rsidRPr="00C8007D" w14:paraId="64086F67" w14:textId="77777777" w:rsidTr="00A87FF8">
        <w:trPr>
          <w:jc w:val="center"/>
        </w:trPr>
        <w:tc>
          <w:tcPr>
            <w:tcW w:w="1838" w:type="dxa"/>
            <w:vAlign w:val="center"/>
          </w:tcPr>
          <w:p w14:paraId="52E2A887"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Roles, responsabilidades y autoridades en la organización.</w:t>
            </w:r>
          </w:p>
        </w:tc>
        <w:tc>
          <w:tcPr>
            <w:tcW w:w="1843" w:type="dxa"/>
            <w:vAlign w:val="center"/>
          </w:tcPr>
          <w:p w14:paraId="5C682F2A"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Grupo Administrativo</w:t>
            </w:r>
          </w:p>
        </w:tc>
        <w:tc>
          <w:tcPr>
            <w:tcW w:w="1559" w:type="dxa"/>
            <w:vAlign w:val="center"/>
          </w:tcPr>
          <w:p w14:paraId="23E63C38"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Servidores Públicos de la Supersociedades</w:t>
            </w:r>
          </w:p>
        </w:tc>
        <w:tc>
          <w:tcPr>
            <w:tcW w:w="1418" w:type="dxa"/>
            <w:vAlign w:val="center"/>
          </w:tcPr>
          <w:p w14:paraId="52A101A4"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Según pertinencia</w:t>
            </w:r>
          </w:p>
        </w:tc>
        <w:tc>
          <w:tcPr>
            <w:tcW w:w="1701" w:type="dxa"/>
            <w:vAlign w:val="center"/>
          </w:tcPr>
          <w:p w14:paraId="05C8CD7E"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Intranet</w:t>
            </w:r>
            <w:r w:rsidRPr="00C8007D">
              <w:rPr>
                <w:rFonts w:ascii="Verdana" w:hAnsi="Verdana" w:cs="Arial"/>
                <w:sz w:val="18"/>
                <w:szCs w:val="18"/>
                <w:lang w:val="es-MX" w:eastAsia="en-US"/>
              </w:rPr>
              <w:br/>
              <w:t>Correo electrónico</w:t>
            </w:r>
            <w:r w:rsidRPr="00C8007D">
              <w:rPr>
                <w:rFonts w:ascii="Verdana" w:hAnsi="Verdana" w:cs="Arial"/>
                <w:sz w:val="18"/>
                <w:szCs w:val="18"/>
                <w:lang w:val="es-MX" w:eastAsia="en-US"/>
              </w:rPr>
              <w:br/>
              <w:t>Proceso de Inducción y reinducción</w:t>
            </w:r>
          </w:p>
        </w:tc>
        <w:tc>
          <w:tcPr>
            <w:tcW w:w="2126" w:type="dxa"/>
            <w:vAlign w:val="center"/>
          </w:tcPr>
          <w:p w14:paraId="0380173F"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Publicación en intranet</w:t>
            </w:r>
            <w:r w:rsidRPr="00C8007D">
              <w:rPr>
                <w:rFonts w:ascii="Verdana" w:hAnsi="Verdana" w:cs="Arial"/>
                <w:sz w:val="18"/>
                <w:szCs w:val="18"/>
                <w:lang w:val="es-MX" w:eastAsia="en-US"/>
              </w:rPr>
              <w:br/>
              <w:t>Comunicados enviados por correo electrónico</w:t>
            </w:r>
          </w:p>
        </w:tc>
      </w:tr>
      <w:tr w:rsidR="00C8007D" w:rsidRPr="00C8007D" w14:paraId="4D65726A" w14:textId="77777777" w:rsidTr="00A87FF8">
        <w:trPr>
          <w:jc w:val="center"/>
        </w:trPr>
        <w:tc>
          <w:tcPr>
            <w:tcW w:w="1838" w:type="dxa"/>
            <w:vAlign w:val="center"/>
          </w:tcPr>
          <w:p w14:paraId="32A6A001"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Desempeño del SGA</w:t>
            </w:r>
          </w:p>
        </w:tc>
        <w:tc>
          <w:tcPr>
            <w:tcW w:w="1843" w:type="dxa"/>
            <w:vAlign w:val="center"/>
          </w:tcPr>
          <w:p w14:paraId="3D551B2F"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Grupo Administrativo, con aprobación del responsable de comunicaciones en el Despacho</w:t>
            </w:r>
          </w:p>
        </w:tc>
        <w:tc>
          <w:tcPr>
            <w:tcW w:w="1559" w:type="dxa"/>
            <w:vAlign w:val="center"/>
          </w:tcPr>
          <w:p w14:paraId="0500A53B"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Grupos de interés</w:t>
            </w:r>
          </w:p>
        </w:tc>
        <w:tc>
          <w:tcPr>
            <w:tcW w:w="1418" w:type="dxa"/>
            <w:vAlign w:val="center"/>
          </w:tcPr>
          <w:p w14:paraId="04CF8308"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Sea pertinente y de interés general</w:t>
            </w:r>
          </w:p>
        </w:tc>
        <w:tc>
          <w:tcPr>
            <w:tcW w:w="1701" w:type="dxa"/>
            <w:vAlign w:val="center"/>
          </w:tcPr>
          <w:p w14:paraId="27E27F08" w14:textId="04AA0FAE"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 xml:space="preserve">Comunicados de </w:t>
            </w:r>
            <w:r w:rsidR="003904E2" w:rsidRPr="00C8007D">
              <w:rPr>
                <w:rFonts w:ascii="Verdana" w:hAnsi="Verdana" w:cs="Arial"/>
                <w:sz w:val="18"/>
                <w:szCs w:val="18"/>
                <w:lang w:val="es-MX" w:eastAsia="en-US"/>
              </w:rPr>
              <w:t>prensa, Redes</w:t>
            </w:r>
            <w:r w:rsidRPr="00C8007D">
              <w:rPr>
                <w:rFonts w:ascii="Verdana" w:hAnsi="Verdana" w:cs="Arial"/>
                <w:sz w:val="18"/>
                <w:szCs w:val="18"/>
                <w:lang w:val="es-MX" w:eastAsia="en-US"/>
              </w:rPr>
              <w:t xml:space="preserve"> sociales o Página web</w:t>
            </w:r>
          </w:p>
        </w:tc>
        <w:tc>
          <w:tcPr>
            <w:tcW w:w="2126" w:type="dxa"/>
            <w:vAlign w:val="center"/>
          </w:tcPr>
          <w:p w14:paraId="3730276E"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 xml:space="preserve">Publicaciones en web </w:t>
            </w:r>
            <w:r w:rsidRPr="00C8007D">
              <w:rPr>
                <w:rFonts w:ascii="Verdana" w:hAnsi="Verdana" w:cs="Arial"/>
                <w:sz w:val="18"/>
                <w:szCs w:val="18"/>
                <w:lang w:val="es-MX" w:eastAsia="en-US"/>
              </w:rPr>
              <w:br/>
              <w:t xml:space="preserve">Publicaciones en redes sociales </w:t>
            </w:r>
            <w:r w:rsidRPr="00C8007D">
              <w:rPr>
                <w:rFonts w:ascii="Verdana" w:hAnsi="Verdana" w:cs="Arial"/>
                <w:sz w:val="18"/>
                <w:szCs w:val="18"/>
                <w:lang w:val="es-MX" w:eastAsia="en-US"/>
              </w:rPr>
              <w:br/>
              <w:t>Publicaciones en medios</w:t>
            </w:r>
          </w:p>
        </w:tc>
      </w:tr>
      <w:tr w:rsidR="00C8007D" w:rsidRPr="00C8007D" w14:paraId="6407B9E0" w14:textId="77777777" w:rsidTr="00A87FF8">
        <w:trPr>
          <w:jc w:val="center"/>
        </w:trPr>
        <w:tc>
          <w:tcPr>
            <w:tcW w:w="1838" w:type="dxa"/>
            <w:vAlign w:val="center"/>
          </w:tcPr>
          <w:p w14:paraId="47E322FA"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Plan de emergencias</w:t>
            </w:r>
          </w:p>
        </w:tc>
        <w:tc>
          <w:tcPr>
            <w:tcW w:w="1843" w:type="dxa"/>
            <w:vAlign w:val="center"/>
          </w:tcPr>
          <w:p w14:paraId="6FC19BD2"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Grupo Administrativo</w:t>
            </w:r>
          </w:p>
        </w:tc>
        <w:tc>
          <w:tcPr>
            <w:tcW w:w="1559" w:type="dxa"/>
            <w:vAlign w:val="center"/>
          </w:tcPr>
          <w:p w14:paraId="7183C0AC"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Servidores Públicos de la Supersociedades</w:t>
            </w:r>
          </w:p>
        </w:tc>
        <w:tc>
          <w:tcPr>
            <w:tcW w:w="1418" w:type="dxa"/>
            <w:vAlign w:val="center"/>
          </w:tcPr>
          <w:p w14:paraId="66836A36"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Existan cambios o modificaciones.</w:t>
            </w:r>
            <w:r w:rsidRPr="00C8007D">
              <w:rPr>
                <w:rFonts w:ascii="Verdana" w:hAnsi="Verdana" w:cs="Arial"/>
                <w:sz w:val="18"/>
                <w:szCs w:val="18"/>
                <w:lang w:val="es-MX" w:eastAsia="en-US"/>
              </w:rPr>
              <w:br/>
              <w:t>Según pertinencia.</w:t>
            </w:r>
          </w:p>
        </w:tc>
        <w:tc>
          <w:tcPr>
            <w:tcW w:w="1701" w:type="dxa"/>
            <w:vAlign w:val="center"/>
          </w:tcPr>
          <w:p w14:paraId="5A8E90D4"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Intranet</w:t>
            </w:r>
            <w:r w:rsidRPr="00C8007D">
              <w:rPr>
                <w:rFonts w:ascii="Verdana" w:hAnsi="Verdana" w:cs="Arial"/>
                <w:sz w:val="18"/>
                <w:szCs w:val="18"/>
                <w:lang w:val="es-MX" w:eastAsia="en-US"/>
              </w:rPr>
              <w:br/>
              <w:t>Correo electrónico</w:t>
            </w:r>
          </w:p>
        </w:tc>
        <w:tc>
          <w:tcPr>
            <w:tcW w:w="2126" w:type="dxa"/>
            <w:vAlign w:val="center"/>
          </w:tcPr>
          <w:p w14:paraId="2A56EE7B"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Publicación en intranet</w:t>
            </w:r>
            <w:r w:rsidRPr="00C8007D">
              <w:rPr>
                <w:rFonts w:ascii="Verdana" w:hAnsi="Verdana" w:cs="Arial"/>
                <w:sz w:val="18"/>
                <w:szCs w:val="18"/>
                <w:lang w:val="es-MX" w:eastAsia="en-US"/>
              </w:rPr>
              <w:br/>
              <w:t>Comunicados enviados por correo electrónico</w:t>
            </w:r>
          </w:p>
        </w:tc>
      </w:tr>
      <w:tr w:rsidR="00C8007D" w:rsidRPr="00C8007D" w14:paraId="5A0C66B4" w14:textId="77777777" w:rsidTr="00A87FF8">
        <w:trPr>
          <w:jc w:val="center"/>
        </w:trPr>
        <w:tc>
          <w:tcPr>
            <w:tcW w:w="1838" w:type="dxa"/>
            <w:vAlign w:val="center"/>
          </w:tcPr>
          <w:p w14:paraId="1772B45F"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Requisitos ambientales</w:t>
            </w:r>
          </w:p>
        </w:tc>
        <w:tc>
          <w:tcPr>
            <w:tcW w:w="1843" w:type="dxa"/>
            <w:vAlign w:val="center"/>
          </w:tcPr>
          <w:p w14:paraId="267E6CDE"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Grupo Administrativo</w:t>
            </w:r>
          </w:p>
        </w:tc>
        <w:tc>
          <w:tcPr>
            <w:tcW w:w="1559" w:type="dxa"/>
            <w:vAlign w:val="center"/>
          </w:tcPr>
          <w:p w14:paraId="5B2337A5"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Contratistas y proveedores</w:t>
            </w:r>
          </w:p>
        </w:tc>
        <w:tc>
          <w:tcPr>
            <w:tcW w:w="1418" w:type="dxa"/>
            <w:vAlign w:val="center"/>
          </w:tcPr>
          <w:p w14:paraId="711A9B37"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Según pertinencia</w:t>
            </w:r>
          </w:p>
        </w:tc>
        <w:tc>
          <w:tcPr>
            <w:tcW w:w="1701" w:type="dxa"/>
            <w:vAlign w:val="center"/>
          </w:tcPr>
          <w:p w14:paraId="24C18ADD"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Etapa precontractual</w:t>
            </w:r>
          </w:p>
          <w:p w14:paraId="2FF8F9C2" w14:textId="0B7B8E9D" w:rsidR="00C8007D" w:rsidRPr="00C8007D" w:rsidRDefault="003904E2" w:rsidP="00C8007D">
            <w:pPr>
              <w:jc w:val="center"/>
              <w:rPr>
                <w:rFonts w:ascii="Verdana" w:hAnsi="Verdana" w:cs="Arial"/>
                <w:sz w:val="18"/>
                <w:szCs w:val="18"/>
                <w:lang w:val="es-MX" w:eastAsia="en-US"/>
              </w:rPr>
            </w:pPr>
            <w:r w:rsidRPr="00C8007D">
              <w:rPr>
                <w:rFonts w:ascii="Verdana" w:hAnsi="Verdana" w:cs="Arial"/>
                <w:sz w:val="18"/>
                <w:szCs w:val="18"/>
                <w:lang w:val="es-MX" w:eastAsia="en-US"/>
              </w:rPr>
              <w:t>Reuniones contractuales</w:t>
            </w:r>
          </w:p>
        </w:tc>
        <w:tc>
          <w:tcPr>
            <w:tcW w:w="2126" w:type="dxa"/>
            <w:vAlign w:val="center"/>
          </w:tcPr>
          <w:p w14:paraId="7D92472A"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Contrato</w:t>
            </w:r>
          </w:p>
          <w:p w14:paraId="6FC0FF3B"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Actas</w:t>
            </w:r>
          </w:p>
        </w:tc>
      </w:tr>
      <w:tr w:rsidR="00C8007D" w:rsidRPr="00C8007D" w14:paraId="00199C64" w14:textId="77777777" w:rsidTr="00A87FF8">
        <w:trPr>
          <w:jc w:val="center"/>
        </w:trPr>
        <w:tc>
          <w:tcPr>
            <w:tcW w:w="1838" w:type="dxa"/>
          </w:tcPr>
          <w:p w14:paraId="28CCF35D"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Requisitos legales y reglamentarios aplicables al SGSST.</w:t>
            </w:r>
          </w:p>
        </w:tc>
        <w:tc>
          <w:tcPr>
            <w:tcW w:w="1843" w:type="dxa"/>
          </w:tcPr>
          <w:p w14:paraId="59A106CF"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Grupo SST</w:t>
            </w:r>
          </w:p>
        </w:tc>
        <w:tc>
          <w:tcPr>
            <w:tcW w:w="1559" w:type="dxa"/>
          </w:tcPr>
          <w:p w14:paraId="118F0CBE"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Funcionarios, Contratistas y Partes interesadas, según aplique</w:t>
            </w:r>
          </w:p>
        </w:tc>
        <w:tc>
          <w:tcPr>
            <w:tcW w:w="1418" w:type="dxa"/>
          </w:tcPr>
          <w:p w14:paraId="37E88AD3"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Cuando exista un nuevo requisito legal o de otra índole, o se modifique uno existente.</w:t>
            </w:r>
          </w:p>
        </w:tc>
        <w:tc>
          <w:tcPr>
            <w:tcW w:w="1701" w:type="dxa"/>
          </w:tcPr>
          <w:p w14:paraId="6F228429"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pacing w:val="-1"/>
                <w:sz w:val="18"/>
                <w:szCs w:val="18"/>
                <w:lang w:val="es-MX" w:eastAsia="en-US"/>
              </w:rPr>
              <w:t>intranet</w:t>
            </w:r>
          </w:p>
        </w:tc>
        <w:tc>
          <w:tcPr>
            <w:tcW w:w="2126" w:type="dxa"/>
          </w:tcPr>
          <w:p w14:paraId="1A350BFD"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Matriz legal</w:t>
            </w:r>
          </w:p>
        </w:tc>
      </w:tr>
      <w:tr w:rsidR="00C8007D" w:rsidRPr="00C8007D" w14:paraId="41371830" w14:textId="77777777" w:rsidTr="00A87FF8">
        <w:trPr>
          <w:jc w:val="center"/>
        </w:trPr>
        <w:tc>
          <w:tcPr>
            <w:tcW w:w="1838" w:type="dxa"/>
          </w:tcPr>
          <w:p w14:paraId="719153A2"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Roles,</w:t>
            </w:r>
            <w:r w:rsidRPr="00C8007D">
              <w:rPr>
                <w:rFonts w:ascii="Verdana" w:hAnsi="Verdana" w:cs="Arial"/>
                <w:spacing w:val="1"/>
                <w:sz w:val="18"/>
                <w:szCs w:val="18"/>
                <w:lang w:val="es-MX" w:eastAsia="en-US"/>
              </w:rPr>
              <w:t xml:space="preserve"> </w:t>
            </w:r>
            <w:r w:rsidRPr="00C8007D">
              <w:rPr>
                <w:rFonts w:ascii="Verdana" w:hAnsi="Verdana" w:cs="Arial"/>
                <w:sz w:val="18"/>
                <w:szCs w:val="18"/>
                <w:lang w:val="es-MX" w:eastAsia="en-US"/>
              </w:rPr>
              <w:t>responsabilidades y</w:t>
            </w:r>
            <w:r w:rsidRPr="00C8007D">
              <w:rPr>
                <w:rFonts w:ascii="Verdana" w:hAnsi="Verdana" w:cs="Arial"/>
                <w:spacing w:val="-38"/>
                <w:sz w:val="18"/>
                <w:szCs w:val="18"/>
                <w:lang w:val="es-MX" w:eastAsia="en-US"/>
              </w:rPr>
              <w:t xml:space="preserve"> </w:t>
            </w:r>
            <w:r w:rsidRPr="00C8007D">
              <w:rPr>
                <w:rFonts w:ascii="Verdana" w:hAnsi="Verdana" w:cs="Arial"/>
                <w:sz w:val="18"/>
                <w:szCs w:val="18"/>
                <w:lang w:val="es-MX" w:eastAsia="en-US"/>
              </w:rPr>
              <w:t>autoridades en la</w:t>
            </w:r>
            <w:r w:rsidRPr="00C8007D">
              <w:rPr>
                <w:rFonts w:ascii="Verdana" w:hAnsi="Verdana" w:cs="Arial"/>
                <w:spacing w:val="1"/>
                <w:sz w:val="18"/>
                <w:szCs w:val="18"/>
                <w:lang w:val="es-MX" w:eastAsia="en-US"/>
              </w:rPr>
              <w:t xml:space="preserve"> </w:t>
            </w:r>
            <w:r w:rsidRPr="00C8007D">
              <w:rPr>
                <w:rFonts w:ascii="Verdana" w:hAnsi="Verdana" w:cs="Arial"/>
                <w:sz w:val="18"/>
                <w:szCs w:val="18"/>
                <w:lang w:val="es-MX" w:eastAsia="en-US"/>
              </w:rPr>
              <w:t>organización.</w:t>
            </w:r>
          </w:p>
        </w:tc>
        <w:tc>
          <w:tcPr>
            <w:tcW w:w="1843" w:type="dxa"/>
          </w:tcPr>
          <w:p w14:paraId="6F426D9A"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Grupo de Seguridad y Salud en el Trabajo-Grupo de comunicaciones</w:t>
            </w:r>
          </w:p>
        </w:tc>
        <w:tc>
          <w:tcPr>
            <w:tcW w:w="1559" w:type="dxa"/>
          </w:tcPr>
          <w:p w14:paraId="6273AF3E"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Funcionarios, Contratistas y Partes interesadas, según aplique</w:t>
            </w:r>
          </w:p>
        </w:tc>
        <w:tc>
          <w:tcPr>
            <w:tcW w:w="1418" w:type="dxa"/>
          </w:tcPr>
          <w:p w14:paraId="0B16D8EF"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Según</w:t>
            </w:r>
            <w:r w:rsidRPr="00C8007D">
              <w:rPr>
                <w:rFonts w:ascii="Verdana" w:hAnsi="Verdana" w:cs="Arial"/>
                <w:spacing w:val="1"/>
                <w:sz w:val="18"/>
                <w:szCs w:val="18"/>
                <w:lang w:val="es-MX" w:eastAsia="en-US"/>
              </w:rPr>
              <w:t xml:space="preserve"> </w:t>
            </w:r>
            <w:r w:rsidRPr="00C8007D">
              <w:rPr>
                <w:rFonts w:ascii="Verdana" w:hAnsi="Verdana" w:cs="Arial"/>
                <w:sz w:val="18"/>
                <w:szCs w:val="18"/>
                <w:lang w:val="es-MX" w:eastAsia="en-US"/>
              </w:rPr>
              <w:t>pertinencia</w:t>
            </w:r>
          </w:p>
        </w:tc>
        <w:tc>
          <w:tcPr>
            <w:tcW w:w="1701" w:type="dxa"/>
          </w:tcPr>
          <w:p w14:paraId="068D0286" w14:textId="77777777" w:rsidR="00C8007D" w:rsidRPr="00C8007D" w:rsidRDefault="00C8007D" w:rsidP="00C8007D">
            <w:pPr>
              <w:widowControl w:val="0"/>
              <w:autoSpaceDE w:val="0"/>
              <w:autoSpaceDN w:val="0"/>
              <w:spacing w:before="1"/>
              <w:ind w:left="109" w:right="259"/>
              <w:jc w:val="center"/>
              <w:rPr>
                <w:rFonts w:ascii="Verdana" w:hAnsi="Verdana" w:cs="Arial"/>
                <w:sz w:val="18"/>
                <w:szCs w:val="18"/>
                <w:lang w:eastAsia="en-US"/>
              </w:rPr>
            </w:pPr>
            <w:r w:rsidRPr="00C8007D">
              <w:rPr>
                <w:rFonts w:ascii="Verdana" w:hAnsi="Verdana" w:cs="Arial"/>
                <w:sz w:val="18"/>
                <w:szCs w:val="18"/>
                <w:lang w:eastAsia="en-US"/>
              </w:rPr>
              <w:t>Intranet</w:t>
            </w:r>
            <w:r w:rsidRPr="00C8007D">
              <w:rPr>
                <w:rFonts w:ascii="Verdana" w:hAnsi="Verdana" w:cs="Arial"/>
                <w:spacing w:val="1"/>
                <w:sz w:val="18"/>
                <w:szCs w:val="18"/>
                <w:lang w:eastAsia="en-US"/>
              </w:rPr>
              <w:t xml:space="preserve"> </w:t>
            </w:r>
            <w:r w:rsidRPr="00C8007D">
              <w:rPr>
                <w:rFonts w:ascii="Verdana" w:hAnsi="Verdana" w:cs="Arial"/>
                <w:sz w:val="18"/>
                <w:szCs w:val="18"/>
                <w:lang w:eastAsia="en-US"/>
              </w:rPr>
              <w:t>Correo</w:t>
            </w:r>
            <w:r w:rsidRPr="00C8007D">
              <w:rPr>
                <w:rFonts w:ascii="Verdana" w:hAnsi="Verdana" w:cs="Arial"/>
                <w:spacing w:val="1"/>
                <w:sz w:val="18"/>
                <w:szCs w:val="18"/>
                <w:lang w:eastAsia="en-US"/>
              </w:rPr>
              <w:t xml:space="preserve"> </w:t>
            </w:r>
            <w:r w:rsidRPr="00C8007D">
              <w:rPr>
                <w:rFonts w:ascii="Verdana" w:hAnsi="Verdana" w:cs="Arial"/>
                <w:sz w:val="18"/>
                <w:szCs w:val="18"/>
                <w:lang w:eastAsia="en-US"/>
              </w:rPr>
              <w:t>electrónico</w:t>
            </w:r>
            <w:r w:rsidRPr="00C8007D">
              <w:rPr>
                <w:rFonts w:ascii="Verdana" w:hAnsi="Verdana" w:cs="Arial"/>
                <w:spacing w:val="-38"/>
                <w:sz w:val="18"/>
                <w:szCs w:val="18"/>
                <w:lang w:eastAsia="en-US"/>
              </w:rPr>
              <w:t xml:space="preserve"> </w:t>
            </w:r>
            <w:r w:rsidRPr="00C8007D">
              <w:rPr>
                <w:rFonts w:ascii="Verdana" w:hAnsi="Verdana" w:cs="Arial"/>
                <w:sz w:val="18"/>
                <w:szCs w:val="18"/>
                <w:lang w:eastAsia="en-US"/>
              </w:rPr>
              <w:t>Proceso de</w:t>
            </w:r>
            <w:r w:rsidRPr="00C8007D">
              <w:rPr>
                <w:rFonts w:ascii="Verdana" w:hAnsi="Verdana" w:cs="Arial"/>
                <w:spacing w:val="-38"/>
                <w:sz w:val="18"/>
                <w:szCs w:val="18"/>
                <w:lang w:eastAsia="en-US"/>
              </w:rPr>
              <w:t xml:space="preserve"> </w:t>
            </w:r>
            <w:r w:rsidRPr="00C8007D">
              <w:rPr>
                <w:rFonts w:ascii="Verdana" w:hAnsi="Verdana" w:cs="Arial"/>
                <w:spacing w:val="-1"/>
                <w:sz w:val="18"/>
                <w:szCs w:val="18"/>
                <w:lang w:eastAsia="en-US"/>
              </w:rPr>
              <w:t>Inducción</w:t>
            </w:r>
            <w:r w:rsidRPr="00C8007D">
              <w:rPr>
                <w:rFonts w:ascii="Verdana" w:hAnsi="Verdana" w:cs="Arial"/>
                <w:spacing w:val="-2"/>
                <w:sz w:val="18"/>
                <w:szCs w:val="18"/>
                <w:lang w:eastAsia="en-US"/>
              </w:rPr>
              <w:t xml:space="preserve"> </w:t>
            </w:r>
            <w:r w:rsidRPr="00C8007D">
              <w:rPr>
                <w:rFonts w:ascii="Verdana" w:hAnsi="Verdana" w:cs="Arial"/>
                <w:sz w:val="18"/>
                <w:szCs w:val="18"/>
                <w:lang w:eastAsia="en-US"/>
              </w:rPr>
              <w:t>y</w:t>
            </w:r>
          </w:p>
          <w:p w14:paraId="6AA67CE8"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lastRenderedPageBreak/>
              <w:t>reinducción</w:t>
            </w:r>
          </w:p>
        </w:tc>
        <w:tc>
          <w:tcPr>
            <w:tcW w:w="2126" w:type="dxa"/>
          </w:tcPr>
          <w:p w14:paraId="1012D342" w14:textId="77777777" w:rsidR="00C8007D" w:rsidRPr="00C8007D" w:rsidRDefault="00C8007D" w:rsidP="00C8007D">
            <w:pPr>
              <w:widowControl w:val="0"/>
              <w:autoSpaceDE w:val="0"/>
              <w:autoSpaceDN w:val="0"/>
              <w:spacing w:before="1"/>
              <w:ind w:left="109" w:right="118"/>
              <w:jc w:val="center"/>
              <w:rPr>
                <w:rFonts w:ascii="Verdana" w:hAnsi="Verdana" w:cs="Arial"/>
                <w:sz w:val="18"/>
                <w:szCs w:val="18"/>
                <w:lang w:eastAsia="en-US"/>
              </w:rPr>
            </w:pPr>
            <w:r w:rsidRPr="00C8007D">
              <w:rPr>
                <w:rFonts w:ascii="Verdana" w:hAnsi="Verdana" w:cs="Arial"/>
                <w:sz w:val="18"/>
                <w:szCs w:val="18"/>
                <w:lang w:eastAsia="en-US"/>
              </w:rPr>
              <w:lastRenderedPageBreak/>
              <w:t>Publicación en</w:t>
            </w:r>
            <w:r w:rsidRPr="00C8007D">
              <w:rPr>
                <w:rFonts w:ascii="Verdana" w:hAnsi="Verdana" w:cs="Arial"/>
                <w:spacing w:val="-38"/>
                <w:sz w:val="18"/>
                <w:szCs w:val="18"/>
                <w:lang w:eastAsia="en-US"/>
              </w:rPr>
              <w:t xml:space="preserve"> </w:t>
            </w:r>
            <w:r w:rsidRPr="00C8007D">
              <w:rPr>
                <w:rFonts w:ascii="Verdana" w:hAnsi="Verdana" w:cs="Arial"/>
                <w:sz w:val="18"/>
                <w:szCs w:val="18"/>
                <w:lang w:eastAsia="en-US"/>
              </w:rPr>
              <w:t>intranet</w:t>
            </w:r>
            <w:r w:rsidRPr="00C8007D">
              <w:rPr>
                <w:rFonts w:ascii="Verdana" w:hAnsi="Verdana" w:cs="Arial"/>
                <w:spacing w:val="1"/>
                <w:sz w:val="18"/>
                <w:szCs w:val="18"/>
                <w:lang w:eastAsia="en-US"/>
              </w:rPr>
              <w:t xml:space="preserve"> </w:t>
            </w:r>
            <w:r w:rsidRPr="00C8007D">
              <w:rPr>
                <w:rFonts w:ascii="Verdana" w:hAnsi="Verdana" w:cs="Arial"/>
                <w:sz w:val="18"/>
                <w:szCs w:val="18"/>
                <w:lang w:eastAsia="en-US"/>
              </w:rPr>
              <w:t>Comunicados</w:t>
            </w:r>
            <w:r w:rsidRPr="00C8007D">
              <w:rPr>
                <w:rFonts w:ascii="Verdana" w:hAnsi="Verdana" w:cs="Arial"/>
                <w:spacing w:val="1"/>
                <w:sz w:val="18"/>
                <w:szCs w:val="18"/>
                <w:lang w:eastAsia="en-US"/>
              </w:rPr>
              <w:t xml:space="preserve"> </w:t>
            </w:r>
            <w:r w:rsidRPr="00C8007D">
              <w:rPr>
                <w:rFonts w:ascii="Verdana" w:hAnsi="Verdana" w:cs="Arial"/>
                <w:sz w:val="18"/>
                <w:szCs w:val="18"/>
                <w:lang w:eastAsia="en-US"/>
              </w:rPr>
              <w:t>enviados por</w:t>
            </w:r>
            <w:r w:rsidRPr="00C8007D">
              <w:rPr>
                <w:rFonts w:ascii="Verdana" w:hAnsi="Verdana" w:cs="Arial"/>
                <w:spacing w:val="1"/>
                <w:sz w:val="18"/>
                <w:szCs w:val="18"/>
                <w:lang w:eastAsia="en-US"/>
              </w:rPr>
              <w:t xml:space="preserve"> </w:t>
            </w:r>
            <w:r w:rsidRPr="00C8007D">
              <w:rPr>
                <w:rFonts w:ascii="Verdana" w:hAnsi="Verdana" w:cs="Arial"/>
                <w:sz w:val="18"/>
                <w:szCs w:val="18"/>
                <w:lang w:eastAsia="en-US"/>
              </w:rPr>
              <w:t>correo</w:t>
            </w:r>
          </w:p>
          <w:p w14:paraId="3D3F51EF"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lastRenderedPageBreak/>
              <w:t>electrónico</w:t>
            </w:r>
          </w:p>
        </w:tc>
      </w:tr>
      <w:tr w:rsidR="00C8007D" w:rsidRPr="00C8007D" w14:paraId="5695A8C2" w14:textId="77777777" w:rsidTr="00A87FF8">
        <w:trPr>
          <w:jc w:val="center"/>
        </w:trPr>
        <w:tc>
          <w:tcPr>
            <w:tcW w:w="1838" w:type="dxa"/>
          </w:tcPr>
          <w:p w14:paraId="79A7C585"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lastRenderedPageBreak/>
              <w:t>Plan</w:t>
            </w:r>
            <w:r w:rsidRPr="00C8007D">
              <w:rPr>
                <w:rFonts w:ascii="Verdana" w:hAnsi="Verdana" w:cs="Arial"/>
                <w:spacing w:val="-5"/>
                <w:sz w:val="18"/>
                <w:szCs w:val="18"/>
                <w:lang w:val="es-MX" w:eastAsia="en-US"/>
              </w:rPr>
              <w:t xml:space="preserve"> </w:t>
            </w:r>
            <w:r w:rsidRPr="00C8007D">
              <w:rPr>
                <w:rFonts w:ascii="Verdana" w:hAnsi="Verdana" w:cs="Arial"/>
                <w:sz w:val="18"/>
                <w:szCs w:val="18"/>
                <w:lang w:val="es-MX" w:eastAsia="en-US"/>
              </w:rPr>
              <w:t>de</w:t>
            </w:r>
            <w:r w:rsidRPr="00C8007D">
              <w:rPr>
                <w:rFonts w:ascii="Verdana" w:hAnsi="Verdana" w:cs="Arial"/>
                <w:spacing w:val="1"/>
                <w:sz w:val="18"/>
                <w:szCs w:val="18"/>
                <w:lang w:val="es-MX" w:eastAsia="en-US"/>
              </w:rPr>
              <w:t xml:space="preserve"> </w:t>
            </w:r>
            <w:r w:rsidRPr="00C8007D">
              <w:rPr>
                <w:rFonts w:ascii="Verdana" w:hAnsi="Verdana" w:cs="Arial"/>
                <w:sz w:val="18"/>
                <w:szCs w:val="18"/>
                <w:lang w:val="es-MX" w:eastAsia="en-US"/>
              </w:rPr>
              <w:t>emergencias</w:t>
            </w:r>
          </w:p>
        </w:tc>
        <w:tc>
          <w:tcPr>
            <w:tcW w:w="1843" w:type="dxa"/>
          </w:tcPr>
          <w:p w14:paraId="34518896"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Grupo de Seguridad y Salud en el Trabajo-Grupo de comunicaciones</w:t>
            </w:r>
          </w:p>
        </w:tc>
        <w:tc>
          <w:tcPr>
            <w:tcW w:w="1559" w:type="dxa"/>
          </w:tcPr>
          <w:p w14:paraId="36F1B357"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Servidores</w:t>
            </w:r>
            <w:r w:rsidRPr="00C8007D">
              <w:rPr>
                <w:rFonts w:ascii="Verdana" w:hAnsi="Verdana" w:cs="Arial"/>
                <w:spacing w:val="1"/>
                <w:sz w:val="18"/>
                <w:szCs w:val="18"/>
                <w:lang w:val="es-MX" w:eastAsia="en-US"/>
              </w:rPr>
              <w:t xml:space="preserve"> </w:t>
            </w:r>
            <w:r w:rsidRPr="00C8007D">
              <w:rPr>
                <w:rFonts w:ascii="Verdana" w:hAnsi="Verdana" w:cs="Arial"/>
                <w:sz w:val="18"/>
                <w:szCs w:val="18"/>
                <w:lang w:val="es-MX" w:eastAsia="en-US"/>
              </w:rPr>
              <w:t>Públicos, contratistas y visitantes de la</w:t>
            </w:r>
            <w:r w:rsidRPr="00C8007D">
              <w:rPr>
                <w:rFonts w:ascii="Verdana" w:hAnsi="Verdana" w:cs="Arial"/>
                <w:spacing w:val="1"/>
                <w:sz w:val="18"/>
                <w:szCs w:val="18"/>
                <w:lang w:val="es-MX" w:eastAsia="en-US"/>
              </w:rPr>
              <w:t xml:space="preserve"> </w:t>
            </w:r>
            <w:r w:rsidRPr="00C8007D">
              <w:rPr>
                <w:rFonts w:ascii="Verdana" w:hAnsi="Verdana" w:cs="Arial"/>
                <w:sz w:val="18"/>
                <w:szCs w:val="18"/>
                <w:lang w:val="es-MX" w:eastAsia="en-US"/>
              </w:rPr>
              <w:t>Supersociedades</w:t>
            </w:r>
          </w:p>
        </w:tc>
        <w:tc>
          <w:tcPr>
            <w:tcW w:w="1418" w:type="dxa"/>
          </w:tcPr>
          <w:p w14:paraId="7179EA11"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Cuando existan</w:t>
            </w:r>
            <w:r w:rsidRPr="00C8007D">
              <w:rPr>
                <w:rFonts w:ascii="Verdana" w:hAnsi="Verdana" w:cs="Arial"/>
                <w:spacing w:val="1"/>
                <w:sz w:val="18"/>
                <w:szCs w:val="18"/>
                <w:lang w:val="es-MX" w:eastAsia="en-US"/>
              </w:rPr>
              <w:t xml:space="preserve"> </w:t>
            </w:r>
            <w:r w:rsidRPr="00C8007D">
              <w:rPr>
                <w:rFonts w:ascii="Verdana" w:hAnsi="Verdana" w:cs="Arial"/>
                <w:sz w:val="18"/>
                <w:szCs w:val="18"/>
                <w:lang w:val="es-MX" w:eastAsia="en-US"/>
              </w:rPr>
              <w:t>cambios o</w:t>
            </w:r>
            <w:r w:rsidRPr="00C8007D">
              <w:rPr>
                <w:rFonts w:ascii="Verdana" w:hAnsi="Verdana" w:cs="Arial"/>
                <w:spacing w:val="1"/>
                <w:sz w:val="18"/>
                <w:szCs w:val="18"/>
                <w:lang w:val="es-MX" w:eastAsia="en-US"/>
              </w:rPr>
              <w:t xml:space="preserve"> </w:t>
            </w:r>
            <w:r w:rsidRPr="00C8007D">
              <w:rPr>
                <w:rFonts w:ascii="Verdana" w:hAnsi="Verdana" w:cs="Arial"/>
                <w:sz w:val="18"/>
                <w:szCs w:val="18"/>
                <w:lang w:val="es-MX" w:eastAsia="en-US"/>
              </w:rPr>
              <w:t>modificaciones.</w:t>
            </w:r>
            <w:r w:rsidRPr="00C8007D">
              <w:rPr>
                <w:rFonts w:ascii="Verdana" w:hAnsi="Verdana" w:cs="Arial"/>
                <w:spacing w:val="-38"/>
                <w:sz w:val="18"/>
                <w:szCs w:val="18"/>
                <w:lang w:val="es-MX" w:eastAsia="en-US"/>
              </w:rPr>
              <w:t xml:space="preserve"> </w:t>
            </w:r>
            <w:r w:rsidRPr="00C8007D">
              <w:rPr>
                <w:rFonts w:ascii="Verdana" w:hAnsi="Verdana" w:cs="Arial"/>
                <w:sz w:val="18"/>
                <w:szCs w:val="18"/>
                <w:lang w:val="es-MX" w:eastAsia="en-US"/>
              </w:rPr>
              <w:t>Según</w:t>
            </w:r>
            <w:r w:rsidRPr="00C8007D">
              <w:rPr>
                <w:rFonts w:ascii="Verdana" w:hAnsi="Verdana" w:cs="Arial"/>
                <w:spacing w:val="1"/>
                <w:sz w:val="18"/>
                <w:szCs w:val="18"/>
                <w:lang w:val="es-MX" w:eastAsia="en-US"/>
              </w:rPr>
              <w:t xml:space="preserve"> </w:t>
            </w:r>
            <w:r w:rsidRPr="00C8007D">
              <w:rPr>
                <w:rFonts w:ascii="Verdana" w:hAnsi="Verdana" w:cs="Arial"/>
                <w:sz w:val="18"/>
                <w:szCs w:val="18"/>
                <w:lang w:val="es-MX" w:eastAsia="en-US"/>
              </w:rPr>
              <w:t>pertinencia.</w:t>
            </w:r>
          </w:p>
        </w:tc>
        <w:tc>
          <w:tcPr>
            <w:tcW w:w="1701" w:type="dxa"/>
          </w:tcPr>
          <w:p w14:paraId="6D1589BB"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Intranet</w:t>
            </w:r>
            <w:r w:rsidRPr="00C8007D">
              <w:rPr>
                <w:rFonts w:ascii="Verdana" w:hAnsi="Verdana" w:cs="Arial"/>
                <w:spacing w:val="1"/>
                <w:sz w:val="18"/>
                <w:szCs w:val="18"/>
                <w:lang w:val="es-MX" w:eastAsia="en-US"/>
              </w:rPr>
              <w:t xml:space="preserve"> </w:t>
            </w:r>
            <w:r w:rsidRPr="00C8007D">
              <w:rPr>
                <w:rFonts w:ascii="Verdana" w:hAnsi="Verdana" w:cs="Arial"/>
                <w:sz w:val="18"/>
                <w:szCs w:val="18"/>
                <w:lang w:val="es-MX" w:eastAsia="en-US"/>
              </w:rPr>
              <w:t>Correo</w:t>
            </w:r>
            <w:r w:rsidRPr="00C8007D">
              <w:rPr>
                <w:rFonts w:ascii="Verdana" w:hAnsi="Verdana" w:cs="Arial"/>
                <w:spacing w:val="1"/>
                <w:sz w:val="18"/>
                <w:szCs w:val="18"/>
                <w:lang w:val="es-MX" w:eastAsia="en-US"/>
              </w:rPr>
              <w:t xml:space="preserve"> </w:t>
            </w:r>
            <w:r w:rsidRPr="00C8007D">
              <w:rPr>
                <w:rFonts w:ascii="Verdana" w:hAnsi="Verdana" w:cs="Arial"/>
                <w:sz w:val="18"/>
                <w:szCs w:val="18"/>
                <w:lang w:val="es-MX" w:eastAsia="en-US"/>
              </w:rPr>
              <w:t>electrónico</w:t>
            </w:r>
          </w:p>
        </w:tc>
        <w:tc>
          <w:tcPr>
            <w:tcW w:w="2126" w:type="dxa"/>
          </w:tcPr>
          <w:p w14:paraId="6E51B900" w14:textId="77777777" w:rsidR="00C8007D" w:rsidRPr="00C8007D" w:rsidRDefault="00C8007D" w:rsidP="00C8007D">
            <w:pPr>
              <w:widowControl w:val="0"/>
              <w:autoSpaceDE w:val="0"/>
              <w:autoSpaceDN w:val="0"/>
              <w:spacing w:before="1"/>
              <w:ind w:left="109" w:right="118"/>
              <w:jc w:val="center"/>
              <w:rPr>
                <w:rFonts w:ascii="Verdana" w:hAnsi="Verdana" w:cs="Arial"/>
                <w:sz w:val="18"/>
                <w:szCs w:val="18"/>
                <w:lang w:eastAsia="en-US"/>
              </w:rPr>
            </w:pPr>
            <w:r w:rsidRPr="00C8007D">
              <w:rPr>
                <w:rFonts w:ascii="Verdana" w:hAnsi="Verdana" w:cs="Arial"/>
                <w:sz w:val="18"/>
                <w:szCs w:val="18"/>
                <w:lang w:eastAsia="en-US"/>
              </w:rPr>
              <w:t>Publicación en</w:t>
            </w:r>
            <w:r w:rsidRPr="00C8007D">
              <w:rPr>
                <w:rFonts w:ascii="Verdana" w:hAnsi="Verdana" w:cs="Arial"/>
                <w:spacing w:val="-38"/>
                <w:sz w:val="18"/>
                <w:szCs w:val="18"/>
                <w:lang w:eastAsia="en-US"/>
              </w:rPr>
              <w:t xml:space="preserve"> </w:t>
            </w:r>
            <w:r w:rsidRPr="00C8007D">
              <w:rPr>
                <w:rFonts w:ascii="Verdana" w:hAnsi="Verdana" w:cs="Arial"/>
                <w:sz w:val="18"/>
                <w:szCs w:val="18"/>
                <w:lang w:eastAsia="en-US"/>
              </w:rPr>
              <w:t>intranet</w:t>
            </w:r>
            <w:r w:rsidRPr="00C8007D">
              <w:rPr>
                <w:rFonts w:ascii="Verdana" w:hAnsi="Verdana" w:cs="Arial"/>
                <w:spacing w:val="1"/>
                <w:sz w:val="18"/>
                <w:szCs w:val="18"/>
                <w:lang w:eastAsia="en-US"/>
              </w:rPr>
              <w:t xml:space="preserve"> </w:t>
            </w:r>
            <w:r w:rsidRPr="00C8007D">
              <w:rPr>
                <w:rFonts w:ascii="Verdana" w:hAnsi="Verdana" w:cs="Arial"/>
                <w:sz w:val="18"/>
                <w:szCs w:val="18"/>
                <w:lang w:eastAsia="en-US"/>
              </w:rPr>
              <w:t>Comunicados</w:t>
            </w:r>
            <w:r w:rsidRPr="00C8007D">
              <w:rPr>
                <w:rFonts w:ascii="Verdana" w:hAnsi="Verdana" w:cs="Arial"/>
                <w:spacing w:val="1"/>
                <w:sz w:val="18"/>
                <w:szCs w:val="18"/>
                <w:lang w:eastAsia="en-US"/>
              </w:rPr>
              <w:t xml:space="preserve"> </w:t>
            </w:r>
            <w:r w:rsidRPr="00C8007D">
              <w:rPr>
                <w:rFonts w:ascii="Verdana" w:hAnsi="Verdana" w:cs="Arial"/>
                <w:sz w:val="18"/>
                <w:szCs w:val="18"/>
                <w:lang w:eastAsia="en-US"/>
              </w:rPr>
              <w:t>enviados por</w:t>
            </w:r>
            <w:r w:rsidRPr="00C8007D">
              <w:rPr>
                <w:rFonts w:ascii="Verdana" w:hAnsi="Verdana" w:cs="Arial"/>
                <w:spacing w:val="1"/>
                <w:sz w:val="18"/>
                <w:szCs w:val="18"/>
                <w:lang w:eastAsia="en-US"/>
              </w:rPr>
              <w:t xml:space="preserve"> </w:t>
            </w:r>
            <w:r w:rsidRPr="00C8007D">
              <w:rPr>
                <w:rFonts w:ascii="Verdana" w:hAnsi="Verdana" w:cs="Arial"/>
                <w:sz w:val="18"/>
                <w:szCs w:val="18"/>
                <w:lang w:eastAsia="en-US"/>
              </w:rPr>
              <w:t>correo</w:t>
            </w:r>
          </w:p>
          <w:p w14:paraId="50332EC2"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electrónico</w:t>
            </w:r>
          </w:p>
        </w:tc>
      </w:tr>
      <w:tr w:rsidR="00C8007D" w:rsidRPr="00C8007D" w14:paraId="0DA217A4" w14:textId="77777777" w:rsidTr="00A87FF8">
        <w:trPr>
          <w:jc w:val="center"/>
        </w:trPr>
        <w:tc>
          <w:tcPr>
            <w:tcW w:w="1838" w:type="dxa"/>
          </w:tcPr>
          <w:p w14:paraId="467803FA"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Rendición de cuentas y Revisión por la Dirección</w:t>
            </w:r>
          </w:p>
        </w:tc>
        <w:tc>
          <w:tcPr>
            <w:tcW w:w="1843" w:type="dxa"/>
          </w:tcPr>
          <w:p w14:paraId="053D5E13"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Grupo de Seguridad y Salud en el Trabajo-Grupo de comunicaciones</w:t>
            </w:r>
          </w:p>
        </w:tc>
        <w:tc>
          <w:tcPr>
            <w:tcW w:w="1559" w:type="dxa"/>
          </w:tcPr>
          <w:p w14:paraId="1E4EA09F" w14:textId="345BD1F7" w:rsidR="00C8007D" w:rsidRPr="00C8007D" w:rsidRDefault="00C8007D" w:rsidP="00C8007D">
            <w:pPr>
              <w:widowControl w:val="0"/>
              <w:autoSpaceDE w:val="0"/>
              <w:autoSpaceDN w:val="0"/>
              <w:jc w:val="center"/>
              <w:rPr>
                <w:rFonts w:ascii="Verdana" w:hAnsi="Verdana" w:cs="Arial"/>
                <w:sz w:val="18"/>
                <w:szCs w:val="18"/>
                <w:lang w:eastAsia="en-US"/>
              </w:rPr>
            </w:pPr>
            <w:r w:rsidRPr="00C8007D">
              <w:rPr>
                <w:rFonts w:ascii="Verdana" w:hAnsi="Verdana" w:cs="Arial"/>
                <w:sz w:val="18"/>
                <w:szCs w:val="18"/>
                <w:lang w:eastAsia="en-US"/>
              </w:rPr>
              <w:t xml:space="preserve">COPASST, </w:t>
            </w:r>
            <w:r w:rsidR="003904E2" w:rsidRPr="00C8007D">
              <w:rPr>
                <w:rFonts w:ascii="Verdana" w:hAnsi="Verdana" w:cs="Arial"/>
                <w:sz w:val="18"/>
                <w:szCs w:val="18"/>
                <w:lang w:eastAsia="en-US"/>
              </w:rPr>
              <w:t>funcionarios</w:t>
            </w:r>
            <w:r w:rsidRPr="00C8007D">
              <w:rPr>
                <w:rFonts w:ascii="Verdana" w:hAnsi="Verdana" w:cs="Arial"/>
                <w:sz w:val="18"/>
                <w:szCs w:val="18"/>
                <w:lang w:eastAsia="en-US"/>
              </w:rPr>
              <w:t>, Contratistas, Comité Institucional de Gestión y Desempeño, según aplique</w:t>
            </w:r>
          </w:p>
          <w:p w14:paraId="4974C38F" w14:textId="77777777" w:rsidR="00C8007D" w:rsidRPr="00C8007D" w:rsidRDefault="00C8007D" w:rsidP="00C8007D">
            <w:pPr>
              <w:jc w:val="center"/>
              <w:rPr>
                <w:rFonts w:ascii="Verdana" w:hAnsi="Verdana" w:cs="Arial"/>
                <w:sz w:val="18"/>
                <w:szCs w:val="18"/>
                <w:lang w:val="es-MX" w:eastAsia="en-US"/>
              </w:rPr>
            </w:pPr>
          </w:p>
        </w:tc>
        <w:tc>
          <w:tcPr>
            <w:tcW w:w="1418" w:type="dxa"/>
          </w:tcPr>
          <w:p w14:paraId="1F7F2FF3"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Según pertinencia</w:t>
            </w:r>
          </w:p>
        </w:tc>
        <w:tc>
          <w:tcPr>
            <w:tcW w:w="1701" w:type="dxa"/>
          </w:tcPr>
          <w:p w14:paraId="6D5F3F70" w14:textId="77777777" w:rsidR="00C8007D" w:rsidRPr="00C8007D" w:rsidRDefault="00C8007D" w:rsidP="00C8007D">
            <w:pPr>
              <w:widowControl w:val="0"/>
              <w:autoSpaceDE w:val="0"/>
              <w:autoSpaceDN w:val="0"/>
              <w:spacing w:before="1"/>
              <w:ind w:left="109" w:right="259"/>
              <w:jc w:val="center"/>
              <w:rPr>
                <w:rFonts w:ascii="Verdana" w:hAnsi="Verdana" w:cs="Arial"/>
                <w:sz w:val="18"/>
                <w:szCs w:val="18"/>
                <w:lang w:eastAsia="en-US"/>
              </w:rPr>
            </w:pPr>
            <w:r w:rsidRPr="00C8007D">
              <w:rPr>
                <w:rFonts w:ascii="Verdana" w:hAnsi="Verdana" w:cs="Arial"/>
                <w:sz w:val="18"/>
                <w:szCs w:val="18"/>
                <w:lang w:eastAsia="en-US"/>
              </w:rPr>
              <w:t>Para la Rendición de Cuenta, se realiza a través de reuniones presenciales y/o virtuales.</w:t>
            </w:r>
          </w:p>
          <w:p w14:paraId="7A11946F"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Para la Revisión por la Dirección, esta se realiza a través de reunión con el Comité Institucional de Gestión y Desempeño</w:t>
            </w:r>
          </w:p>
        </w:tc>
        <w:tc>
          <w:tcPr>
            <w:tcW w:w="2126" w:type="dxa"/>
          </w:tcPr>
          <w:p w14:paraId="0F786422" w14:textId="77777777" w:rsidR="00C8007D" w:rsidRPr="00C8007D" w:rsidRDefault="00C8007D" w:rsidP="00C8007D">
            <w:pPr>
              <w:widowControl w:val="0"/>
              <w:autoSpaceDE w:val="0"/>
              <w:autoSpaceDN w:val="0"/>
              <w:spacing w:before="10"/>
              <w:jc w:val="center"/>
              <w:rPr>
                <w:rFonts w:ascii="Verdana" w:hAnsi="Verdana" w:cs="Arial"/>
                <w:sz w:val="18"/>
                <w:szCs w:val="18"/>
                <w:lang w:eastAsia="en-US"/>
              </w:rPr>
            </w:pPr>
          </w:p>
          <w:p w14:paraId="18A61EEE" w14:textId="77777777" w:rsidR="00C8007D" w:rsidRPr="00C8007D" w:rsidRDefault="00C8007D" w:rsidP="00C8007D">
            <w:pPr>
              <w:widowControl w:val="0"/>
              <w:autoSpaceDE w:val="0"/>
              <w:autoSpaceDN w:val="0"/>
              <w:spacing w:before="10"/>
              <w:jc w:val="center"/>
              <w:rPr>
                <w:rFonts w:ascii="Verdana" w:hAnsi="Verdana" w:cs="Arial"/>
                <w:sz w:val="18"/>
                <w:szCs w:val="18"/>
                <w:lang w:eastAsia="en-US"/>
              </w:rPr>
            </w:pPr>
            <w:r w:rsidRPr="00C8007D">
              <w:rPr>
                <w:rFonts w:ascii="Verdana" w:hAnsi="Verdana" w:cs="Arial"/>
                <w:sz w:val="18"/>
                <w:szCs w:val="18"/>
                <w:lang w:eastAsia="en-US"/>
              </w:rPr>
              <w:t>Publicación informe de rendición de cuentas.</w:t>
            </w:r>
          </w:p>
          <w:p w14:paraId="37FD5B3D" w14:textId="77777777" w:rsidR="00C8007D" w:rsidRPr="00C8007D" w:rsidRDefault="00C8007D" w:rsidP="00C8007D">
            <w:pPr>
              <w:jc w:val="center"/>
              <w:rPr>
                <w:rFonts w:ascii="Verdana" w:hAnsi="Verdana" w:cs="Arial"/>
                <w:sz w:val="18"/>
                <w:szCs w:val="18"/>
                <w:lang w:val="es-MX" w:eastAsia="en-US"/>
              </w:rPr>
            </w:pPr>
            <w:r w:rsidRPr="00C8007D">
              <w:rPr>
                <w:rFonts w:ascii="Verdana" w:hAnsi="Verdana" w:cs="Arial"/>
                <w:sz w:val="18"/>
                <w:szCs w:val="18"/>
                <w:lang w:val="es-MX" w:eastAsia="en-US"/>
              </w:rPr>
              <w:t>Acta de revisión por la dirección,</w:t>
            </w:r>
          </w:p>
        </w:tc>
      </w:tr>
      <w:tr w:rsidR="00C8007D" w:rsidRPr="00C8007D" w14:paraId="40394EE9" w14:textId="77777777" w:rsidTr="00A87FF8">
        <w:trPr>
          <w:jc w:val="center"/>
        </w:trPr>
        <w:tc>
          <w:tcPr>
            <w:tcW w:w="1838" w:type="dxa"/>
          </w:tcPr>
          <w:p w14:paraId="1E71B84F" w14:textId="7C96A5CF" w:rsidR="00C8007D" w:rsidRPr="00C8007D" w:rsidRDefault="00C8007D" w:rsidP="00C8007D">
            <w:pPr>
              <w:widowControl w:val="0"/>
              <w:autoSpaceDE w:val="0"/>
              <w:autoSpaceDN w:val="0"/>
              <w:spacing w:before="3"/>
              <w:rPr>
                <w:rFonts w:ascii="Verdana" w:hAnsi="Verdana" w:cs="Calibri"/>
                <w:sz w:val="18"/>
                <w:szCs w:val="18"/>
                <w:lang w:eastAsia="en-US"/>
              </w:rPr>
            </w:pPr>
            <w:r w:rsidRPr="00C8007D">
              <w:rPr>
                <w:rFonts w:ascii="Verdana" w:hAnsi="Verdana" w:cs="Calibri"/>
                <w:sz w:val="18"/>
                <w:szCs w:val="18"/>
                <w:lang w:eastAsia="en-US"/>
              </w:rPr>
              <w:t>Contexto, política SST,</w:t>
            </w:r>
            <w:r w:rsidR="003904E2">
              <w:rPr>
                <w:rFonts w:ascii="Verdana" w:hAnsi="Verdana" w:cs="Calibri"/>
                <w:sz w:val="18"/>
                <w:szCs w:val="18"/>
                <w:lang w:eastAsia="en-US"/>
              </w:rPr>
              <w:t xml:space="preserve"> </w:t>
            </w:r>
            <w:r w:rsidR="003904E2" w:rsidRPr="00C8007D">
              <w:rPr>
                <w:rFonts w:ascii="Verdana" w:hAnsi="Verdana" w:cs="Calibri"/>
                <w:sz w:val="18"/>
                <w:szCs w:val="18"/>
                <w:lang w:eastAsia="en-US"/>
              </w:rPr>
              <w:t>política</w:t>
            </w:r>
            <w:r w:rsidRPr="00C8007D">
              <w:rPr>
                <w:rFonts w:ascii="Verdana" w:hAnsi="Verdana" w:cs="Calibri"/>
                <w:sz w:val="18"/>
                <w:szCs w:val="18"/>
                <w:lang w:eastAsia="en-US"/>
              </w:rPr>
              <w:t xml:space="preserve"> de equidad laboral, objetivos del Sistema de Gestión de Seguridad y Salud en el Trabajo, identificación y control de riesgos, marco normativo SST.</w:t>
            </w:r>
          </w:p>
          <w:p w14:paraId="0BB87E5A"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Reporte de Actos y condiciones Inseguras</w:t>
            </w:r>
          </w:p>
        </w:tc>
        <w:tc>
          <w:tcPr>
            <w:tcW w:w="1843" w:type="dxa"/>
          </w:tcPr>
          <w:p w14:paraId="3FD3F965" w14:textId="77777777" w:rsidR="00C8007D" w:rsidRPr="00C8007D" w:rsidRDefault="00C8007D" w:rsidP="00C8007D">
            <w:pPr>
              <w:rPr>
                <w:rFonts w:ascii="Verdana" w:hAnsi="Verdana" w:cs="Arial"/>
                <w:sz w:val="18"/>
                <w:szCs w:val="18"/>
                <w:lang w:val="es-MX" w:eastAsia="en-US"/>
              </w:rPr>
            </w:pPr>
            <w:r w:rsidRPr="00C8007D">
              <w:rPr>
                <w:rFonts w:ascii="Verdana" w:hAnsi="Verdana" w:cs="Arial"/>
                <w:sz w:val="18"/>
                <w:szCs w:val="18"/>
                <w:lang w:val="es-MX" w:eastAsia="en-US"/>
              </w:rPr>
              <w:t>Grupo de Seguridad y Salud en el Trabajo-Grupo de comunicaciones</w:t>
            </w:r>
          </w:p>
        </w:tc>
        <w:tc>
          <w:tcPr>
            <w:tcW w:w="1559" w:type="dxa"/>
          </w:tcPr>
          <w:p w14:paraId="42136218" w14:textId="282FDC52" w:rsidR="00C8007D" w:rsidRPr="00C8007D" w:rsidRDefault="003904E2" w:rsidP="00C8007D">
            <w:pPr>
              <w:rPr>
                <w:rFonts w:ascii="Verdana" w:hAnsi="Verdana" w:cs="Arial"/>
                <w:sz w:val="18"/>
                <w:szCs w:val="18"/>
                <w:lang w:val="es-MX" w:eastAsia="en-US"/>
              </w:rPr>
            </w:pPr>
            <w:r w:rsidRPr="00C8007D">
              <w:rPr>
                <w:rFonts w:ascii="Verdana" w:hAnsi="Verdana"/>
                <w:sz w:val="18"/>
                <w:szCs w:val="18"/>
                <w:lang w:val="es-MX" w:eastAsia="en-US"/>
              </w:rPr>
              <w:t>Servidores públicos</w:t>
            </w:r>
            <w:r w:rsidR="00C8007D" w:rsidRPr="00C8007D">
              <w:rPr>
                <w:rFonts w:ascii="Verdana" w:hAnsi="Verdana"/>
                <w:sz w:val="18"/>
                <w:szCs w:val="18"/>
                <w:lang w:val="es-MX" w:eastAsia="en-US"/>
              </w:rPr>
              <w:t xml:space="preserve"> y contratistas y partes interesadas según aplique</w:t>
            </w:r>
          </w:p>
        </w:tc>
        <w:tc>
          <w:tcPr>
            <w:tcW w:w="1418" w:type="dxa"/>
          </w:tcPr>
          <w:p w14:paraId="7CA71AB7"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Según pertinencia</w:t>
            </w:r>
          </w:p>
        </w:tc>
        <w:tc>
          <w:tcPr>
            <w:tcW w:w="1701" w:type="dxa"/>
          </w:tcPr>
          <w:p w14:paraId="31B8E32E" w14:textId="77777777" w:rsidR="00C8007D" w:rsidRPr="00C8007D" w:rsidRDefault="00C8007D" w:rsidP="00C8007D">
            <w:pPr>
              <w:widowControl w:val="0"/>
              <w:autoSpaceDE w:val="0"/>
              <w:autoSpaceDN w:val="0"/>
              <w:spacing w:before="1"/>
              <w:ind w:left="109" w:right="259"/>
              <w:rPr>
                <w:rFonts w:ascii="Verdana" w:hAnsi="Verdana" w:cs="Calibri"/>
                <w:sz w:val="18"/>
                <w:szCs w:val="18"/>
                <w:lang w:eastAsia="en-US"/>
              </w:rPr>
            </w:pPr>
            <w:r w:rsidRPr="00C8007D">
              <w:rPr>
                <w:rFonts w:ascii="Verdana" w:hAnsi="Verdana" w:cs="Calibri"/>
                <w:sz w:val="18"/>
                <w:szCs w:val="18"/>
                <w:lang w:eastAsia="en-US"/>
              </w:rPr>
              <w:t>Proceso de inducción y reinducción</w:t>
            </w:r>
          </w:p>
          <w:p w14:paraId="1CF02990"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Intranet, correo electrónico</w:t>
            </w:r>
          </w:p>
        </w:tc>
        <w:tc>
          <w:tcPr>
            <w:tcW w:w="2126" w:type="dxa"/>
          </w:tcPr>
          <w:p w14:paraId="44774896" w14:textId="77777777" w:rsidR="00C8007D" w:rsidRPr="00C8007D" w:rsidRDefault="00C8007D" w:rsidP="00C8007D">
            <w:pPr>
              <w:widowControl w:val="0"/>
              <w:autoSpaceDE w:val="0"/>
              <w:autoSpaceDN w:val="0"/>
              <w:spacing w:before="1"/>
              <w:ind w:left="109" w:right="118"/>
              <w:rPr>
                <w:rFonts w:ascii="Verdana" w:hAnsi="Verdana" w:cs="Calibri"/>
                <w:sz w:val="18"/>
                <w:szCs w:val="18"/>
                <w:lang w:eastAsia="en-US"/>
              </w:rPr>
            </w:pPr>
            <w:r w:rsidRPr="00C8007D">
              <w:rPr>
                <w:rFonts w:ascii="Verdana" w:hAnsi="Verdana" w:cs="Calibri"/>
                <w:sz w:val="18"/>
                <w:szCs w:val="18"/>
                <w:lang w:eastAsia="en-US"/>
              </w:rPr>
              <w:t>Lista de asistencia y evaluación de proceso de inducción.</w:t>
            </w:r>
          </w:p>
          <w:p w14:paraId="2F288313"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Reporte de Actos y Condiciones Inseguras, ubicado en el sitio SST (intranet)</w:t>
            </w:r>
          </w:p>
        </w:tc>
      </w:tr>
      <w:tr w:rsidR="00C8007D" w:rsidRPr="00C8007D" w14:paraId="0E978CC0" w14:textId="77777777" w:rsidTr="00A87FF8">
        <w:trPr>
          <w:jc w:val="center"/>
        </w:trPr>
        <w:tc>
          <w:tcPr>
            <w:tcW w:w="1838" w:type="dxa"/>
          </w:tcPr>
          <w:p w14:paraId="719526C5"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Reporte de accidente de trabajo</w:t>
            </w:r>
          </w:p>
        </w:tc>
        <w:tc>
          <w:tcPr>
            <w:tcW w:w="1843" w:type="dxa"/>
          </w:tcPr>
          <w:p w14:paraId="01FD4383" w14:textId="24C85EF6"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Funcionarios, EPS, ARL,</w:t>
            </w:r>
            <w:r w:rsidR="003904E2">
              <w:rPr>
                <w:rFonts w:ascii="Verdana" w:hAnsi="Verdana"/>
                <w:sz w:val="18"/>
                <w:szCs w:val="18"/>
                <w:lang w:val="es-MX" w:eastAsia="en-US"/>
              </w:rPr>
              <w:t xml:space="preserve"> </w:t>
            </w:r>
            <w:r w:rsidRPr="00C8007D">
              <w:rPr>
                <w:rFonts w:ascii="Verdana" w:hAnsi="Verdana"/>
                <w:sz w:val="18"/>
                <w:szCs w:val="18"/>
                <w:lang w:val="es-MX" w:eastAsia="en-US"/>
              </w:rPr>
              <w:t xml:space="preserve">Ministerio de Trabajo contratistas </w:t>
            </w:r>
            <w:r w:rsidR="003904E2" w:rsidRPr="00C8007D">
              <w:rPr>
                <w:rFonts w:ascii="Verdana" w:hAnsi="Verdana"/>
                <w:sz w:val="18"/>
                <w:szCs w:val="18"/>
                <w:lang w:val="es-MX" w:eastAsia="en-US"/>
              </w:rPr>
              <w:t>y partes</w:t>
            </w:r>
            <w:r w:rsidRPr="00C8007D">
              <w:rPr>
                <w:rFonts w:ascii="Verdana" w:hAnsi="Verdana"/>
                <w:sz w:val="18"/>
                <w:szCs w:val="18"/>
                <w:lang w:val="es-MX" w:eastAsia="en-US"/>
              </w:rPr>
              <w:t xml:space="preserve"> interesadas</w:t>
            </w:r>
          </w:p>
        </w:tc>
        <w:tc>
          <w:tcPr>
            <w:tcW w:w="1559" w:type="dxa"/>
          </w:tcPr>
          <w:p w14:paraId="6C13BA73"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Grupo de Seguridad y Salud en el Trabajo.</w:t>
            </w:r>
          </w:p>
        </w:tc>
        <w:tc>
          <w:tcPr>
            <w:tcW w:w="1418" w:type="dxa"/>
          </w:tcPr>
          <w:p w14:paraId="4BE4C105"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Cada vez que se presente un incidente o accidente de Trabajo</w:t>
            </w:r>
          </w:p>
        </w:tc>
        <w:tc>
          <w:tcPr>
            <w:tcW w:w="1701" w:type="dxa"/>
          </w:tcPr>
          <w:p w14:paraId="21CDB54F"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Correo electrónico, plataforma teams y líneas telefónicas.</w:t>
            </w:r>
          </w:p>
        </w:tc>
        <w:tc>
          <w:tcPr>
            <w:tcW w:w="2126" w:type="dxa"/>
          </w:tcPr>
          <w:p w14:paraId="6BB15F07"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Soporte correo electrónico y registro FURAT.</w:t>
            </w:r>
          </w:p>
        </w:tc>
      </w:tr>
      <w:tr w:rsidR="00C8007D" w:rsidRPr="00C8007D" w14:paraId="0C28F483" w14:textId="77777777" w:rsidTr="00A87FF8">
        <w:trPr>
          <w:jc w:val="center"/>
        </w:trPr>
        <w:tc>
          <w:tcPr>
            <w:tcW w:w="1838" w:type="dxa"/>
          </w:tcPr>
          <w:p w14:paraId="66FF694E"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 xml:space="preserve">Recomendaciones médicas por </w:t>
            </w:r>
            <w:r w:rsidRPr="00C8007D">
              <w:rPr>
                <w:rFonts w:ascii="Verdana" w:hAnsi="Verdana"/>
                <w:sz w:val="18"/>
                <w:szCs w:val="18"/>
                <w:lang w:val="es-MX" w:eastAsia="en-US"/>
              </w:rPr>
              <w:lastRenderedPageBreak/>
              <w:t>enfermedad laboral</w:t>
            </w:r>
          </w:p>
        </w:tc>
        <w:tc>
          <w:tcPr>
            <w:tcW w:w="1843" w:type="dxa"/>
          </w:tcPr>
          <w:p w14:paraId="6F77C115"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lastRenderedPageBreak/>
              <w:t xml:space="preserve">Entidades de servicios de </w:t>
            </w:r>
            <w:r w:rsidRPr="00C8007D">
              <w:rPr>
                <w:rFonts w:ascii="Verdana" w:hAnsi="Verdana"/>
                <w:sz w:val="18"/>
                <w:szCs w:val="18"/>
                <w:lang w:val="es-MX" w:eastAsia="en-US"/>
              </w:rPr>
              <w:lastRenderedPageBreak/>
              <w:t>salud. (EPS, ARL, junta regional de calificación).</w:t>
            </w:r>
          </w:p>
        </w:tc>
        <w:tc>
          <w:tcPr>
            <w:tcW w:w="1559" w:type="dxa"/>
          </w:tcPr>
          <w:p w14:paraId="6037241C"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lastRenderedPageBreak/>
              <w:t xml:space="preserve">Grupo de Seguridad y </w:t>
            </w:r>
            <w:r w:rsidRPr="00C8007D">
              <w:rPr>
                <w:rFonts w:ascii="Verdana" w:hAnsi="Verdana"/>
                <w:sz w:val="18"/>
                <w:szCs w:val="18"/>
                <w:lang w:val="es-MX" w:eastAsia="en-US"/>
              </w:rPr>
              <w:lastRenderedPageBreak/>
              <w:t>Salud en el Trabajo</w:t>
            </w:r>
          </w:p>
        </w:tc>
        <w:tc>
          <w:tcPr>
            <w:tcW w:w="1418" w:type="dxa"/>
          </w:tcPr>
          <w:p w14:paraId="3E712C26"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lastRenderedPageBreak/>
              <w:t xml:space="preserve">Cuando se presenten </w:t>
            </w:r>
            <w:r w:rsidRPr="00C8007D">
              <w:rPr>
                <w:rFonts w:ascii="Verdana" w:hAnsi="Verdana"/>
                <w:sz w:val="18"/>
                <w:szCs w:val="18"/>
                <w:lang w:val="es-MX" w:eastAsia="en-US"/>
              </w:rPr>
              <w:lastRenderedPageBreak/>
              <w:t>recomendaciones médicas de origen laboral.</w:t>
            </w:r>
          </w:p>
        </w:tc>
        <w:tc>
          <w:tcPr>
            <w:tcW w:w="1701" w:type="dxa"/>
          </w:tcPr>
          <w:p w14:paraId="16B78FD0"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lastRenderedPageBreak/>
              <w:t xml:space="preserve">Correo electrónico, </w:t>
            </w:r>
            <w:r w:rsidRPr="00C8007D">
              <w:rPr>
                <w:rFonts w:ascii="Verdana" w:hAnsi="Verdana"/>
                <w:sz w:val="18"/>
                <w:szCs w:val="18"/>
                <w:lang w:val="es-MX" w:eastAsia="en-US"/>
              </w:rPr>
              <w:lastRenderedPageBreak/>
              <w:t>correspondencia física y digital.</w:t>
            </w:r>
          </w:p>
        </w:tc>
        <w:tc>
          <w:tcPr>
            <w:tcW w:w="2126" w:type="dxa"/>
          </w:tcPr>
          <w:p w14:paraId="1B14E885"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lastRenderedPageBreak/>
              <w:t xml:space="preserve">Soporte de correo electrónico y </w:t>
            </w:r>
            <w:r w:rsidRPr="00C8007D">
              <w:rPr>
                <w:rFonts w:ascii="Verdana" w:hAnsi="Verdana"/>
                <w:sz w:val="18"/>
                <w:szCs w:val="18"/>
                <w:lang w:val="es-MX" w:eastAsia="en-US"/>
              </w:rPr>
              <w:lastRenderedPageBreak/>
              <w:t>radicado de correspondencia.</w:t>
            </w:r>
          </w:p>
        </w:tc>
      </w:tr>
      <w:tr w:rsidR="00C8007D" w:rsidRPr="00C8007D" w14:paraId="4FB29810" w14:textId="77777777" w:rsidTr="00A87FF8">
        <w:trPr>
          <w:jc w:val="center"/>
        </w:trPr>
        <w:tc>
          <w:tcPr>
            <w:tcW w:w="1838" w:type="dxa"/>
          </w:tcPr>
          <w:p w14:paraId="1A38EFED"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lastRenderedPageBreak/>
              <w:t>Matriz de partes interesadas del SGSST</w:t>
            </w:r>
          </w:p>
        </w:tc>
        <w:tc>
          <w:tcPr>
            <w:tcW w:w="1843" w:type="dxa"/>
          </w:tcPr>
          <w:p w14:paraId="155922A1"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Grupo de Seguridad y Salud en el Trabajo</w:t>
            </w:r>
          </w:p>
        </w:tc>
        <w:tc>
          <w:tcPr>
            <w:tcW w:w="1559" w:type="dxa"/>
          </w:tcPr>
          <w:p w14:paraId="17923190"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Partes interesadas Líderes del Sistema de Gestión Integrado – Oficina Asesora de Planeación</w:t>
            </w:r>
          </w:p>
        </w:tc>
        <w:tc>
          <w:tcPr>
            <w:tcW w:w="1418" w:type="dxa"/>
          </w:tcPr>
          <w:p w14:paraId="5E842831"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 xml:space="preserve">Anualmente </w:t>
            </w:r>
            <w:proofErr w:type="spellStart"/>
            <w:r w:rsidRPr="00C8007D">
              <w:rPr>
                <w:rFonts w:ascii="Verdana" w:hAnsi="Verdana"/>
                <w:sz w:val="18"/>
                <w:szCs w:val="18"/>
                <w:lang w:val="es-MX" w:eastAsia="en-US"/>
              </w:rPr>
              <w:t>ó</w:t>
            </w:r>
            <w:proofErr w:type="spellEnd"/>
            <w:r w:rsidRPr="00C8007D">
              <w:rPr>
                <w:rFonts w:ascii="Verdana" w:hAnsi="Verdana"/>
                <w:sz w:val="18"/>
                <w:szCs w:val="18"/>
                <w:lang w:val="es-MX" w:eastAsia="en-US"/>
              </w:rPr>
              <w:t xml:space="preserve"> cuando se realicen actualizaciones </w:t>
            </w:r>
          </w:p>
        </w:tc>
        <w:tc>
          <w:tcPr>
            <w:tcW w:w="1701" w:type="dxa"/>
          </w:tcPr>
          <w:p w14:paraId="0F06D990"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Intranet</w:t>
            </w:r>
          </w:p>
        </w:tc>
        <w:tc>
          <w:tcPr>
            <w:tcW w:w="2126" w:type="dxa"/>
          </w:tcPr>
          <w:p w14:paraId="14D52329"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Manual SGSST</w:t>
            </w:r>
          </w:p>
        </w:tc>
      </w:tr>
      <w:tr w:rsidR="00C8007D" w:rsidRPr="00C8007D" w14:paraId="6AE0B899" w14:textId="77777777" w:rsidTr="00A87FF8">
        <w:trPr>
          <w:jc w:val="center"/>
        </w:trPr>
        <w:tc>
          <w:tcPr>
            <w:tcW w:w="1838" w:type="dxa"/>
          </w:tcPr>
          <w:p w14:paraId="1180722F"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 xml:space="preserve">Campañas preventivas en seguridad y salud en el trabajo </w:t>
            </w:r>
          </w:p>
        </w:tc>
        <w:tc>
          <w:tcPr>
            <w:tcW w:w="1843" w:type="dxa"/>
          </w:tcPr>
          <w:p w14:paraId="07A93CC9" w14:textId="77777777" w:rsidR="00C8007D" w:rsidRPr="00C8007D" w:rsidRDefault="00C8007D" w:rsidP="00C8007D">
            <w:pPr>
              <w:rPr>
                <w:rFonts w:ascii="Verdana" w:hAnsi="Verdana" w:cs="Arial"/>
                <w:sz w:val="18"/>
                <w:szCs w:val="18"/>
                <w:lang w:val="es-MX" w:eastAsia="en-US"/>
              </w:rPr>
            </w:pPr>
            <w:r w:rsidRPr="00C8007D">
              <w:rPr>
                <w:rFonts w:ascii="Verdana" w:hAnsi="Verdana" w:cs="Arial"/>
                <w:sz w:val="18"/>
                <w:szCs w:val="18"/>
                <w:lang w:val="es-MX" w:eastAsia="en-US"/>
              </w:rPr>
              <w:t>Grupo de Seguridad y Salud en el Trabajo-Grupo de comunicaciones</w:t>
            </w:r>
          </w:p>
        </w:tc>
        <w:tc>
          <w:tcPr>
            <w:tcW w:w="1559" w:type="dxa"/>
          </w:tcPr>
          <w:p w14:paraId="028D97FB"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Servidores públicos, contratistas y proveedores.</w:t>
            </w:r>
          </w:p>
        </w:tc>
        <w:tc>
          <w:tcPr>
            <w:tcW w:w="1418" w:type="dxa"/>
          </w:tcPr>
          <w:p w14:paraId="0D0C2B10"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Según pertinencia</w:t>
            </w:r>
          </w:p>
        </w:tc>
        <w:tc>
          <w:tcPr>
            <w:tcW w:w="1701" w:type="dxa"/>
          </w:tcPr>
          <w:p w14:paraId="26DCC51B"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 xml:space="preserve">Banner a través correos electrónicos institucionales, actividades presenciales y/o virtuales y pausas activas </w:t>
            </w:r>
          </w:p>
        </w:tc>
        <w:tc>
          <w:tcPr>
            <w:tcW w:w="2126" w:type="dxa"/>
          </w:tcPr>
          <w:p w14:paraId="7E82616E"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Correos electrónicos, registros de asistencia o registro fotográfico</w:t>
            </w:r>
          </w:p>
        </w:tc>
      </w:tr>
      <w:tr w:rsidR="00C8007D" w:rsidRPr="00C8007D" w14:paraId="47C7AFAC" w14:textId="77777777" w:rsidTr="00A87FF8">
        <w:trPr>
          <w:jc w:val="center"/>
        </w:trPr>
        <w:tc>
          <w:tcPr>
            <w:tcW w:w="1838" w:type="dxa"/>
          </w:tcPr>
          <w:p w14:paraId="4A16C2F0"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Programas, procedimientos, instructivos, matrices y Guías de Seguridad y Salud en el Trabajo</w:t>
            </w:r>
          </w:p>
        </w:tc>
        <w:tc>
          <w:tcPr>
            <w:tcW w:w="1843" w:type="dxa"/>
          </w:tcPr>
          <w:p w14:paraId="664146AE"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Grupo de Seguridad y Salud en el Trabajo</w:t>
            </w:r>
          </w:p>
        </w:tc>
        <w:tc>
          <w:tcPr>
            <w:tcW w:w="1559" w:type="dxa"/>
          </w:tcPr>
          <w:p w14:paraId="714164B7"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Líderes de procesos-funcionarios contratistas y partes interesadas según aplique.</w:t>
            </w:r>
          </w:p>
        </w:tc>
        <w:tc>
          <w:tcPr>
            <w:tcW w:w="1418" w:type="dxa"/>
          </w:tcPr>
          <w:p w14:paraId="74C1A2B5"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Según pertinencia</w:t>
            </w:r>
          </w:p>
        </w:tc>
        <w:tc>
          <w:tcPr>
            <w:tcW w:w="1701" w:type="dxa"/>
          </w:tcPr>
          <w:p w14:paraId="438BFF0D"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Documentos publicados, a través de la caracterización proceso</w:t>
            </w:r>
          </w:p>
        </w:tc>
        <w:tc>
          <w:tcPr>
            <w:tcW w:w="2126" w:type="dxa"/>
          </w:tcPr>
          <w:p w14:paraId="6CC474F4"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Publicación en</w:t>
            </w:r>
            <w:r w:rsidRPr="00C8007D">
              <w:rPr>
                <w:rFonts w:ascii="Verdana" w:hAnsi="Verdana"/>
                <w:spacing w:val="-38"/>
                <w:sz w:val="18"/>
                <w:szCs w:val="18"/>
                <w:lang w:val="es-MX" w:eastAsia="en-US"/>
              </w:rPr>
              <w:t xml:space="preserve"> </w:t>
            </w:r>
            <w:r w:rsidRPr="00C8007D">
              <w:rPr>
                <w:rFonts w:ascii="Verdana" w:hAnsi="Verdana"/>
                <w:sz w:val="18"/>
                <w:szCs w:val="18"/>
                <w:lang w:val="es-MX" w:eastAsia="en-US"/>
              </w:rPr>
              <w:t>intranet</w:t>
            </w:r>
            <w:r w:rsidRPr="00C8007D">
              <w:rPr>
                <w:rFonts w:ascii="Verdana" w:hAnsi="Verdana"/>
                <w:spacing w:val="1"/>
                <w:sz w:val="18"/>
                <w:szCs w:val="18"/>
                <w:lang w:val="es-MX" w:eastAsia="en-US"/>
              </w:rPr>
              <w:t xml:space="preserve"> </w:t>
            </w:r>
            <w:r w:rsidRPr="00C8007D">
              <w:rPr>
                <w:rFonts w:ascii="Verdana" w:hAnsi="Verdana"/>
                <w:sz w:val="18"/>
                <w:szCs w:val="18"/>
                <w:lang w:val="es-MX" w:eastAsia="en-US"/>
              </w:rPr>
              <w:t>soportes correos electrónicos</w:t>
            </w:r>
          </w:p>
        </w:tc>
      </w:tr>
      <w:tr w:rsidR="00C8007D" w:rsidRPr="00C8007D" w14:paraId="5D561AF5" w14:textId="77777777" w:rsidTr="00A87FF8">
        <w:trPr>
          <w:jc w:val="center"/>
        </w:trPr>
        <w:tc>
          <w:tcPr>
            <w:tcW w:w="1838" w:type="dxa"/>
          </w:tcPr>
          <w:p w14:paraId="52AB3D37" w14:textId="77777777" w:rsidR="00C8007D" w:rsidRPr="00C8007D" w:rsidRDefault="00C8007D" w:rsidP="00C8007D">
            <w:pPr>
              <w:spacing w:before="10"/>
              <w:jc w:val="both"/>
              <w:rPr>
                <w:rFonts w:ascii="Verdana" w:hAnsi="Verdana" w:cs="Arial"/>
                <w:sz w:val="18"/>
                <w:szCs w:val="18"/>
                <w:lang w:val="es-MX" w:eastAsia="en-US"/>
              </w:rPr>
            </w:pPr>
            <w:r w:rsidRPr="00C8007D">
              <w:rPr>
                <w:rFonts w:ascii="Verdana" w:hAnsi="Verdana" w:cs="Arial"/>
                <w:sz w:val="18"/>
                <w:szCs w:val="18"/>
                <w:lang w:val="es-MX" w:eastAsia="en-US"/>
              </w:rPr>
              <w:t xml:space="preserve">Notificación y calificación de origen de </w:t>
            </w:r>
            <w:proofErr w:type="gramStart"/>
            <w:r w:rsidRPr="00C8007D">
              <w:rPr>
                <w:rFonts w:ascii="Verdana" w:hAnsi="Verdana" w:cs="Arial"/>
                <w:sz w:val="18"/>
                <w:szCs w:val="18"/>
                <w:lang w:val="es-MX" w:eastAsia="en-US"/>
              </w:rPr>
              <w:t>accidente laboral y enfermedad laboral</w:t>
            </w:r>
            <w:proofErr w:type="gramEnd"/>
            <w:r w:rsidRPr="00C8007D">
              <w:rPr>
                <w:rFonts w:ascii="Verdana" w:hAnsi="Verdana" w:cs="Arial"/>
                <w:sz w:val="18"/>
                <w:szCs w:val="18"/>
                <w:lang w:val="es-MX" w:eastAsia="en-US"/>
              </w:rPr>
              <w:t>.</w:t>
            </w:r>
          </w:p>
          <w:p w14:paraId="0E5837C2" w14:textId="77777777" w:rsidR="00C8007D" w:rsidRPr="00C8007D" w:rsidRDefault="00C8007D" w:rsidP="00C8007D">
            <w:pPr>
              <w:rPr>
                <w:rFonts w:ascii="Verdana" w:hAnsi="Verdana" w:cs="Arial"/>
                <w:sz w:val="18"/>
                <w:szCs w:val="18"/>
                <w:lang w:val="es-MX" w:eastAsia="en-US"/>
              </w:rPr>
            </w:pPr>
          </w:p>
        </w:tc>
        <w:tc>
          <w:tcPr>
            <w:tcW w:w="1843" w:type="dxa"/>
          </w:tcPr>
          <w:p w14:paraId="695FB99B" w14:textId="77777777" w:rsidR="00C8007D" w:rsidRPr="00C8007D" w:rsidRDefault="00C8007D" w:rsidP="00C8007D">
            <w:pPr>
              <w:widowControl w:val="0"/>
              <w:autoSpaceDE w:val="0"/>
              <w:autoSpaceDN w:val="0"/>
              <w:spacing w:before="10"/>
              <w:rPr>
                <w:rFonts w:ascii="Verdana" w:hAnsi="Verdana" w:cs="Calibri"/>
                <w:sz w:val="18"/>
                <w:szCs w:val="18"/>
                <w:lang w:eastAsia="en-US"/>
              </w:rPr>
            </w:pPr>
            <w:r w:rsidRPr="00C8007D">
              <w:rPr>
                <w:rFonts w:ascii="Verdana" w:hAnsi="Verdana" w:cs="Calibri"/>
                <w:sz w:val="18"/>
                <w:szCs w:val="18"/>
                <w:lang w:eastAsia="en-US"/>
              </w:rPr>
              <w:t>Grupo de Seguridad y Salud en el Trabajo) (notificación del comunicado de la ARL)- Juntas de calificación- EPS-ARL- Trabajador.</w:t>
            </w:r>
          </w:p>
          <w:p w14:paraId="18606EFD" w14:textId="77777777" w:rsidR="00C8007D" w:rsidRPr="00C8007D" w:rsidRDefault="00C8007D" w:rsidP="00C8007D">
            <w:pPr>
              <w:rPr>
                <w:rFonts w:ascii="Verdana" w:hAnsi="Verdana" w:cs="Arial"/>
                <w:sz w:val="18"/>
                <w:szCs w:val="18"/>
                <w:lang w:val="es-MX" w:eastAsia="en-US"/>
              </w:rPr>
            </w:pPr>
          </w:p>
        </w:tc>
        <w:tc>
          <w:tcPr>
            <w:tcW w:w="1559" w:type="dxa"/>
          </w:tcPr>
          <w:p w14:paraId="468EA72B"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Juntas de calificación- EPS-ARL- Trabajador- Grupo de Seguridad y Salud en el Trabajo)</w:t>
            </w:r>
          </w:p>
        </w:tc>
        <w:tc>
          <w:tcPr>
            <w:tcW w:w="1418" w:type="dxa"/>
          </w:tcPr>
          <w:p w14:paraId="69AFEC7E"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Cada vez que se presente una notificación de enfermedad o accidente laboral.</w:t>
            </w:r>
          </w:p>
        </w:tc>
        <w:tc>
          <w:tcPr>
            <w:tcW w:w="1701" w:type="dxa"/>
          </w:tcPr>
          <w:p w14:paraId="1D108FBE"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Correo electrónico, plataforma teams y líneas telefónicas.</w:t>
            </w:r>
          </w:p>
        </w:tc>
        <w:tc>
          <w:tcPr>
            <w:tcW w:w="2126" w:type="dxa"/>
          </w:tcPr>
          <w:p w14:paraId="1F672A11" w14:textId="77777777" w:rsidR="00C8007D" w:rsidRPr="00C8007D" w:rsidRDefault="00C8007D" w:rsidP="00C8007D">
            <w:pPr>
              <w:widowControl w:val="0"/>
              <w:autoSpaceDE w:val="0"/>
              <w:autoSpaceDN w:val="0"/>
              <w:spacing w:before="10"/>
              <w:rPr>
                <w:rFonts w:ascii="Verdana" w:hAnsi="Verdana" w:cs="Calibri"/>
                <w:sz w:val="18"/>
                <w:szCs w:val="18"/>
                <w:lang w:eastAsia="en-US"/>
              </w:rPr>
            </w:pPr>
            <w:r w:rsidRPr="00C8007D">
              <w:rPr>
                <w:rFonts w:ascii="Verdana" w:hAnsi="Verdana" w:cs="Calibri"/>
                <w:sz w:val="18"/>
                <w:szCs w:val="18"/>
                <w:lang w:eastAsia="en-US"/>
              </w:rPr>
              <w:t>Soportes de correo electrónico</w:t>
            </w:r>
          </w:p>
          <w:p w14:paraId="53C590F0"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conceptos médicos, entre ellos los anexos</w:t>
            </w:r>
          </w:p>
        </w:tc>
      </w:tr>
      <w:tr w:rsidR="00C8007D" w:rsidRPr="00C8007D" w14:paraId="554928FD" w14:textId="77777777" w:rsidTr="00A87FF8">
        <w:trPr>
          <w:jc w:val="center"/>
        </w:trPr>
        <w:tc>
          <w:tcPr>
            <w:tcW w:w="1838" w:type="dxa"/>
          </w:tcPr>
          <w:p w14:paraId="4B5505B1"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 xml:space="preserve">Información del COPASST (Comité Paritario de Seguridad y Salud en el Trabajo) </w:t>
            </w:r>
          </w:p>
        </w:tc>
        <w:tc>
          <w:tcPr>
            <w:tcW w:w="1843" w:type="dxa"/>
          </w:tcPr>
          <w:p w14:paraId="17C8253B"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Presidente del COPASST en conjunto con la persona designada del Grupo de Seguridad y Salud en el Trabajo</w:t>
            </w:r>
            <w:r w:rsidRPr="00C8007D">
              <w:rPr>
                <w:rFonts w:ascii="Verdana" w:hAnsi="Verdana" w:cs="Arial"/>
                <w:sz w:val="18"/>
                <w:szCs w:val="18"/>
                <w:lang w:val="es-MX" w:eastAsia="en-US"/>
              </w:rPr>
              <w:t>-Grupo de comunicaciones</w:t>
            </w:r>
          </w:p>
        </w:tc>
        <w:tc>
          <w:tcPr>
            <w:tcW w:w="1559" w:type="dxa"/>
          </w:tcPr>
          <w:p w14:paraId="7448F84F"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Participantes Comité de Seguridad y Salud en el Trabajo.</w:t>
            </w:r>
          </w:p>
        </w:tc>
        <w:tc>
          <w:tcPr>
            <w:tcW w:w="1418" w:type="dxa"/>
          </w:tcPr>
          <w:p w14:paraId="2E6AF187"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Reuniones mensuales y según pertinencia</w:t>
            </w:r>
          </w:p>
        </w:tc>
        <w:tc>
          <w:tcPr>
            <w:tcW w:w="1701" w:type="dxa"/>
          </w:tcPr>
          <w:p w14:paraId="57C08136"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Correo electrónico, plataforma teams.</w:t>
            </w:r>
          </w:p>
        </w:tc>
        <w:tc>
          <w:tcPr>
            <w:tcW w:w="2126" w:type="dxa"/>
          </w:tcPr>
          <w:p w14:paraId="0F29E52A"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Actas de reunión</w:t>
            </w:r>
          </w:p>
        </w:tc>
      </w:tr>
      <w:tr w:rsidR="00C8007D" w:rsidRPr="00C8007D" w14:paraId="0BCA281F" w14:textId="77777777" w:rsidTr="00A87FF8">
        <w:trPr>
          <w:jc w:val="center"/>
        </w:trPr>
        <w:tc>
          <w:tcPr>
            <w:tcW w:w="1838" w:type="dxa"/>
          </w:tcPr>
          <w:p w14:paraId="72B65C9B"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 xml:space="preserve">Información del CCL (Comité de </w:t>
            </w:r>
            <w:r w:rsidRPr="00C8007D">
              <w:rPr>
                <w:rFonts w:ascii="Verdana" w:hAnsi="Verdana"/>
                <w:sz w:val="18"/>
                <w:szCs w:val="18"/>
                <w:lang w:val="es-MX" w:eastAsia="en-US"/>
              </w:rPr>
              <w:lastRenderedPageBreak/>
              <w:t>Convivencia Laboral)</w:t>
            </w:r>
          </w:p>
        </w:tc>
        <w:tc>
          <w:tcPr>
            <w:tcW w:w="1843" w:type="dxa"/>
          </w:tcPr>
          <w:p w14:paraId="590B9953"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lastRenderedPageBreak/>
              <w:t xml:space="preserve">Presidente del CCL en conjunto </w:t>
            </w:r>
            <w:r w:rsidRPr="00C8007D">
              <w:rPr>
                <w:rFonts w:ascii="Verdana" w:hAnsi="Verdana"/>
                <w:sz w:val="18"/>
                <w:szCs w:val="18"/>
                <w:lang w:val="es-MX" w:eastAsia="en-US"/>
              </w:rPr>
              <w:lastRenderedPageBreak/>
              <w:t>con la persona designada del Grupo de Seguridad y Salud en el Trabajo-Grupo de comunicaciones</w:t>
            </w:r>
          </w:p>
        </w:tc>
        <w:tc>
          <w:tcPr>
            <w:tcW w:w="1559" w:type="dxa"/>
          </w:tcPr>
          <w:p w14:paraId="2D05D819"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lastRenderedPageBreak/>
              <w:t xml:space="preserve">Participantes Comité de </w:t>
            </w:r>
            <w:r w:rsidRPr="00C8007D">
              <w:rPr>
                <w:rFonts w:ascii="Verdana" w:hAnsi="Verdana"/>
                <w:sz w:val="18"/>
                <w:szCs w:val="18"/>
                <w:lang w:val="es-MX" w:eastAsia="en-US"/>
              </w:rPr>
              <w:lastRenderedPageBreak/>
              <w:t xml:space="preserve">Convivencia Laboral </w:t>
            </w:r>
          </w:p>
        </w:tc>
        <w:tc>
          <w:tcPr>
            <w:tcW w:w="1418" w:type="dxa"/>
          </w:tcPr>
          <w:p w14:paraId="544013D8"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lastRenderedPageBreak/>
              <w:t xml:space="preserve">Reuniones trimestrales </w:t>
            </w:r>
            <w:r w:rsidRPr="00C8007D">
              <w:rPr>
                <w:rFonts w:ascii="Verdana" w:hAnsi="Verdana"/>
                <w:sz w:val="18"/>
                <w:szCs w:val="18"/>
                <w:lang w:val="es-MX" w:eastAsia="en-US"/>
              </w:rPr>
              <w:lastRenderedPageBreak/>
              <w:t>o cada vez que se presente un caso de acoso laboral.</w:t>
            </w:r>
          </w:p>
        </w:tc>
        <w:tc>
          <w:tcPr>
            <w:tcW w:w="1701" w:type="dxa"/>
          </w:tcPr>
          <w:p w14:paraId="39461A5D"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lastRenderedPageBreak/>
              <w:t xml:space="preserve">Correo electrónico, </w:t>
            </w:r>
            <w:r w:rsidRPr="00C8007D">
              <w:rPr>
                <w:rFonts w:ascii="Verdana" w:hAnsi="Verdana"/>
                <w:sz w:val="18"/>
                <w:szCs w:val="18"/>
                <w:lang w:val="es-MX" w:eastAsia="en-US"/>
              </w:rPr>
              <w:lastRenderedPageBreak/>
              <w:t>plataforma teams.</w:t>
            </w:r>
          </w:p>
        </w:tc>
        <w:tc>
          <w:tcPr>
            <w:tcW w:w="2126" w:type="dxa"/>
          </w:tcPr>
          <w:p w14:paraId="516E33E8"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lastRenderedPageBreak/>
              <w:t>Actas de reunión</w:t>
            </w:r>
          </w:p>
        </w:tc>
      </w:tr>
      <w:tr w:rsidR="00C8007D" w:rsidRPr="00C8007D" w14:paraId="73ECCEDF" w14:textId="77777777" w:rsidTr="00A87FF8">
        <w:trPr>
          <w:jc w:val="center"/>
        </w:trPr>
        <w:tc>
          <w:tcPr>
            <w:tcW w:w="1838" w:type="dxa"/>
          </w:tcPr>
          <w:p w14:paraId="6571E2C2"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Capacitación Brigada</w:t>
            </w:r>
          </w:p>
        </w:tc>
        <w:tc>
          <w:tcPr>
            <w:tcW w:w="1843" w:type="dxa"/>
          </w:tcPr>
          <w:p w14:paraId="5D1520D7" w14:textId="77777777" w:rsidR="00C8007D" w:rsidRPr="00C8007D" w:rsidRDefault="00C8007D" w:rsidP="00C8007D">
            <w:pPr>
              <w:rPr>
                <w:rFonts w:ascii="Verdana" w:hAnsi="Verdana" w:cs="Arial"/>
                <w:sz w:val="18"/>
                <w:szCs w:val="18"/>
                <w:lang w:val="es-MX" w:eastAsia="en-US"/>
              </w:rPr>
            </w:pPr>
            <w:proofErr w:type="gramStart"/>
            <w:r w:rsidRPr="00C8007D">
              <w:rPr>
                <w:rFonts w:ascii="Verdana" w:hAnsi="Verdana"/>
                <w:sz w:val="18"/>
                <w:szCs w:val="18"/>
                <w:lang w:val="es-MX" w:eastAsia="en-US"/>
              </w:rPr>
              <w:t>Persona designado</w:t>
            </w:r>
            <w:proofErr w:type="gramEnd"/>
            <w:r w:rsidRPr="00C8007D">
              <w:rPr>
                <w:rFonts w:ascii="Verdana" w:hAnsi="Verdana"/>
                <w:sz w:val="18"/>
                <w:szCs w:val="18"/>
                <w:lang w:val="es-MX" w:eastAsia="en-US"/>
              </w:rPr>
              <w:t xml:space="preserve"> del Grupo de Seguridad y Salud en el Trabajo-Grupo de comunicaciones</w:t>
            </w:r>
          </w:p>
        </w:tc>
        <w:tc>
          <w:tcPr>
            <w:tcW w:w="1559" w:type="dxa"/>
          </w:tcPr>
          <w:p w14:paraId="0E99B552"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Brigadistas</w:t>
            </w:r>
          </w:p>
        </w:tc>
        <w:tc>
          <w:tcPr>
            <w:tcW w:w="1418" w:type="dxa"/>
          </w:tcPr>
          <w:p w14:paraId="39CDBCC4"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Según cronograma de capacitación.</w:t>
            </w:r>
          </w:p>
        </w:tc>
        <w:tc>
          <w:tcPr>
            <w:tcW w:w="1701" w:type="dxa"/>
          </w:tcPr>
          <w:p w14:paraId="24CF8AF7"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Correo electrónico, plataforma teams, actividades presenciales y/o virtuales</w:t>
            </w:r>
          </w:p>
        </w:tc>
        <w:tc>
          <w:tcPr>
            <w:tcW w:w="2126" w:type="dxa"/>
          </w:tcPr>
          <w:p w14:paraId="4912DE73"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Registros de asistencia de capacitación</w:t>
            </w:r>
          </w:p>
        </w:tc>
      </w:tr>
      <w:tr w:rsidR="00C8007D" w:rsidRPr="00C8007D" w14:paraId="2A642F83" w14:textId="77777777" w:rsidTr="00A87FF8">
        <w:trPr>
          <w:jc w:val="center"/>
        </w:trPr>
        <w:tc>
          <w:tcPr>
            <w:tcW w:w="1838" w:type="dxa"/>
          </w:tcPr>
          <w:p w14:paraId="5EC92CD5"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Exámenes médicos ocupacionales</w:t>
            </w:r>
          </w:p>
        </w:tc>
        <w:tc>
          <w:tcPr>
            <w:tcW w:w="1843" w:type="dxa"/>
          </w:tcPr>
          <w:p w14:paraId="66C9CFE7" w14:textId="77777777" w:rsidR="00C8007D" w:rsidRPr="00C8007D" w:rsidRDefault="00C8007D" w:rsidP="00C8007D">
            <w:pPr>
              <w:rPr>
                <w:rFonts w:ascii="Verdana" w:hAnsi="Verdana" w:cs="Arial"/>
                <w:sz w:val="18"/>
                <w:szCs w:val="18"/>
                <w:lang w:val="es-MX" w:eastAsia="en-US"/>
              </w:rPr>
            </w:pPr>
            <w:proofErr w:type="gramStart"/>
            <w:r w:rsidRPr="00C8007D">
              <w:rPr>
                <w:rFonts w:ascii="Verdana" w:hAnsi="Verdana"/>
                <w:sz w:val="18"/>
                <w:szCs w:val="18"/>
                <w:lang w:val="es-MX" w:eastAsia="en-US"/>
              </w:rPr>
              <w:t>Persona designado</w:t>
            </w:r>
            <w:proofErr w:type="gramEnd"/>
            <w:r w:rsidRPr="00C8007D">
              <w:rPr>
                <w:rFonts w:ascii="Verdana" w:hAnsi="Verdana"/>
                <w:sz w:val="18"/>
                <w:szCs w:val="18"/>
                <w:lang w:val="es-MX" w:eastAsia="en-US"/>
              </w:rPr>
              <w:t xml:space="preserve"> del Grupo de Seguridad y Salud en el Trabajo</w:t>
            </w:r>
          </w:p>
        </w:tc>
        <w:tc>
          <w:tcPr>
            <w:tcW w:w="1559" w:type="dxa"/>
          </w:tcPr>
          <w:p w14:paraId="6739B9AA"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Funcionarios, contratistas y proveedores.</w:t>
            </w:r>
          </w:p>
        </w:tc>
        <w:tc>
          <w:tcPr>
            <w:tcW w:w="1418" w:type="dxa"/>
          </w:tcPr>
          <w:p w14:paraId="2C94AC6A"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Según pertinencia.</w:t>
            </w:r>
          </w:p>
        </w:tc>
        <w:tc>
          <w:tcPr>
            <w:tcW w:w="1701" w:type="dxa"/>
          </w:tcPr>
          <w:p w14:paraId="5EA7296F"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Correo electrónico</w:t>
            </w:r>
          </w:p>
        </w:tc>
        <w:tc>
          <w:tcPr>
            <w:tcW w:w="2126" w:type="dxa"/>
          </w:tcPr>
          <w:p w14:paraId="4DED79BD"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Conceptos médicos ocupacionales.</w:t>
            </w:r>
          </w:p>
        </w:tc>
      </w:tr>
      <w:tr w:rsidR="00C8007D" w:rsidRPr="00C8007D" w14:paraId="707DA161" w14:textId="77777777" w:rsidTr="00A87FF8">
        <w:trPr>
          <w:jc w:val="center"/>
        </w:trPr>
        <w:tc>
          <w:tcPr>
            <w:tcW w:w="1838" w:type="dxa"/>
          </w:tcPr>
          <w:p w14:paraId="607F84FC" w14:textId="77777777" w:rsidR="00C8007D" w:rsidRPr="00C8007D" w:rsidRDefault="00C8007D" w:rsidP="00C8007D">
            <w:pPr>
              <w:widowControl w:val="0"/>
              <w:autoSpaceDE w:val="0"/>
              <w:autoSpaceDN w:val="0"/>
              <w:spacing w:before="10"/>
              <w:rPr>
                <w:rFonts w:ascii="Verdana" w:hAnsi="Verdana" w:cs="Calibri"/>
                <w:sz w:val="18"/>
                <w:szCs w:val="18"/>
                <w:lang w:eastAsia="en-US"/>
              </w:rPr>
            </w:pPr>
          </w:p>
          <w:p w14:paraId="171DB3EE"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Información preventiva y de intervención de Seguridad y Salud en el Trabajo, reporte de actos y condiciones inseguras, participación en actividades y capacitaciones SST</w:t>
            </w:r>
          </w:p>
        </w:tc>
        <w:tc>
          <w:tcPr>
            <w:tcW w:w="1843" w:type="dxa"/>
          </w:tcPr>
          <w:p w14:paraId="698C7904" w14:textId="77777777" w:rsidR="00C8007D" w:rsidRPr="00C8007D" w:rsidRDefault="00C8007D" w:rsidP="00C8007D">
            <w:pPr>
              <w:widowControl w:val="0"/>
              <w:autoSpaceDE w:val="0"/>
              <w:autoSpaceDN w:val="0"/>
              <w:spacing w:before="10"/>
              <w:rPr>
                <w:rFonts w:ascii="Verdana" w:hAnsi="Verdana" w:cs="Calibri"/>
                <w:sz w:val="18"/>
                <w:szCs w:val="18"/>
                <w:lang w:eastAsia="en-US"/>
              </w:rPr>
            </w:pPr>
          </w:p>
          <w:p w14:paraId="4D0B7A33" w14:textId="77777777" w:rsidR="00C8007D" w:rsidRPr="00C8007D" w:rsidRDefault="00C8007D" w:rsidP="00C8007D">
            <w:pPr>
              <w:rPr>
                <w:rFonts w:ascii="Verdana" w:hAnsi="Verdana" w:cs="Arial"/>
                <w:sz w:val="18"/>
                <w:szCs w:val="18"/>
                <w:lang w:val="es-MX" w:eastAsia="en-US"/>
              </w:rPr>
            </w:pPr>
            <w:r w:rsidRPr="00C8007D">
              <w:rPr>
                <w:rFonts w:ascii="Verdana" w:hAnsi="Verdana" w:cs="Arial"/>
                <w:sz w:val="18"/>
                <w:szCs w:val="18"/>
                <w:lang w:val="es-MX" w:eastAsia="en-US"/>
              </w:rPr>
              <w:t>Grupo de Seguridad y Salud en el Trabajo-Grupo de comunicaciones</w:t>
            </w:r>
          </w:p>
        </w:tc>
        <w:tc>
          <w:tcPr>
            <w:tcW w:w="1559" w:type="dxa"/>
          </w:tcPr>
          <w:p w14:paraId="4C5BD802" w14:textId="77777777" w:rsidR="00C8007D" w:rsidRPr="00C8007D" w:rsidRDefault="00C8007D" w:rsidP="00C8007D">
            <w:pPr>
              <w:widowControl w:val="0"/>
              <w:autoSpaceDE w:val="0"/>
              <w:autoSpaceDN w:val="0"/>
              <w:spacing w:before="10"/>
              <w:rPr>
                <w:rFonts w:ascii="Verdana" w:hAnsi="Verdana" w:cs="Calibri"/>
                <w:sz w:val="18"/>
                <w:szCs w:val="18"/>
                <w:lang w:eastAsia="en-US"/>
              </w:rPr>
            </w:pPr>
          </w:p>
          <w:p w14:paraId="7A7AAAA0"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Personal con Discapacidad visual</w:t>
            </w:r>
          </w:p>
        </w:tc>
        <w:tc>
          <w:tcPr>
            <w:tcW w:w="1418" w:type="dxa"/>
          </w:tcPr>
          <w:p w14:paraId="4EF0BD87" w14:textId="77777777" w:rsidR="00C8007D" w:rsidRPr="00C8007D" w:rsidRDefault="00C8007D" w:rsidP="00C8007D">
            <w:pPr>
              <w:widowControl w:val="0"/>
              <w:autoSpaceDE w:val="0"/>
              <w:autoSpaceDN w:val="0"/>
              <w:spacing w:before="10"/>
              <w:rPr>
                <w:rFonts w:ascii="Verdana" w:hAnsi="Verdana" w:cs="Calibri"/>
                <w:sz w:val="18"/>
                <w:szCs w:val="18"/>
                <w:lang w:eastAsia="en-US"/>
              </w:rPr>
            </w:pPr>
          </w:p>
          <w:p w14:paraId="04A3B232"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Según pertinencia</w:t>
            </w:r>
          </w:p>
        </w:tc>
        <w:tc>
          <w:tcPr>
            <w:tcW w:w="1701" w:type="dxa"/>
          </w:tcPr>
          <w:p w14:paraId="16F7ECF3" w14:textId="77777777" w:rsidR="00C8007D" w:rsidRPr="00C8007D" w:rsidRDefault="00C8007D" w:rsidP="00C8007D">
            <w:pPr>
              <w:rPr>
                <w:rFonts w:ascii="Verdana" w:hAnsi="Verdana" w:cs="Arial"/>
                <w:sz w:val="18"/>
                <w:szCs w:val="18"/>
                <w:lang w:val="es-MX" w:eastAsia="en-US"/>
              </w:rPr>
            </w:pPr>
            <w:r w:rsidRPr="00C8007D">
              <w:rPr>
                <w:rFonts w:ascii="Verdana" w:hAnsi="Verdana"/>
                <w:b/>
                <w:bCs/>
                <w:sz w:val="18"/>
                <w:szCs w:val="18"/>
                <w:lang w:val="es-MX" w:eastAsia="en-US"/>
              </w:rPr>
              <w:t xml:space="preserve">El Grupo de comunicaciones remite por medio de correo electrónico, al personal con discapacidad de la Entidad, la información </w:t>
            </w:r>
            <w:r w:rsidRPr="00C8007D">
              <w:rPr>
                <w:rFonts w:ascii="Verdana" w:hAnsi="Verdana"/>
                <w:bCs/>
                <w:sz w:val="18"/>
                <w:szCs w:val="18"/>
                <w:lang w:val="es-MX" w:eastAsia="en-US"/>
              </w:rPr>
              <w:t>de la pieza de comunicación en formato texto, para que a su vez el funcionario se le facilite la lectura del correo, a través del programa que tiene disponible en su computador.</w:t>
            </w:r>
            <w:r w:rsidRPr="00C8007D">
              <w:rPr>
                <w:rFonts w:ascii="Verdana" w:hAnsi="Verdana"/>
                <w:b/>
                <w:bCs/>
                <w:sz w:val="18"/>
                <w:szCs w:val="18"/>
                <w:lang w:val="es-MX" w:eastAsia="en-US"/>
              </w:rPr>
              <w:t> </w:t>
            </w:r>
          </w:p>
        </w:tc>
        <w:tc>
          <w:tcPr>
            <w:tcW w:w="2126" w:type="dxa"/>
          </w:tcPr>
          <w:p w14:paraId="4049F660"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Correo electrónico, registro de asistencia, comunicación en la intranet y medios internos de la Entidad.</w:t>
            </w:r>
          </w:p>
        </w:tc>
      </w:tr>
      <w:tr w:rsidR="00C8007D" w:rsidRPr="00C8007D" w14:paraId="0D931DAE" w14:textId="77777777" w:rsidTr="00A87FF8">
        <w:trPr>
          <w:jc w:val="center"/>
        </w:trPr>
        <w:tc>
          <w:tcPr>
            <w:tcW w:w="1838" w:type="dxa"/>
          </w:tcPr>
          <w:p w14:paraId="1EA504A5"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Plan anual de adquisiciones</w:t>
            </w:r>
          </w:p>
        </w:tc>
        <w:tc>
          <w:tcPr>
            <w:tcW w:w="1843" w:type="dxa"/>
          </w:tcPr>
          <w:p w14:paraId="3BAFF1E7" w14:textId="49374BAE"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Oficina Asesora de planeación y Grupo de Contratación</w:t>
            </w:r>
          </w:p>
        </w:tc>
        <w:tc>
          <w:tcPr>
            <w:tcW w:w="1559" w:type="dxa"/>
          </w:tcPr>
          <w:p w14:paraId="67DFFB17"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Grupo SST y demás dependencias de la Entidad</w:t>
            </w:r>
          </w:p>
        </w:tc>
        <w:tc>
          <w:tcPr>
            <w:tcW w:w="1418" w:type="dxa"/>
          </w:tcPr>
          <w:p w14:paraId="16B088D6"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Anual y cuando se realicen actualizaciones.</w:t>
            </w:r>
          </w:p>
        </w:tc>
        <w:tc>
          <w:tcPr>
            <w:tcW w:w="1701" w:type="dxa"/>
          </w:tcPr>
          <w:p w14:paraId="0D7E274D" w14:textId="77777777" w:rsidR="00C8007D" w:rsidRPr="00C8007D" w:rsidRDefault="00C8007D" w:rsidP="00C8007D">
            <w:pPr>
              <w:rPr>
                <w:rFonts w:ascii="Verdana" w:hAnsi="Verdana" w:cs="Arial"/>
                <w:sz w:val="18"/>
                <w:szCs w:val="18"/>
                <w:lang w:val="es-MX" w:eastAsia="en-US"/>
              </w:rPr>
            </w:pPr>
            <w:r w:rsidRPr="00C8007D">
              <w:rPr>
                <w:rFonts w:ascii="Verdana" w:hAnsi="Verdana"/>
                <w:spacing w:val="-1"/>
                <w:sz w:val="18"/>
                <w:szCs w:val="18"/>
                <w:lang w:val="es-MX" w:eastAsia="en-US"/>
              </w:rPr>
              <w:t xml:space="preserve">Página Web </w:t>
            </w:r>
          </w:p>
        </w:tc>
        <w:tc>
          <w:tcPr>
            <w:tcW w:w="2126" w:type="dxa"/>
          </w:tcPr>
          <w:p w14:paraId="3BB6793C" w14:textId="77777777" w:rsidR="00C8007D" w:rsidRPr="00C8007D" w:rsidRDefault="00C8007D" w:rsidP="00C8007D">
            <w:pPr>
              <w:widowControl w:val="0"/>
              <w:autoSpaceDE w:val="0"/>
              <w:autoSpaceDN w:val="0"/>
              <w:spacing w:before="10"/>
              <w:rPr>
                <w:rFonts w:ascii="Verdana" w:hAnsi="Verdana" w:cs="Calibri"/>
                <w:sz w:val="18"/>
                <w:szCs w:val="18"/>
                <w:lang w:eastAsia="en-US"/>
              </w:rPr>
            </w:pPr>
            <w:r w:rsidRPr="00C8007D">
              <w:rPr>
                <w:rFonts w:ascii="Verdana" w:hAnsi="Verdana" w:cs="Calibri"/>
                <w:sz w:val="18"/>
                <w:szCs w:val="18"/>
                <w:lang w:eastAsia="en-US"/>
              </w:rPr>
              <w:t>Publicaciones en la web</w:t>
            </w:r>
          </w:p>
          <w:p w14:paraId="6255B87A"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Correo electrónico según pertinencia</w:t>
            </w:r>
          </w:p>
        </w:tc>
      </w:tr>
      <w:tr w:rsidR="00C8007D" w:rsidRPr="00C8007D" w14:paraId="3A5B5137" w14:textId="77777777" w:rsidTr="00A87FF8">
        <w:trPr>
          <w:jc w:val="center"/>
        </w:trPr>
        <w:tc>
          <w:tcPr>
            <w:tcW w:w="1838" w:type="dxa"/>
          </w:tcPr>
          <w:p w14:paraId="5FE64B44"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 xml:space="preserve">Planes de mejoramiento SGSST y </w:t>
            </w:r>
            <w:r w:rsidRPr="00C8007D">
              <w:rPr>
                <w:rFonts w:ascii="Verdana" w:hAnsi="Verdana"/>
                <w:sz w:val="18"/>
                <w:szCs w:val="18"/>
                <w:lang w:val="es-MX" w:eastAsia="en-US"/>
              </w:rPr>
              <w:lastRenderedPageBreak/>
              <w:t xml:space="preserve">Resultados de </w:t>
            </w:r>
            <w:proofErr w:type="spellStart"/>
            <w:r w:rsidRPr="00C8007D">
              <w:rPr>
                <w:rFonts w:ascii="Verdana" w:hAnsi="Verdana"/>
                <w:sz w:val="18"/>
                <w:szCs w:val="18"/>
                <w:lang w:val="es-MX" w:eastAsia="en-US"/>
              </w:rPr>
              <w:t>auditorias</w:t>
            </w:r>
            <w:proofErr w:type="spellEnd"/>
            <w:r w:rsidRPr="00C8007D">
              <w:rPr>
                <w:rFonts w:ascii="Verdana" w:hAnsi="Verdana"/>
                <w:sz w:val="18"/>
                <w:szCs w:val="18"/>
                <w:lang w:val="es-MX" w:eastAsia="en-US"/>
              </w:rPr>
              <w:t>.</w:t>
            </w:r>
          </w:p>
        </w:tc>
        <w:tc>
          <w:tcPr>
            <w:tcW w:w="1843" w:type="dxa"/>
          </w:tcPr>
          <w:p w14:paraId="20E24C3E"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lastRenderedPageBreak/>
              <w:t xml:space="preserve">Oficina de Control Interno, Oficina Asesora de </w:t>
            </w:r>
            <w:r w:rsidRPr="00C8007D">
              <w:rPr>
                <w:rFonts w:ascii="Verdana" w:hAnsi="Verdana"/>
                <w:sz w:val="18"/>
                <w:szCs w:val="18"/>
                <w:lang w:val="es-MX" w:eastAsia="en-US"/>
              </w:rPr>
              <w:lastRenderedPageBreak/>
              <w:t>Planeación, Dirección de Talento Humano. Entes externos</w:t>
            </w:r>
          </w:p>
        </w:tc>
        <w:tc>
          <w:tcPr>
            <w:tcW w:w="1559" w:type="dxa"/>
          </w:tcPr>
          <w:p w14:paraId="2493A684"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lastRenderedPageBreak/>
              <w:t>Coordinador Grupo SST</w:t>
            </w:r>
          </w:p>
        </w:tc>
        <w:tc>
          <w:tcPr>
            <w:tcW w:w="1418" w:type="dxa"/>
          </w:tcPr>
          <w:p w14:paraId="4F67CE13" w14:textId="77777777" w:rsidR="00C8007D" w:rsidRPr="00C8007D" w:rsidRDefault="00C8007D" w:rsidP="00C8007D">
            <w:pPr>
              <w:rPr>
                <w:rFonts w:ascii="Verdana" w:hAnsi="Verdana" w:cs="Arial"/>
                <w:sz w:val="18"/>
                <w:szCs w:val="18"/>
                <w:lang w:val="es-MX" w:eastAsia="en-US"/>
              </w:rPr>
            </w:pPr>
            <w:r w:rsidRPr="00C8007D">
              <w:rPr>
                <w:rFonts w:ascii="Verdana" w:hAnsi="Verdana"/>
                <w:sz w:val="18"/>
                <w:szCs w:val="18"/>
                <w:lang w:val="es-MX" w:eastAsia="en-US"/>
              </w:rPr>
              <w:t>Según Pertinencia</w:t>
            </w:r>
          </w:p>
        </w:tc>
        <w:tc>
          <w:tcPr>
            <w:tcW w:w="1701" w:type="dxa"/>
          </w:tcPr>
          <w:p w14:paraId="5C598A9D" w14:textId="77777777" w:rsidR="00C8007D" w:rsidRPr="00C8007D" w:rsidRDefault="00C8007D" w:rsidP="00C8007D">
            <w:pPr>
              <w:widowControl w:val="0"/>
              <w:autoSpaceDE w:val="0"/>
              <w:autoSpaceDN w:val="0"/>
              <w:spacing w:line="237" w:lineRule="auto"/>
              <w:ind w:right="288"/>
              <w:rPr>
                <w:rFonts w:ascii="Verdana" w:hAnsi="Verdana" w:cs="Calibri"/>
                <w:spacing w:val="-1"/>
                <w:sz w:val="18"/>
                <w:szCs w:val="18"/>
                <w:lang w:eastAsia="en-US"/>
              </w:rPr>
            </w:pPr>
            <w:r w:rsidRPr="00C8007D">
              <w:rPr>
                <w:rFonts w:ascii="Verdana" w:hAnsi="Verdana" w:cs="Calibri"/>
                <w:spacing w:val="-1"/>
                <w:sz w:val="18"/>
                <w:szCs w:val="18"/>
                <w:lang w:eastAsia="en-US"/>
              </w:rPr>
              <w:t>Correo Electrónico</w:t>
            </w:r>
          </w:p>
          <w:p w14:paraId="72278F76" w14:textId="77777777" w:rsidR="00C8007D" w:rsidRPr="00C8007D" w:rsidRDefault="00C8007D" w:rsidP="00C8007D">
            <w:pPr>
              <w:widowControl w:val="0"/>
              <w:autoSpaceDE w:val="0"/>
              <w:autoSpaceDN w:val="0"/>
              <w:spacing w:line="237" w:lineRule="auto"/>
              <w:ind w:right="288"/>
              <w:rPr>
                <w:rFonts w:ascii="Verdana" w:hAnsi="Verdana" w:cs="Calibri"/>
                <w:spacing w:val="-1"/>
                <w:sz w:val="18"/>
                <w:szCs w:val="18"/>
                <w:lang w:eastAsia="en-US"/>
              </w:rPr>
            </w:pPr>
            <w:r w:rsidRPr="00C8007D">
              <w:rPr>
                <w:rFonts w:ascii="Verdana" w:hAnsi="Verdana" w:cs="Calibri"/>
                <w:spacing w:val="-1"/>
                <w:sz w:val="18"/>
                <w:szCs w:val="18"/>
                <w:lang w:eastAsia="en-US"/>
              </w:rPr>
              <w:t xml:space="preserve">Informes de Auditoría </w:t>
            </w:r>
            <w:r w:rsidRPr="00C8007D">
              <w:rPr>
                <w:rFonts w:ascii="Verdana" w:hAnsi="Verdana" w:cs="Calibri"/>
                <w:spacing w:val="-1"/>
                <w:sz w:val="18"/>
                <w:szCs w:val="18"/>
                <w:lang w:eastAsia="en-US"/>
              </w:rPr>
              <w:lastRenderedPageBreak/>
              <w:t xml:space="preserve">Interna/ Externa, </w:t>
            </w:r>
          </w:p>
          <w:p w14:paraId="72B78751" w14:textId="77777777" w:rsidR="00C8007D" w:rsidRPr="00C8007D" w:rsidRDefault="00C8007D" w:rsidP="00C8007D">
            <w:pPr>
              <w:widowControl w:val="0"/>
              <w:autoSpaceDE w:val="0"/>
              <w:autoSpaceDN w:val="0"/>
              <w:spacing w:line="237" w:lineRule="auto"/>
              <w:ind w:right="288"/>
              <w:rPr>
                <w:rFonts w:ascii="Verdana" w:hAnsi="Verdana" w:cs="Calibri"/>
                <w:spacing w:val="-1"/>
                <w:sz w:val="18"/>
                <w:szCs w:val="18"/>
                <w:lang w:eastAsia="en-US"/>
              </w:rPr>
            </w:pPr>
            <w:r w:rsidRPr="00C8007D">
              <w:rPr>
                <w:rFonts w:ascii="Verdana" w:hAnsi="Verdana" w:cs="Calibri"/>
                <w:spacing w:val="-1"/>
                <w:sz w:val="18"/>
                <w:szCs w:val="18"/>
                <w:lang w:eastAsia="en-US"/>
              </w:rPr>
              <w:t>Planes de mejoramiento</w:t>
            </w:r>
          </w:p>
          <w:p w14:paraId="05CF2C89" w14:textId="77777777" w:rsidR="00C8007D" w:rsidRPr="00C8007D" w:rsidRDefault="00C8007D" w:rsidP="00C8007D">
            <w:pPr>
              <w:rPr>
                <w:rFonts w:ascii="Verdana" w:hAnsi="Verdana" w:cs="Arial"/>
                <w:sz w:val="18"/>
                <w:szCs w:val="18"/>
                <w:lang w:val="es-MX" w:eastAsia="en-US"/>
              </w:rPr>
            </w:pPr>
          </w:p>
        </w:tc>
        <w:tc>
          <w:tcPr>
            <w:tcW w:w="2126" w:type="dxa"/>
          </w:tcPr>
          <w:p w14:paraId="77EC2BDA" w14:textId="77777777" w:rsidR="00C8007D" w:rsidRPr="00C8007D" w:rsidRDefault="00C8007D" w:rsidP="00C8007D">
            <w:pPr>
              <w:rPr>
                <w:rFonts w:ascii="Verdana" w:hAnsi="Verdana" w:cs="Arial"/>
                <w:sz w:val="18"/>
                <w:szCs w:val="18"/>
                <w:lang w:val="es-MX" w:eastAsia="en-US"/>
              </w:rPr>
            </w:pPr>
            <w:r w:rsidRPr="00C8007D">
              <w:rPr>
                <w:rFonts w:ascii="Verdana" w:hAnsi="Verdana"/>
                <w:spacing w:val="-1"/>
                <w:sz w:val="18"/>
                <w:szCs w:val="18"/>
                <w:lang w:val="es-MX" w:eastAsia="en-US"/>
              </w:rPr>
              <w:lastRenderedPageBreak/>
              <w:t xml:space="preserve">Plan de mejoramiento </w:t>
            </w:r>
            <w:r w:rsidRPr="00C8007D">
              <w:rPr>
                <w:rFonts w:ascii="Verdana" w:hAnsi="Verdana"/>
                <w:spacing w:val="-1"/>
                <w:sz w:val="18"/>
                <w:szCs w:val="18"/>
                <w:lang w:val="es-MX" w:eastAsia="en-US"/>
              </w:rPr>
              <w:lastRenderedPageBreak/>
              <w:t>aplicativo Riesgos y Auditoría (si aplica)</w:t>
            </w:r>
          </w:p>
        </w:tc>
      </w:tr>
    </w:tbl>
    <w:p w14:paraId="6C5286AF" w14:textId="77777777" w:rsidR="00655F67" w:rsidRPr="00A37291" w:rsidRDefault="00655F67" w:rsidP="00900041">
      <w:pPr>
        <w:pStyle w:val="Textoindependiente"/>
        <w:jc w:val="both"/>
        <w:rPr>
          <w:rFonts w:ascii="Verdana" w:hAnsi="Verdana"/>
          <w:b/>
          <w:sz w:val="22"/>
          <w:szCs w:val="22"/>
        </w:rPr>
      </w:pPr>
    </w:p>
    <w:p w14:paraId="35AD5026" w14:textId="77777777" w:rsidR="00797749" w:rsidRPr="00A37291" w:rsidRDefault="00797749" w:rsidP="00900041">
      <w:pPr>
        <w:pStyle w:val="Textoindependiente"/>
        <w:jc w:val="both"/>
        <w:rPr>
          <w:rFonts w:ascii="Verdana" w:hAnsi="Verdana"/>
          <w:sz w:val="22"/>
          <w:szCs w:val="22"/>
        </w:rPr>
      </w:pPr>
    </w:p>
    <w:p w14:paraId="2FFE65FB" w14:textId="344154C3" w:rsidR="00A37291" w:rsidRPr="00773CBA" w:rsidRDefault="00A37291" w:rsidP="00773CBA">
      <w:pPr>
        <w:pStyle w:val="Ttulo1"/>
        <w:numPr>
          <w:ilvl w:val="1"/>
          <w:numId w:val="29"/>
        </w:numPr>
        <w:jc w:val="left"/>
        <w:rPr>
          <w:rFonts w:ascii="Verdana" w:hAnsi="Verdana"/>
        </w:rPr>
      </w:pPr>
      <w:bookmarkStart w:id="16" w:name="_Toc209798701"/>
      <w:r w:rsidRPr="00773CBA">
        <w:rPr>
          <w:rFonts w:ascii="Verdana" w:hAnsi="Verdana"/>
        </w:rPr>
        <w:t>ESTRATEGIA DE COMUNICACIONES</w:t>
      </w:r>
      <w:bookmarkEnd w:id="16"/>
      <w:r w:rsidRPr="00773CBA">
        <w:rPr>
          <w:rFonts w:ascii="Verdana" w:hAnsi="Verdana"/>
        </w:rPr>
        <w:t xml:space="preserve"> </w:t>
      </w:r>
    </w:p>
    <w:p w14:paraId="4D9B14D7" w14:textId="77777777" w:rsidR="00A37291" w:rsidRDefault="00A37291" w:rsidP="00946954">
      <w:pPr>
        <w:jc w:val="both"/>
        <w:rPr>
          <w:rFonts w:ascii="Verdana" w:hAnsi="Verdana"/>
        </w:rPr>
      </w:pPr>
      <w:r w:rsidRPr="00946954">
        <w:rPr>
          <w:rFonts w:ascii="Verdana" w:hAnsi="Verdana"/>
        </w:rPr>
        <w:t xml:space="preserve">La estrategia de comunicaciones de la Entidad tendrá un marco de acción de cuatro (4) años y busca servir como guía de los procesos de comunicación de la Entidad. </w:t>
      </w:r>
    </w:p>
    <w:p w14:paraId="1172E9CC" w14:textId="77777777" w:rsidR="00946954" w:rsidRPr="00F40A91" w:rsidRDefault="00946954" w:rsidP="00946954">
      <w:pPr>
        <w:jc w:val="both"/>
        <w:rPr>
          <w:rFonts w:ascii="Verdana" w:hAnsi="Verdana"/>
        </w:rPr>
      </w:pPr>
    </w:p>
    <w:p w14:paraId="662880B4" w14:textId="77777777" w:rsidR="00F40A91" w:rsidRDefault="00F40A91" w:rsidP="00900041">
      <w:pPr>
        <w:pStyle w:val="Textoindependiente"/>
        <w:jc w:val="both"/>
        <w:rPr>
          <w:rFonts w:ascii="Verdana" w:hAnsi="Verdana"/>
          <w:b/>
        </w:rPr>
      </w:pPr>
    </w:p>
    <w:p w14:paraId="517B60F5" w14:textId="028C9478" w:rsidR="00A37291" w:rsidRPr="00F40A91" w:rsidRDefault="007A73BF" w:rsidP="00900041">
      <w:pPr>
        <w:pStyle w:val="Textoindependiente"/>
        <w:jc w:val="both"/>
        <w:rPr>
          <w:rFonts w:ascii="Verdana" w:hAnsi="Verdana"/>
          <w:b/>
        </w:rPr>
      </w:pPr>
      <w:r w:rsidRPr="00F40A91">
        <w:rPr>
          <w:rFonts w:ascii="Verdana" w:hAnsi="Verdana"/>
          <w:b/>
        </w:rPr>
        <w:t>6</w:t>
      </w:r>
      <w:r w:rsidR="00655F67" w:rsidRPr="00F40A91">
        <w:rPr>
          <w:rFonts w:ascii="Verdana" w:hAnsi="Verdana"/>
          <w:b/>
        </w:rPr>
        <w:t>.</w:t>
      </w:r>
      <w:r w:rsidR="00EB454A" w:rsidRPr="00F40A91">
        <w:rPr>
          <w:rFonts w:ascii="Verdana" w:hAnsi="Verdana"/>
          <w:b/>
        </w:rPr>
        <w:t>7</w:t>
      </w:r>
      <w:r w:rsidR="00A37291" w:rsidRPr="00F40A91">
        <w:rPr>
          <w:rFonts w:ascii="Verdana" w:hAnsi="Verdana"/>
          <w:b/>
        </w:rPr>
        <w:t>.1. Estrategia</w:t>
      </w:r>
    </w:p>
    <w:p w14:paraId="05438394" w14:textId="77777777" w:rsidR="00A37291" w:rsidRPr="00F40A91" w:rsidRDefault="00A37291" w:rsidP="00900041">
      <w:pPr>
        <w:pStyle w:val="Textoindependiente"/>
        <w:jc w:val="both"/>
        <w:rPr>
          <w:rFonts w:ascii="Verdana" w:hAnsi="Verdana"/>
          <w:lang w:val="es-CO"/>
        </w:rPr>
      </w:pPr>
      <w:r w:rsidRPr="00F40A91">
        <w:rPr>
          <w:rFonts w:ascii="Verdana" w:hAnsi="Verdana"/>
        </w:rPr>
        <w:t xml:space="preserve">El foco principal es </w:t>
      </w:r>
      <w:bookmarkStart w:id="17" w:name="_Hlk188261938"/>
      <w:r w:rsidRPr="00F40A91">
        <w:rPr>
          <w:rFonts w:ascii="Verdana" w:hAnsi="Verdana"/>
          <w:lang w:val="es-CO"/>
        </w:rPr>
        <w:t xml:space="preserve">contribuir al reconocimiento de la entidad, como una Superintendencia que promueve el crecimiento y la preservación de las empresas del país, mediante su recuperación, conservación y formalización. </w:t>
      </w:r>
    </w:p>
    <w:bookmarkEnd w:id="17"/>
    <w:p w14:paraId="0A1B7FD0" w14:textId="77777777" w:rsidR="00A37291" w:rsidRPr="00F40A91" w:rsidRDefault="00A37291" w:rsidP="00900041">
      <w:pPr>
        <w:pStyle w:val="Textoindependiente"/>
        <w:jc w:val="both"/>
        <w:rPr>
          <w:rFonts w:ascii="Verdana" w:hAnsi="Verdana"/>
        </w:rPr>
      </w:pPr>
      <w:r w:rsidRPr="00F40A91">
        <w:rPr>
          <w:rFonts w:ascii="Verdana" w:hAnsi="Verdana"/>
        </w:rPr>
        <w:t>Para lograrlo, es necesario:</w:t>
      </w:r>
    </w:p>
    <w:p w14:paraId="5C030722" w14:textId="77777777" w:rsidR="00A37291" w:rsidRPr="00F40A91" w:rsidRDefault="00A37291" w:rsidP="00655F67">
      <w:pPr>
        <w:pStyle w:val="Textoindependiente"/>
        <w:numPr>
          <w:ilvl w:val="2"/>
          <w:numId w:val="22"/>
        </w:numPr>
        <w:spacing w:after="200"/>
        <w:jc w:val="both"/>
        <w:rPr>
          <w:rFonts w:ascii="Verdana" w:hAnsi="Verdana"/>
        </w:rPr>
      </w:pPr>
      <w:r w:rsidRPr="00F40A91">
        <w:rPr>
          <w:rFonts w:ascii="Verdana" w:hAnsi="Verdana"/>
        </w:rPr>
        <w:t xml:space="preserve">Fortalecer el posicionamiento interno y externo de la Entidad: mostrar cambios en beneficio de las empresas y el país, resultados de la gestión y los procesos de innovación de la Entidad. </w:t>
      </w:r>
    </w:p>
    <w:p w14:paraId="7B358282" w14:textId="77777777" w:rsidR="00A37291" w:rsidRPr="00F40A91" w:rsidRDefault="00A37291" w:rsidP="00655F67">
      <w:pPr>
        <w:pStyle w:val="Textoindependiente"/>
        <w:numPr>
          <w:ilvl w:val="2"/>
          <w:numId w:val="22"/>
        </w:numPr>
        <w:spacing w:after="200"/>
        <w:jc w:val="both"/>
        <w:rPr>
          <w:rFonts w:ascii="Verdana" w:hAnsi="Verdana"/>
        </w:rPr>
      </w:pPr>
      <w:r w:rsidRPr="00F40A91">
        <w:rPr>
          <w:rFonts w:ascii="Verdana" w:hAnsi="Verdana"/>
        </w:rPr>
        <w:t xml:space="preserve">Construir una mayor confianza: mostrar una gestión transparente y cercana a los ciudadanos. </w:t>
      </w:r>
    </w:p>
    <w:p w14:paraId="4EDCA94A" w14:textId="323E2C64" w:rsidR="00A37291" w:rsidRPr="00F40A91" w:rsidRDefault="007A73BF" w:rsidP="00900041">
      <w:pPr>
        <w:pStyle w:val="Textoindependiente"/>
        <w:jc w:val="both"/>
        <w:rPr>
          <w:rFonts w:ascii="Verdana" w:hAnsi="Verdana"/>
          <w:b/>
        </w:rPr>
      </w:pPr>
      <w:r w:rsidRPr="00F40A91">
        <w:rPr>
          <w:rFonts w:ascii="Verdana" w:hAnsi="Verdana"/>
          <w:b/>
        </w:rPr>
        <w:t>6</w:t>
      </w:r>
      <w:r w:rsidR="00881326" w:rsidRPr="00F40A91">
        <w:rPr>
          <w:rFonts w:ascii="Verdana" w:hAnsi="Verdana"/>
          <w:b/>
        </w:rPr>
        <w:t>.</w:t>
      </w:r>
      <w:r w:rsidR="00EB454A" w:rsidRPr="00F40A91">
        <w:rPr>
          <w:rFonts w:ascii="Verdana" w:hAnsi="Verdana"/>
          <w:b/>
        </w:rPr>
        <w:t>7</w:t>
      </w:r>
      <w:r w:rsidR="00A37291" w:rsidRPr="00F40A91">
        <w:rPr>
          <w:rFonts w:ascii="Verdana" w:hAnsi="Verdana"/>
          <w:b/>
        </w:rPr>
        <w:t>.2. Objetivo</w:t>
      </w:r>
    </w:p>
    <w:p w14:paraId="025763AA" w14:textId="77777777" w:rsidR="00A37291" w:rsidRPr="00F40A91" w:rsidRDefault="00A37291" w:rsidP="008F6174">
      <w:pPr>
        <w:pStyle w:val="Textoindependiente"/>
        <w:numPr>
          <w:ilvl w:val="2"/>
          <w:numId w:val="15"/>
        </w:numPr>
        <w:spacing w:after="200"/>
        <w:jc w:val="both"/>
        <w:rPr>
          <w:rFonts w:ascii="Verdana" w:hAnsi="Verdana"/>
          <w:lang w:val="es-CO"/>
        </w:rPr>
      </w:pPr>
      <w:r w:rsidRPr="00F40A91">
        <w:rPr>
          <w:rFonts w:ascii="Verdana" w:hAnsi="Verdana"/>
          <w:lang w:val="es-CO"/>
        </w:rPr>
        <w:t xml:space="preserve">Contribuir al posicionamiento de la Superintendencia de Sociedades, como una entidad que promueve el crecimiento y la preservación de las empresas del país, mediante el fortaleciendo del tejido empresarial y social a través de su recuperación, conservación y formalización.  </w:t>
      </w:r>
    </w:p>
    <w:p w14:paraId="6D9713D2" w14:textId="77777777" w:rsidR="00A37291" w:rsidRPr="00F40A91" w:rsidRDefault="00A37291" w:rsidP="00EB454A">
      <w:pPr>
        <w:pStyle w:val="Textoindependiente"/>
        <w:numPr>
          <w:ilvl w:val="2"/>
          <w:numId w:val="15"/>
        </w:numPr>
        <w:spacing w:after="200"/>
        <w:jc w:val="both"/>
        <w:rPr>
          <w:rFonts w:ascii="Verdana" w:hAnsi="Verdana"/>
        </w:rPr>
      </w:pPr>
      <w:r w:rsidRPr="00F40A91">
        <w:rPr>
          <w:rFonts w:ascii="Verdana" w:hAnsi="Verdana"/>
        </w:rPr>
        <w:t>Visibilizar los resultados de la gestión administrativa y jurisdiccional de la Entidad.</w:t>
      </w:r>
    </w:p>
    <w:p w14:paraId="57E05FCB" w14:textId="77777777" w:rsidR="00A37291" w:rsidRPr="00F40A91" w:rsidRDefault="00A37291" w:rsidP="008F6174">
      <w:pPr>
        <w:pStyle w:val="Textoindependiente"/>
        <w:numPr>
          <w:ilvl w:val="2"/>
          <w:numId w:val="15"/>
        </w:numPr>
        <w:spacing w:after="200"/>
        <w:jc w:val="both"/>
        <w:rPr>
          <w:rFonts w:ascii="Verdana" w:hAnsi="Verdana"/>
          <w:lang w:val="es-CO"/>
        </w:rPr>
      </w:pPr>
      <w:r w:rsidRPr="00F40A91">
        <w:rPr>
          <w:rFonts w:ascii="Verdana" w:hAnsi="Verdana"/>
          <w:lang w:val="es-CO"/>
        </w:rPr>
        <w:t xml:space="preserve">Fortalecer la pedagogía para dar a conocer los servicios que presta la Entidad. </w:t>
      </w:r>
      <w:r w:rsidRPr="00F40A91">
        <w:rPr>
          <w:rFonts w:ascii="Verdana" w:hAnsi="Verdana"/>
        </w:rPr>
        <w:t xml:space="preserve">Convertirnos en una Entidad referente, especialmente para </w:t>
      </w:r>
      <w:r w:rsidRPr="00F40A91">
        <w:rPr>
          <w:rFonts w:ascii="Verdana" w:hAnsi="Verdana"/>
        </w:rPr>
        <w:lastRenderedPageBreak/>
        <w:t>nuestra principal audiencia de interés, que construye confianza y genera valor a través de sus servicios y acciones misionales.</w:t>
      </w:r>
    </w:p>
    <w:p w14:paraId="55C7CCEE" w14:textId="6928ED09" w:rsidR="00A37291" w:rsidRPr="00F40A91" w:rsidRDefault="00A37291" w:rsidP="008F6174">
      <w:pPr>
        <w:pStyle w:val="Textoindependiente"/>
        <w:numPr>
          <w:ilvl w:val="2"/>
          <w:numId w:val="15"/>
        </w:numPr>
        <w:spacing w:after="200"/>
        <w:jc w:val="both"/>
        <w:rPr>
          <w:rFonts w:ascii="Verdana" w:hAnsi="Verdana"/>
          <w:lang w:val="es-CO"/>
        </w:rPr>
      </w:pPr>
      <w:r w:rsidRPr="00F40A91">
        <w:rPr>
          <w:rFonts w:ascii="Verdana" w:hAnsi="Verdana"/>
        </w:rPr>
        <w:t xml:space="preserve">Fomentar entre los colaboradores el compromiso hacia la Entidad y su </w:t>
      </w:r>
      <w:proofErr w:type="gramStart"/>
      <w:r w:rsidRPr="00F40A91">
        <w:rPr>
          <w:rFonts w:ascii="Verdana" w:hAnsi="Verdana"/>
        </w:rPr>
        <w:t>participación activa</w:t>
      </w:r>
      <w:proofErr w:type="gramEnd"/>
      <w:r w:rsidRPr="00F40A91">
        <w:rPr>
          <w:rFonts w:ascii="Verdana" w:hAnsi="Verdana"/>
        </w:rPr>
        <w:t xml:space="preserve"> en la búsqueda del cumplimiento de sus objetivos misionales, el Plan Estratégico y el Plan Nacional de Desarrollo </w:t>
      </w:r>
      <w:r w:rsidR="002A6043" w:rsidRPr="00F40A91">
        <w:rPr>
          <w:rFonts w:ascii="Verdana" w:hAnsi="Verdana"/>
        </w:rPr>
        <w:t>Vigente</w:t>
      </w:r>
      <w:r w:rsidRPr="00F40A91">
        <w:rPr>
          <w:rFonts w:ascii="Verdana" w:hAnsi="Verdana"/>
        </w:rPr>
        <w:t xml:space="preserve">. </w:t>
      </w:r>
    </w:p>
    <w:p w14:paraId="7857166E" w14:textId="7339D9BD" w:rsidR="00A37291" w:rsidRPr="00F40A91" w:rsidRDefault="00A37291" w:rsidP="00EB454A">
      <w:pPr>
        <w:pStyle w:val="Textoindependiente"/>
        <w:numPr>
          <w:ilvl w:val="2"/>
          <w:numId w:val="15"/>
        </w:numPr>
        <w:spacing w:after="200"/>
        <w:jc w:val="both"/>
        <w:rPr>
          <w:rFonts w:ascii="Verdana" w:hAnsi="Verdana"/>
          <w:lang w:val="es-CO"/>
        </w:rPr>
      </w:pPr>
      <w:r w:rsidRPr="00F40A91">
        <w:rPr>
          <w:rFonts w:ascii="Verdana" w:hAnsi="Verdana"/>
        </w:rPr>
        <w:t xml:space="preserve">Preparar a la Entidad y blindarla ante posibles situaciones de crisis que puedan afectar su reputación. </w:t>
      </w:r>
    </w:p>
    <w:p w14:paraId="40046256" w14:textId="42B9735F" w:rsidR="00A37291" w:rsidRPr="00F40A91" w:rsidRDefault="007A73BF" w:rsidP="00900041">
      <w:pPr>
        <w:pStyle w:val="Textoindependiente"/>
        <w:jc w:val="both"/>
        <w:rPr>
          <w:rFonts w:ascii="Verdana" w:hAnsi="Verdana"/>
          <w:b/>
        </w:rPr>
      </w:pPr>
      <w:r w:rsidRPr="00F40A91">
        <w:rPr>
          <w:rFonts w:ascii="Verdana" w:hAnsi="Verdana"/>
          <w:b/>
        </w:rPr>
        <w:t>6</w:t>
      </w:r>
      <w:r w:rsidR="00881326" w:rsidRPr="00F40A91">
        <w:rPr>
          <w:rFonts w:ascii="Verdana" w:hAnsi="Verdana"/>
          <w:b/>
        </w:rPr>
        <w:t>.</w:t>
      </w:r>
      <w:r w:rsidR="00EB454A" w:rsidRPr="00F40A91">
        <w:rPr>
          <w:rFonts w:ascii="Verdana" w:hAnsi="Verdana"/>
          <w:b/>
        </w:rPr>
        <w:t>7</w:t>
      </w:r>
      <w:r w:rsidR="00881326" w:rsidRPr="00F40A91">
        <w:rPr>
          <w:rFonts w:ascii="Verdana" w:hAnsi="Verdana"/>
          <w:b/>
        </w:rPr>
        <w:t>.</w:t>
      </w:r>
      <w:r w:rsidR="00A37291" w:rsidRPr="00F40A91">
        <w:rPr>
          <w:rFonts w:ascii="Verdana" w:hAnsi="Verdana"/>
          <w:b/>
        </w:rPr>
        <w:t xml:space="preserve">3. Audiencias </w:t>
      </w:r>
    </w:p>
    <w:p w14:paraId="033D5822" w14:textId="77777777" w:rsidR="00A37291" w:rsidRPr="00F40A91" w:rsidRDefault="00A37291" w:rsidP="00900041">
      <w:pPr>
        <w:pStyle w:val="Textoindependiente"/>
        <w:jc w:val="both"/>
        <w:rPr>
          <w:rFonts w:ascii="Verdana" w:hAnsi="Verdana"/>
          <w:b/>
        </w:rPr>
      </w:pPr>
      <w:r w:rsidRPr="00F40A91">
        <w:rPr>
          <w:rFonts w:ascii="Verdana" w:hAnsi="Verdana"/>
          <w:noProof/>
        </w:rPr>
        <w:t xml:space="preserve"> </w:t>
      </w:r>
      <w:r w:rsidRPr="00F40A91">
        <w:rPr>
          <w:rFonts w:ascii="Verdana" w:hAnsi="Verdana"/>
          <w:noProof/>
        </w:rPr>
        <w:drawing>
          <wp:inline distT="0" distB="0" distL="0" distR="0" wp14:anchorId="6662765E" wp14:editId="5114863D">
            <wp:extent cx="5752214" cy="3189776"/>
            <wp:effectExtent l="0" t="0" r="1270" b="0"/>
            <wp:docPr id="386811556" name="Imagen 1" descr="Diagram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11556" name="Imagen 1" descr="Diagrama, Texto&#10;&#10;Descripción generada automáticamente"/>
                    <pic:cNvPicPr/>
                  </pic:nvPicPr>
                  <pic:blipFill rotWithShape="1">
                    <a:blip r:embed="rId13"/>
                    <a:srcRect t="1311"/>
                    <a:stretch/>
                  </pic:blipFill>
                  <pic:spPr bwMode="auto">
                    <a:xfrm>
                      <a:off x="0" y="0"/>
                      <a:ext cx="5808410" cy="3220938"/>
                    </a:xfrm>
                    <a:prstGeom prst="roundRect">
                      <a:avLst/>
                    </a:prstGeom>
                    <a:ln>
                      <a:noFill/>
                    </a:ln>
                    <a:extLst>
                      <a:ext uri="{53640926-AAD7-44D8-BBD7-CCE9431645EC}">
                        <a14:shadowObscured xmlns:a14="http://schemas.microsoft.com/office/drawing/2010/main"/>
                      </a:ext>
                    </a:extLst>
                  </pic:spPr>
                </pic:pic>
              </a:graphicData>
            </a:graphic>
          </wp:inline>
        </w:drawing>
      </w:r>
    </w:p>
    <w:p w14:paraId="636AD07D" w14:textId="13EE34EA" w:rsidR="00A37291" w:rsidRPr="00F40A91" w:rsidRDefault="007A73BF" w:rsidP="00900041">
      <w:pPr>
        <w:jc w:val="both"/>
        <w:rPr>
          <w:rFonts w:ascii="Verdana" w:hAnsi="Verdana" w:cs="Arial"/>
          <w:b/>
        </w:rPr>
      </w:pPr>
      <w:r w:rsidRPr="00F40A91">
        <w:rPr>
          <w:rFonts w:ascii="Verdana" w:hAnsi="Verdana" w:cs="Arial"/>
          <w:b/>
        </w:rPr>
        <w:t>6</w:t>
      </w:r>
      <w:r w:rsidR="0079329A" w:rsidRPr="00F40A91">
        <w:rPr>
          <w:rFonts w:ascii="Verdana" w:hAnsi="Verdana" w:cs="Arial"/>
          <w:b/>
        </w:rPr>
        <w:t>.</w:t>
      </w:r>
      <w:r w:rsidR="00EB454A" w:rsidRPr="00F40A91">
        <w:rPr>
          <w:rFonts w:ascii="Verdana" w:hAnsi="Verdana" w:cs="Arial"/>
          <w:b/>
        </w:rPr>
        <w:t>7</w:t>
      </w:r>
      <w:r w:rsidR="0079329A" w:rsidRPr="00F40A91">
        <w:rPr>
          <w:rFonts w:ascii="Verdana" w:hAnsi="Verdana" w:cs="Arial"/>
          <w:b/>
        </w:rPr>
        <w:t>.</w:t>
      </w:r>
      <w:r w:rsidR="00A37291" w:rsidRPr="00F40A91">
        <w:rPr>
          <w:rFonts w:ascii="Verdana" w:hAnsi="Verdana" w:cs="Arial"/>
          <w:b/>
        </w:rPr>
        <w:t xml:space="preserve">4. Plan Táctico </w:t>
      </w:r>
    </w:p>
    <w:p w14:paraId="13CD37D6" w14:textId="77777777" w:rsidR="00A37291" w:rsidRPr="00F40A91" w:rsidRDefault="00A37291" w:rsidP="00900041">
      <w:pPr>
        <w:jc w:val="both"/>
        <w:rPr>
          <w:rFonts w:ascii="Verdana" w:hAnsi="Verdana" w:cs="Arial"/>
          <w:b/>
        </w:rPr>
      </w:pPr>
    </w:p>
    <w:p w14:paraId="42E3D0DA" w14:textId="77777777" w:rsidR="00A37291" w:rsidRPr="00F40A91" w:rsidRDefault="00A37291" w:rsidP="008F6174">
      <w:pPr>
        <w:pStyle w:val="Prrafodelista"/>
        <w:numPr>
          <w:ilvl w:val="2"/>
          <w:numId w:val="3"/>
        </w:numPr>
        <w:contextualSpacing/>
        <w:jc w:val="both"/>
        <w:rPr>
          <w:rFonts w:ascii="Verdana" w:hAnsi="Verdana" w:cs="Arial"/>
        </w:rPr>
      </w:pPr>
      <w:r w:rsidRPr="00F40A91">
        <w:rPr>
          <w:rFonts w:ascii="Verdana" w:hAnsi="Verdana" w:cs="Arial"/>
        </w:rPr>
        <w:t xml:space="preserve">Relacionamiento con medios de comunicación </w:t>
      </w:r>
    </w:p>
    <w:p w14:paraId="38D0194E" w14:textId="77777777" w:rsidR="00A37291" w:rsidRPr="00F40A91" w:rsidRDefault="00A37291" w:rsidP="008F6174">
      <w:pPr>
        <w:pStyle w:val="Prrafodelista"/>
        <w:numPr>
          <w:ilvl w:val="0"/>
          <w:numId w:val="12"/>
        </w:numPr>
        <w:ind w:firstLine="169"/>
        <w:contextualSpacing/>
        <w:jc w:val="both"/>
        <w:rPr>
          <w:rFonts w:ascii="Verdana" w:hAnsi="Verdana" w:cs="Arial"/>
        </w:rPr>
      </w:pPr>
      <w:r w:rsidRPr="00F40A91">
        <w:rPr>
          <w:rFonts w:ascii="Verdana" w:hAnsi="Verdana" w:cs="Arial"/>
        </w:rPr>
        <w:t>Día del periodista – pedagogía para periodistas</w:t>
      </w:r>
    </w:p>
    <w:p w14:paraId="2267A492" w14:textId="77777777" w:rsidR="00A37291" w:rsidRPr="00F40A91" w:rsidRDefault="00A37291" w:rsidP="008F6174">
      <w:pPr>
        <w:pStyle w:val="Prrafodelista"/>
        <w:numPr>
          <w:ilvl w:val="0"/>
          <w:numId w:val="12"/>
        </w:numPr>
        <w:ind w:firstLine="169"/>
        <w:contextualSpacing/>
        <w:jc w:val="both"/>
        <w:rPr>
          <w:rFonts w:ascii="Verdana" w:hAnsi="Verdana" w:cs="Arial"/>
        </w:rPr>
      </w:pPr>
      <w:r w:rsidRPr="00F40A91">
        <w:rPr>
          <w:rFonts w:ascii="Verdana" w:hAnsi="Verdana" w:cs="Arial"/>
        </w:rPr>
        <w:t>Ronda de medios nacionales y regionales</w:t>
      </w:r>
    </w:p>
    <w:p w14:paraId="7D2149B4" w14:textId="77777777" w:rsidR="00A37291" w:rsidRPr="00F40A91" w:rsidRDefault="00A37291" w:rsidP="008F6174">
      <w:pPr>
        <w:pStyle w:val="Prrafodelista"/>
        <w:numPr>
          <w:ilvl w:val="0"/>
          <w:numId w:val="12"/>
        </w:numPr>
        <w:ind w:firstLine="169"/>
        <w:contextualSpacing/>
        <w:jc w:val="both"/>
        <w:rPr>
          <w:rFonts w:ascii="Verdana" w:hAnsi="Verdana" w:cs="Arial"/>
        </w:rPr>
      </w:pPr>
      <w:r w:rsidRPr="00F40A91">
        <w:rPr>
          <w:rFonts w:ascii="Verdana" w:hAnsi="Verdana" w:cs="Arial"/>
        </w:rPr>
        <w:t>Ruedas de prensa</w:t>
      </w:r>
    </w:p>
    <w:p w14:paraId="01158856" w14:textId="77777777" w:rsidR="00A37291" w:rsidRPr="00F40A91" w:rsidRDefault="00A37291" w:rsidP="008F6174">
      <w:pPr>
        <w:pStyle w:val="Prrafodelista"/>
        <w:numPr>
          <w:ilvl w:val="0"/>
          <w:numId w:val="12"/>
        </w:numPr>
        <w:ind w:firstLine="169"/>
        <w:contextualSpacing/>
        <w:jc w:val="both"/>
        <w:rPr>
          <w:rFonts w:ascii="Verdana" w:hAnsi="Verdana" w:cs="Arial"/>
        </w:rPr>
      </w:pPr>
      <w:r w:rsidRPr="00F40A91">
        <w:rPr>
          <w:rFonts w:ascii="Verdana" w:hAnsi="Verdana" w:cs="Arial"/>
        </w:rPr>
        <w:t>Entrevistas</w:t>
      </w:r>
    </w:p>
    <w:p w14:paraId="321C0E28" w14:textId="77777777" w:rsidR="00A37291" w:rsidRPr="00F40A91" w:rsidRDefault="00A37291" w:rsidP="008F6174">
      <w:pPr>
        <w:pStyle w:val="Prrafodelista"/>
        <w:numPr>
          <w:ilvl w:val="0"/>
          <w:numId w:val="12"/>
        </w:numPr>
        <w:ind w:firstLine="169"/>
        <w:contextualSpacing/>
        <w:jc w:val="both"/>
        <w:rPr>
          <w:rFonts w:ascii="Verdana" w:hAnsi="Verdana" w:cs="Arial"/>
        </w:rPr>
      </w:pPr>
      <w:r w:rsidRPr="00F40A91">
        <w:rPr>
          <w:rFonts w:ascii="Verdana" w:hAnsi="Verdana" w:cs="Arial"/>
        </w:rPr>
        <w:t>Artículos de opinión</w:t>
      </w:r>
    </w:p>
    <w:p w14:paraId="7957CFDF" w14:textId="77777777" w:rsidR="00A37291" w:rsidRPr="00F40A91" w:rsidRDefault="00A37291" w:rsidP="008F6174">
      <w:pPr>
        <w:pStyle w:val="Prrafodelista"/>
        <w:numPr>
          <w:ilvl w:val="0"/>
          <w:numId w:val="12"/>
        </w:numPr>
        <w:ind w:firstLine="169"/>
        <w:contextualSpacing/>
        <w:jc w:val="both"/>
        <w:rPr>
          <w:rFonts w:ascii="Verdana" w:hAnsi="Verdana" w:cs="Arial"/>
        </w:rPr>
      </w:pPr>
      <w:r w:rsidRPr="00F40A91">
        <w:rPr>
          <w:rFonts w:ascii="Verdana" w:hAnsi="Verdana" w:cs="Arial"/>
        </w:rPr>
        <w:t>Reuniones uno a uno con directores de medios</w:t>
      </w:r>
    </w:p>
    <w:p w14:paraId="38CEA452" w14:textId="77777777" w:rsidR="00A37291" w:rsidRPr="00F40A91" w:rsidRDefault="00A37291" w:rsidP="00900041">
      <w:pPr>
        <w:jc w:val="both"/>
        <w:rPr>
          <w:rFonts w:ascii="Verdana" w:hAnsi="Verdana" w:cs="Arial"/>
        </w:rPr>
      </w:pPr>
    </w:p>
    <w:p w14:paraId="6A82BB39" w14:textId="77777777" w:rsidR="00A37291" w:rsidRPr="00F40A91" w:rsidRDefault="00A37291" w:rsidP="008F6174">
      <w:pPr>
        <w:pStyle w:val="Prrafodelista"/>
        <w:numPr>
          <w:ilvl w:val="2"/>
          <w:numId w:val="3"/>
        </w:numPr>
        <w:contextualSpacing/>
        <w:jc w:val="both"/>
        <w:rPr>
          <w:rFonts w:ascii="Verdana" w:hAnsi="Verdana" w:cs="Arial"/>
        </w:rPr>
      </w:pPr>
      <w:r w:rsidRPr="00F40A91">
        <w:rPr>
          <w:rFonts w:ascii="Verdana" w:hAnsi="Verdana" w:cs="Arial"/>
        </w:rPr>
        <w:t>Relacionamiento externo</w:t>
      </w:r>
    </w:p>
    <w:p w14:paraId="345566F4" w14:textId="77777777" w:rsidR="00A37291" w:rsidRPr="00F40A91" w:rsidRDefault="00A37291" w:rsidP="008F6174">
      <w:pPr>
        <w:numPr>
          <w:ilvl w:val="0"/>
          <w:numId w:val="4"/>
        </w:numPr>
        <w:ind w:firstLine="169"/>
        <w:jc w:val="both"/>
        <w:rPr>
          <w:rFonts w:ascii="Verdana" w:hAnsi="Verdana" w:cs="Arial"/>
        </w:rPr>
      </w:pPr>
      <w:r w:rsidRPr="00F40A91">
        <w:rPr>
          <w:rFonts w:ascii="Verdana" w:hAnsi="Verdana" w:cs="Arial"/>
        </w:rPr>
        <w:t>Reunión con líderes gremiales</w:t>
      </w:r>
    </w:p>
    <w:p w14:paraId="4B5B7209" w14:textId="77777777" w:rsidR="00A37291" w:rsidRPr="00F40A91" w:rsidRDefault="00A37291" w:rsidP="008F6174">
      <w:pPr>
        <w:numPr>
          <w:ilvl w:val="0"/>
          <w:numId w:val="4"/>
        </w:numPr>
        <w:ind w:firstLine="169"/>
        <w:jc w:val="both"/>
        <w:rPr>
          <w:rFonts w:ascii="Verdana" w:hAnsi="Verdana" w:cs="Arial"/>
        </w:rPr>
      </w:pPr>
      <w:r w:rsidRPr="00F40A91">
        <w:rPr>
          <w:rFonts w:ascii="Verdana" w:hAnsi="Verdana" w:cs="Arial"/>
        </w:rPr>
        <w:lastRenderedPageBreak/>
        <w:t>Participación en eventos del sector y gremiales</w:t>
      </w:r>
    </w:p>
    <w:p w14:paraId="0E32A37B" w14:textId="77777777" w:rsidR="00A37291" w:rsidRPr="00F40A91" w:rsidRDefault="00A37291" w:rsidP="008F6174">
      <w:pPr>
        <w:numPr>
          <w:ilvl w:val="0"/>
          <w:numId w:val="4"/>
        </w:numPr>
        <w:ind w:firstLine="169"/>
        <w:jc w:val="both"/>
        <w:rPr>
          <w:rFonts w:ascii="Verdana" w:hAnsi="Verdana" w:cs="Arial"/>
        </w:rPr>
      </w:pPr>
      <w:r w:rsidRPr="00F40A91">
        <w:rPr>
          <w:rFonts w:ascii="Verdana" w:hAnsi="Verdana" w:cs="Arial"/>
        </w:rPr>
        <w:t>Eventos Auxiliares de la Justicia</w:t>
      </w:r>
    </w:p>
    <w:p w14:paraId="47B661DA" w14:textId="77777777" w:rsidR="00A37291" w:rsidRPr="00F40A91" w:rsidRDefault="00A37291" w:rsidP="008F6174">
      <w:pPr>
        <w:numPr>
          <w:ilvl w:val="0"/>
          <w:numId w:val="4"/>
        </w:numPr>
        <w:ind w:firstLine="169"/>
        <w:jc w:val="both"/>
        <w:rPr>
          <w:rFonts w:ascii="Verdana" w:hAnsi="Verdana" w:cs="Arial"/>
        </w:rPr>
      </w:pPr>
      <w:r w:rsidRPr="00F40A91">
        <w:rPr>
          <w:rFonts w:ascii="Verdana" w:hAnsi="Verdana" w:cs="Arial"/>
        </w:rPr>
        <w:t>Cátedras universitarias</w:t>
      </w:r>
    </w:p>
    <w:p w14:paraId="3AD4BC91" w14:textId="77777777" w:rsidR="00A37291" w:rsidRPr="00F40A91" w:rsidRDefault="00A37291" w:rsidP="008F6174">
      <w:pPr>
        <w:numPr>
          <w:ilvl w:val="0"/>
          <w:numId w:val="4"/>
        </w:numPr>
        <w:ind w:firstLine="169"/>
        <w:jc w:val="both"/>
        <w:rPr>
          <w:rFonts w:ascii="Verdana" w:hAnsi="Verdana" w:cs="Arial"/>
        </w:rPr>
      </w:pPr>
      <w:r w:rsidRPr="00F40A91">
        <w:rPr>
          <w:rFonts w:ascii="Verdana" w:hAnsi="Verdana" w:cs="Arial"/>
        </w:rPr>
        <w:t>Encuentros con las Cámaras de Comercio</w:t>
      </w:r>
    </w:p>
    <w:p w14:paraId="19C458ED" w14:textId="77777777" w:rsidR="00A37291" w:rsidRPr="00F40A91" w:rsidRDefault="00A37291" w:rsidP="00900041">
      <w:pPr>
        <w:jc w:val="both"/>
        <w:rPr>
          <w:rFonts w:ascii="Verdana" w:hAnsi="Verdana" w:cs="Arial"/>
        </w:rPr>
      </w:pPr>
    </w:p>
    <w:p w14:paraId="1C942EFA" w14:textId="77777777" w:rsidR="00A37291" w:rsidRPr="00F40A91" w:rsidRDefault="00A37291" w:rsidP="008F6174">
      <w:pPr>
        <w:pStyle w:val="Prrafodelista"/>
        <w:numPr>
          <w:ilvl w:val="2"/>
          <w:numId w:val="3"/>
        </w:numPr>
        <w:contextualSpacing/>
        <w:jc w:val="both"/>
        <w:rPr>
          <w:rFonts w:ascii="Verdana" w:hAnsi="Verdana" w:cs="Arial"/>
        </w:rPr>
      </w:pPr>
      <w:r w:rsidRPr="00F40A91">
        <w:rPr>
          <w:rFonts w:ascii="Verdana" w:hAnsi="Verdana" w:cs="Arial"/>
        </w:rPr>
        <w:t>Digital – medios sociales</w:t>
      </w:r>
    </w:p>
    <w:p w14:paraId="7BDAED1B" w14:textId="77777777" w:rsidR="00A37291" w:rsidRPr="00F40A91" w:rsidRDefault="00A37291" w:rsidP="008F6174">
      <w:pPr>
        <w:numPr>
          <w:ilvl w:val="1"/>
          <w:numId w:val="8"/>
        </w:numPr>
        <w:ind w:hanging="11"/>
        <w:jc w:val="both"/>
        <w:rPr>
          <w:rFonts w:ascii="Verdana" w:hAnsi="Verdana" w:cs="Arial"/>
        </w:rPr>
      </w:pPr>
      <w:r w:rsidRPr="00F40A91">
        <w:rPr>
          <w:rFonts w:ascii="Verdana" w:hAnsi="Verdana" w:cs="Arial"/>
        </w:rPr>
        <w:t>Parrilla de contenidos de redes sociales</w:t>
      </w:r>
    </w:p>
    <w:p w14:paraId="18C71F2B" w14:textId="77777777" w:rsidR="00A37291" w:rsidRPr="00F40A91" w:rsidRDefault="00A37291" w:rsidP="008F6174">
      <w:pPr>
        <w:numPr>
          <w:ilvl w:val="1"/>
          <w:numId w:val="8"/>
        </w:numPr>
        <w:ind w:hanging="11"/>
        <w:jc w:val="both"/>
        <w:rPr>
          <w:rFonts w:ascii="Verdana" w:hAnsi="Verdana" w:cs="Arial"/>
        </w:rPr>
      </w:pPr>
      <w:r w:rsidRPr="00F40A91">
        <w:rPr>
          <w:rFonts w:ascii="Verdana" w:hAnsi="Verdana" w:cs="Arial"/>
        </w:rPr>
        <w:t>Campañas de pedagogía temáticas</w:t>
      </w:r>
    </w:p>
    <w:p w14:paraId="2A037FED" w14:textId="77777777" w:rsidR="00A37291" w:rsidRPr="00F40A91" w:rsidRDefault="00A37291" w:rsidP="008F6174">
      <w:pPr>
        <w:numPr>
          <w:ilvl w:val="1"/>
          <w:numId w:val="8"/>
        </w:numPr>
        <w:ind w:hanging="11"/>
        <w:jc w:val="both"/>
        <w:rPr>
          <w:rFonts w:ascii="Verdana" w:hAnsi="Verdana" w:cs="Arial"/>
        </w:rPr>
      </w:pPr>
      <w:r w:rsidRPr="00F40A91">
        <w:rPr>
          <w:rFonts w:ascii="Verdana" w:hAnsi="Verdana" w:cs="Arial"/>
        </w:rPr>
        <w:t>Fortalecimiento de la página web con publicaciones de interés</w:t>
      </w:r>
    </w:p>
    <w:p w14:paraId="634F6FA0" w14:textId="77777777" w:rsidR="00A37291" w:rsidRPr="00F40A91" w:rsidRDefault="00A37291" w:rsidP="00900041">
      <w:pPr>
        <w:jc w:val="both"/>
        <w:rPr>
          <w:rFonts w:ascii="Verdana" w:hAnsi="Verdana" w:cs="Arial"/>
        </w:rPr>
      </w:pPr>
    </w:p>
    <w:p w14:paraId="62F86C91" w14:textId="77777777" w:rsidR="00A37291" w:rsidRPr="00F40A91" w:rsidRDefault="00A37291" w:rsidP="008F6174">
      <w:pPr>
        <w:pStyle w:val="Prrafodelista"/>
        <w:numPr>
          <w:ilvl w:val="2"/>
          <w:numId w:val="5"/>
        </w:numPr>
        <w:contextualSpacing/>
        <w:jc w:val="both"/>
        <w:rPr>
          <w:rFonts w:ascii="Verdana" w:hAnsi="Verdana" w:cs="Arial"/>
        </w:rPr>
      </w:pPr>
      <w:r w:rsidRPr="00F40A91">
        <w:rPr>
          <w:rFonts w:ascii="Verdana" w:hAnsi="Verdana" w:cs="Arial"/>
        </w:rPr>
        <w:t>Contenidos internos</w:t>
      </w:r>
    </w:p>
    <w:p w14:paraId="6F69E199" w14:textId="77777777" w:rsidR="00A37291" w:rsidRPr="00F40A91" w:rsidRDefault="00A37291" w:rsidP="008F6174">
      <w:pPr>
        <w:numPr>
          <w:ilvl w:val="1"/>
          <w:numId w:val="9"/>
        </w:numPr>
        <w:ind w:hanging="11"/>
        <w:jc w:val="both"/>
        <w:rPr>
          <w:rFonts w:ascii="Verdana" w:hAnsi="Verdana" w:cs="Arial"/>
        </w:rPr>
      </w:pPr>
      <w:r w:rsidRPr="00F40A91">
        <w:rPr>
          <w:rFonts w:ascii="Verdana" w:hAnsi="Verdana" w:cs="Arial"/>
        </w:rPr>
        <w:t>Boletín noticioso diario</w:t>
      </w:r>
    </w:p>
    <w:p w14:paraId="4C008C23" w14:textId="77777777" w:rsidR="00A37291" w:rsidRPr="00F40A91" w:rsidRDefault="00A37291" w:rsidP="008F6174">
      <w:pPr>
        <w:numPr>
          <w:ilvl w:val="1"/>
          <w:numId w:val="9"/>
        </w:numPr>
        <w:ind w:hanging="11"/>
        <w:jc w:val="both"/>
        <w:rPr>
          <w:rFonts w:ascii="Verdana" w:hAnsi="Verdana" w:cs="Arial"/>
        </w:rPr>
      </w:pPr>
      <w:r w:rsidRPr="00F40A91">
        <w:rPr>
          <w:rFonts w:ascii="Verdana" w:hAnsi="Verdana" w:cs="Arial"/>
        </w:rPr>
        <w:t>Boletín efr</w:t>
      </w:r>
    </w:p>
    <w:p w14:paraId="4C0D07BC" w14:textId="77777777" w:rsidR="00A37291" w:rsidRPr="00F40A91" w:rsidRDefault="00A37291" w:rsidP="008F6174">
      <w:pPr>
        <w:numPr>
          <w:ilvl w:val="1"/>
          <w:numId w:val="9"/>
        </w:numPr>
        <w:ind w:hanging="11"/>
        <w:jc w:val="both"/>
        <w:rPr>
          <w:rFonts w:ascii="Verdana" w:hAnsi="Verdana" w:cs="Arial"/>
        </w:rPr>
      </w:pPr>
      <w:r w:rsidRPr="00F40A91">
        <w:rPr>
          <w:rFonts w:ascii="Verdana" w:hAnsi="Verdana" w:cs="Arial"/>
        </w:rPr>
        <w:t>Campañas y pedagogía mailing y banner intranet</w:t>
      </w:r>
    </w:p>
    <w:p w14:paraId="2AEE9C27" w14:textId="77777777" w:rsidR="00A37291" w:rsidRPr="00F40A91" w:rsidRDefault="00A37291" w:rsidP="008F6174">
      <w:pPr>
        <w:numPr>
          <w:ilvl w:val="1"/>
          <w:numId w:val="9"/>
        </w:numPr>
        <w:ind w:hanging="11"/>
        <w:jc w:val="both"/>
        <w:rPr>
          <w:rFonts w:ascii="Verdana" w:hAnsi="Verdana" w:cs="Arial"/>
        </w:rPr>
      </w:pPr>
      <w:r w:rsidRPr="00F40A91">
        <w:rPr>
          <w:rFonts w:ascii="Verdana" w:hAnsi="Verdana" w:cs="Arial"/>
        </w:rPr>
        <w:t>Videos pedagógicos e informativos</w:t>
      </w:r>
    </w:p>
    <w:p w14:paraId="1EE94A61" w14:textId="77777777" w:rsidR="00A37291" w:rsidRPr="00F40A91" w:rsidRDefault="00A37291" w:rsidP="008F6174">
      <w:pPr>
        <w:numPr>
          <w:ilvl w:val="1"/>
          <w:numId w:val="9"/>
        </w:numPr>
        <w:ind w:hanging="11"/>
        <w:jc w:val="both"/>
        <w:rPr>
          <w:rFonts w:ascii="Verdana" w:hAnsi="Verdana" w:cs="Arial"/>
        </w:rPr>
      </w:pPr>
      <w:r w:rsidRPr="00F40A91">
        <w:rPr>
          <w:rFonts w:ascii="Verdana" w:hAnsi="Verdana" w:cs="Arial"/>
        </w:rPr>
        <w:t>Carteleras informativas</w:t>
      </w:r>
    </w:p>
    <w:p w14:paraId="76D72647" w14:textId="77777777" w:rsidR="00A37291" w:rsidRPr="00F40A91" w:rsidRDefault="00A37291" w:rsidP="00900041">
      <w:pPr>
        <w:jc w:val="both"/>
        <w:rPr>
          <w:rFonts w:ascii="Verdana" w:hAnsi="Verdana" w:cs="Arial"/>
        </w:rPr>
      </w:pPr>
    </w:p>
    <w:p w14:paraId="36E47717" w14:textId="77777777" w:rsidR="00A37291" w:rsidRPr="00F40A91" w:rsidRDefault="00A37291" w:rsidP="00900041">
      <w:pPr>
        <w:jc w:val="both"/>
        <w:rPr>
          <w:rFonts w:ascii="Verdana" w:hAnsi="Verdana" w:cs="Arial"/>
        </w:rPr>
      </w:pPr>
    </w:p>
    <w:p w14:paraId="75B98C96" w14:textId="77777777" w:rsidR="00A37291" w:rsidRPr="00F40A91" w:rsidRDefault="00A37291" w:rsidP="008F6174">
      <w:pPr>
        <w:pStyle w:val="Prrafodelista"/>
        <w:numPr>
          <w:ilvl w:val="2"/>
          <w:numId w:val="6"/>
        </w:numPr>
        <w:contextualSpacing/>
        <w:jc w:val="both"/>
        <w:rPr>
          <w:rFonts w:ascii="Verdana" w:hAnsi="Verdana" w:cs="Arial"/>
        </w:rPr>
      </w:pPr>
      <w:r w:rsidRPr="00F40A91">
        <w:rPr>
          <w:rFonts w:ascii="Verdana" w:hAnsi="Verdana" w:cs="Arial"/>
        </w:rPr>
        <w:t>Contenidos externos</w:t>
      </w:r>
    </w:p>
    <w:p w14:paraId="6A535186" w14:textId="77777777" w:rsidR="00A37291" w:rsidRPr="00F40A91" w:rsidRDefault="00A37291" w:rsidP="008F6174">
      <w:pPr>
        <w:numPr>
          <w:ilvl w:val="0"/>
          <w:numId w:val="10"/>
        </w:numPr>
        <w:ind w:firstLine="169"/>
        <w:jc w:val="both"/>
        <w:rPr>
          <w:rFonts w:ascii="Verdana" w:hAnsi="Verdana" w:cs="Arial"/>
        </w:rPr>
      </w:pPr>
      <w:r w:rsidRPr="00F40A91">
        <w:rPr>
          <w:rFonts w:ascii="Verdana" w:hAnsi="Verdana" w:cs="Arial"/>
        </w:rPr>
        <w:t xml:space="preserve">Boletines de prensa </w:t>
      </w:r>
    </w:p>
    <w:p w14:paraId="196B6569" w14:textId="77777777" w:rsidR="00A37291" w:rsidRPr="00F40A91" w:rsidRDefault="00A37291" w:rsidP="008F6174">
      <w:pPr>
        <w:numPr>
          <w:ilvl w:val="0"/>
          <w:numId w:val="10"/>
        </w:numPr>
        <w:ind w:firstLine="169"/>
        <w:jc w:val="both"/>
        <w:rPr>
          <w:rFonts w:ascii="Verdana" w:hAnsi="Verdana" w:cs="Arial"/>
        </w:rPr>
      </w:pPr>
      <w:r w:rsidRPr="00F40A91">
        <w:rPr>
          <w:rFonts w:ascii="Verdana" w:hAnsi="Verdana" w:cs="Arial"/>
        </w:rPr>
        <w:t>Infografías</w:t>
      </w:r>
    </w:p>
    <w:p w14:paraId="481E3DEB" w14:textId="77777777" w:rsidR="00A37291" w:rsidRPr="00F40A91" w:rsidRDefault="00A37291" w:rsidP="008F6174">
      <w:pPr>
        <w:numPr>
          <w:ilvl w:val="0"/>
          <w:numId w:val="10"/>
        </w:numPr>
        <w:ind w:firstLine="169"/>
        <w:jc w:val="both"/>
        <w:rPr>
          <w:rFonts w:ascii="Verdana" w:hAnsi="Verdana" w:cs="Arial"/>
        </w:rPr>
      </w:pPr>
      <w:r w:rsidRPr="00F40A91">
        <w:rPr>
          <w:rFonts w:ascii="Verdana" w:hAnsi="Verdana" w:cs="Arial"/>
        </w:rPr>
        <w:t>Boletín Jurídico</w:t>
      </w:r>
    </w:p>
    <w:p w14:paraId="4B3A32DE" w14:textId="77777777" w:rsidR="00A37291" w:rsidRPr="00F40A91" w:rsidRDefault="00A37291" w:rsidP="008F6174">
      <w:pPr>
        <w:numPr>
          <w:ilvl w:val="0"/>
          <w:numId w:val="10"/>
        </w:numPr>
        <w:ind w:firstLine="169"/>
        <w:jc w:val="both"/>
        <w:rPr>
          <w:rFonts w:ascii="Verdana" w:hAnsi="Verdana" w:cs="Arial"/>
        </w:rPr>
      </w:pPr>
      <w:r w:rsidRPr="00F40A91">
        <w:rPr>
          <w:rFonts w:ascii="Verdana" w:hAnsi="Verdana" w:cs="Arial"/>
        </w:rPr>
        <w:t xml:space="preserve">Informes especiales </w:t>
      </w:r>
    </w:p>
    <w:p w14:paraId="12BE47F7" w14:textId="77777777" w:rsidR="00A37291" w:rsidRPr="00F40A91" w:rsidRDefault="00A37291" w:rsidP="008F6174">
      <w:pPr>
        <w:numPr>
          <w:ilvl w:val="0"/>
          <w:numId w:val="10"/>
        </w:numPr>
        <w:ind w:firstLine="169"/>
        <w:jc w:val="both"/>
        <w:rPr>
          <w:rFonts w:ascii="Verdana" w:hAnsi="Verdana" w:cs="Arial"/>
        </w:rPr>
      </w:pPr>
      <w:r w:rsidRPr="00F40A91">
        <w:rPr>
          <w:rFonts w:ascii="Verdana" w:hAnsi="Verdana" w:cs="Arial"/>
        </w:rPr>
        <w:t>Boletín Novedades Supersociedades</w:t>
      </w:r>
    </w:p>
    <w:p w14:paraId="0B15DACA" w14:textId="77777777" w:rsidR="00A37291" w:rsidRPr="00F40A91" w:rsidRDefault="00A37291" w:rsidP="00900041">
      <w:pPr>
        <w:jc w:val="both"/>
        <w:rPr>
          <w:rFonts w:ascii="Verdana" w:hAnsi="Verdana" w:cs="Arial"/>
        </w:rPr>
      </w:pPr>
    </w:p>
    <w:p w14:paraId="60771C9F" w14:textId="77777777" w:rsidR="00A37291" w:rsidRPr="00F40A91" w:rsidRDefault="00A37291" w:rsidP="008F6174">
      <w:pPr>
        <w:pStyle w:val="Prrafodelista"/>
        <w:numPr>
          <w:ilvl w:val="2"/>
          <w:numId w:val="6"/>
        </w:numPr>
        <w:contextualSpacing/>
        <w:jc w:val="both"/>
        <w:rPr>
          <w:rFonts w:ascii="Verdana" w:hAnsi="Verdana" w:cs="Arial"/>
        </w:rPr>
      </w:pPr>
      <w:r w:rsidRPr="00F40A91">
        <w:rPr>
          <w:rFonts w:ascii="Verdana" w:hAnsi="Verdana" w:cs="Arial"/>
        </w:rPr>
        <w:t>Manejo de crisis</w:t>
      </w:r>
    </w:p>
    <w:p w14:paraId="5491E42A" w14:textId="77777777" w:rsidR="00A37291" w:rsidRPr="00F40A91" w:rsidRDefault="00A37291" w:rsidP="008F6174">
      <w:pPr>
        <w:pStyle w:val="Prrafodelista"/>
        <w:numPr>
          <w:ilvl w:val="0"/>
          <w:numId w:val="13"/>
        </w:numPr>
        <w:ind w:firstLine="169"/>
        <w:contextualSpacing/>
        <w:jc w:val="both"/>
        <w:rPr>
          <w:rFonts w:ascii="Verdana" w:hAnsi="Verdana" w:cs="Arial"/>
        </w:rPr>
      </w:pPr>
      <w:r w:rsidRPr="00F40A91">
        <w:rPr>
          <w:rFonts w:ascii="Verdana" w:hAnsi="Verdana" w:cs="Arial"/>
        </w:rPr>
        <w:t>Protocolo de crisis</w:t>
      </w:r>
    </w:p>
    <w:p w14:paraId="7BEB0861" w14:textId="77777777" w:rsidR="00A37291" w:rsidRPr="00F40A91" w:rsidRDefault="00A37291" w:rsidP="008F6174">
      <w:pPr>
        <w:pStyle w:val="Prrafodelista"/>
        <w:numPr>
          <w:ilvl w:val="0"/>
          <w:numId w:val="13"/>
        </w:numPr>
        <w:ind w:firstLine="169"/>
        <w:contextualSpacing/>
        <w:jc w:val="both"/>
        <w:rPr>
          <w:rFonts w:ascii="Verdana" w:hAnsi="Verdana" w:cs="Arial"/>
        </w:rPr>
      </w:pPr>
      <w:r w:rsidRPr="00F40A91">
        <w:rPr>
          <w:rFonts w:ascii="Verdana" w:hAnsi="Verdana" w:cs="Arial"/>
        </w:rPr>
        <w:t>Protocolo de respuesta para redes sociales</w:t>
      </w:r>
    </w:p>
    <w:p w14:paraId="02AD6B60" w14:textId="77777777" w:rsidR="00A37291" w:rsidRPr="00F40A91" w:rsidRDefault="00A37291" w:rsidP="00900041">
      <w:pPr>
        <w:jc w:val="both"/>
        <w:rPr>
          <w:rFonts w:ascii="Verdana" w:hAnsi="Verdana" w:cs="Arial"/>
        </w:rPr>
      </w:pPr>
    </w:p>
    <w:p w14:paraId="70D04A32" w14:textId="77777777" w:rsidR="00A37291" w:rsidRPr="008D2FE2" w:rsidRDefault="00A37291" w:rsidP="008F6174">
      <w:pPr>
        <w:pStyle w:val="Prrafodelista"/>
        <w:numPr>
          <w:ilvl w:val="2"/>
          <w:numId w:val="7"/>
        </w:numPr>
        <w:contextualSpacing/>
        <w:jc w:val="both"/>
        <w:rPr>
          <w:rFonts w:ascii="Verdana" w:hAnsi="Verdana" w:cs="Arial"/>
        </w:rPr>
      </w:pPr>
      <w:r w:rsidRPr="00F40A91">
        <w:rPr>
          <w:rFonts w:ascii="Verdana" w:hAnsi="Verdana" w:cs="Arial"/>
        </w:rPr>
        <w:t>Otros</w:t>
      </w:r>
    </w:p>
    <w:p w14:paraId="01BB452C" w14:textId="77777777" w:rsidR="00A37291" w:rsidRPr="008D2FE2" w:rsidRDefault="00A37291" w:rsidP="008F6174">
      <w:pPr>
        <w:numPr>
          <w:ilvl w:val="1"/>
          <w:numId w:val="11"/>
        </w:numPr>
        <w:ind w:hanging="11"/>
        <w:jc w:val="both"/>
        <w:rPr>
          <w:rFonts w:ascii="Verdana" w:hAnsi="Verdana" w:cs="Arial"/>
        </w:rPr>
      </w:pPr>
      <w:r w:rsidRPr="008D2FE2">
        <w:rPr>
          <w:rFonts w:ascii="Verdana" w:hAnsi="Verdana" w:cs="Arial"/>
        </w:rPr>
        <w:t>Participación en premios</w:t>
      </w:r>
    </w:p>
    <w:p w14:paraId="085956C5" w14:textId="77777777" w:rsidR="00A37291" w:rsidRPr="008D2FE2" w:rsidRDefault="00A37291" w:rsidP="008F6174">
      <w:pPr>
        <w:numPr>
          <w:ilvl w:val="1"/>
          <w:numId w:val="11"/>
        </w:numPr>
        <w:ind w:hanging="11"/>
        <w:jc w:val="both"/>
        <w:rPr>
          <w:rFonts w:ascii="Verdana" w:hAnsi="Verdana" w:cs="Arial"/>
        </w:rPr>
      </w:pPr>
      <w:r w:rsidRPr="008D2FE2">
        <w:rPr>
          <w:rFonts w:ascii="Verdana" w:hAnsi="Verdana" w:cs="Arial"/>
        </w:rPr>
        <w:t>Fechas especiales</w:t>
      </w:r>
    </w:p>
    <w:p w14:paraId="368C477A" w14:textId="77777777" w:rsidR="00AC389F" w:rsidRPr="008D2FE2" w:rsidRDefault="00AC389F" w:rsidP="00AC389F">
      <w:pPr>
        <w:jc w:val="both"/>
        <w:rPr>
          <w:rFonts w:ascii="Verdana" w:hAnsi="Verdana" w:cs="Arial"/>
          <w:color w:val="FF0000"/>
          <w:lang w:val="es-ES_tradnl"/>
        </w:rPr>
      </w:pPr>
    </w:p>
    <w:p w14:paraId="06E31FA8" w14:textId="77777777" w:rsidR="00E97CFE" w:rsidRPr="008D2FE2" w:rsidRDefault="00E97CFE" w:rsidP="00AC389F">
      <w:pPr>
        <w:jc w:val="both"/>
        <w:rPr>
          <w:rFonts w:ascii="Verdana" w:hAnsi="Verdana" w:cs="Arial"/>
          <w:color w:val="FF0000"/>
          <w:lang w:val="es-ES_tradnl"/>
        </w:rPr>
      </w:pPr>
    </w:p>
    <w:p w14:paraId="458E0332" w14:textId="4F6CCFE7" w:rsidR="00E97CFE" w:rsidRPr="008D2FE2" w:rsidRDefault="00E97CFE" w:rsidP="00E97CFE">
      <w:pPr>
        <w:pStyle w:val="Ttulo1"/>
        <w:numPr>
          <w:ilvl w:val="0"/>
          <w:numId w:val="29"/>
        </w:numPr>
        <w:jc w:val="left"/>
        <w:rPr>
          <w:rFonts w:ascii="Verdana" w:hAnsi="Verdana"/>
          <w:sz w:val="24"/>
          <w:szCs w:val="24"/>
        </w:rPr>
      </w:pPr>
      <w:bookmarkStart w:id="18" w:name="_Toc209798702"/>
      <w:r w:rsidRPr="008D2FE2">
        <w:rPr>
          <w:rFonts w:ascii="Verdana" w:hAnsi="Verdana"/>
          <w:sz w:val="24"/>
          <w:szCs w:val="24"/>
        </w:rPr>
        <w:t>SEGUIMIENTO</w:t>
      </w:r>
      <w:bookmarkEnd w:id="18"/>
      <w:r w:rsidRPr="008D2FE2">
        <w:rPr>
          <w:rFonts w:ascii="Verdana" w:hAnsi="Verdana"/>
          <w:sz w:val="24"/>
          <w:szCs w:val="24"/>
        </w:rPr>
        <w:t xml:space="preserve"> </w:t>
      </w:r>
    </w:p>
    <w:p w14:paraId="5366778C" w14:textId="77777777" w:rsidR="00192EF3" w:rsidRPr="008D2FE2" w:rsidRDefault="00192EF3" w:rsidP="00F40A91">
      <w:pPr>
        <w:jc w:val="both"/>
        <w:rPr>
          <w:rFonts w:ascii="Verdana" w:hAnsi="Verdana"/>
        </w:rPr>
      </w:pPr>
    </w:p>
    <w:p w14:paraId="05E62AE2" w14:textId="77777777" w:rsidR="00192EF3" w:rsidRPr="008D2FE2" w:rsidRDefault="00192EF3" w:rsidP="00192EF3">
      <w:pPr>
        <w:jc w:val="both"/>
        <w:rPr>
          <w:rFonts w:ascii="Verdana" w:hAnsi="Verdana"/>
          <w:lang w:val="es-CO"/>
        </w:rPr>
      </w:pPr>
      <w:r w:rsidRPr="00192EF3">
        <w:rPr>
          <w:rFonts w:ascii="Verdana" w:hAnsi="Verdana"/>
          <w:lang w:val="es-CO"/>
        </w:rPr>
        <w:t xml:space="preserve">El seguimiento al Programa Estratégico de Comunicaciones se realiza utilizando el Cronograma Táctico de Seguimiento (Formato </w:t>
      </w:r>
      <w:r w:rsidRPr="00192EF3">
        <w:rPr>
          <w:rFonts w:ascii="Verdana" w:hAnsi="Verdana"/>
          <w:b/>
          <w:bCs/>
          <w:lang w:val="es-CO"/>
        </w:rPr>
        <w:t>GCO-FR-001</w:t>
      </w:r>
      <w:r w:rsidRPr="00192EF3">
        <w:rPr>
          <w:rFonts w:ascii="Verdana" w:hAnsi="Verdana"/>
          <w:lang w:val="es-CO"/>
        </w:rPr>
        <w:t>) como principal herramienta de medición.</w:t>
      </w:r>
    </w:p>
    <w:p w14:paraId="0280F336" w14:textId="77777777" w:rsidR="00192EF3" w:rsidRPr="00192EF3" w:rsidRDefault="00192EF3" w:rsidP="00192EF3">
      <w:pPr>
        <w:jc w:val="both"/>
        <w:rPr>
          <w:rFonts w:ascii="Verdana" w:hAnsi="Verdana"/>
          <w:lang w:val="es-CO"/>
        </w:rPr>
      </w:pPr>
    </w:p>
    <w:p w14:paraId="6A07D992" w14:textId="77777777" w:rsidR="00192EF3" w:rsidRPr="00192EF3" w:rsidRDefault="00192EF3" w:rsidP="00192EF3">
      <w:pPr>
        <w:numPr>
          <w:ilvl w:val="0"/>
          <w:numId w:val="33"/>
        </w:numPr>
        <w:jc w:val="both"/>
        <w:rPr>
          <w:rFonts w:ascii="Verdana" w:hAnsi="Verdana"/>
          <w:lang w:val="es-CO"/>
        </w:rPr>
      </w:pPr>
      <w:r w:rsidRPr="00192EF3">
        <w:rPr>
          <w:rFonts w:ascii="Verdana" w:hAnsi="Verdana"/>
          <w:b/>
          <w:bCs/>
          <w:lang w:val="es-CO"/>
        </w:rPr>
        <w:lastRenderedPageBreak/>
        <w:t>Elaboración</w:t>
      </w:r>
      <w:r w:rsidRPr="00192EF3">
        <w:rPr>
          <w:rFonts w:ascii="Verdana" w:hAnsi="Verdana"/>
          <w:lang w:val="es-CO"/>
        </w:rPr>
        <w:t>: Este documento es preparado por el Asesor de Comunicaciones al final de cada vigencia, basándose en los resultados obtenidos durante el año en curso.</w:t>
      </w:r>
    </w:p>
    <w:p w14:paraId="7D8E8999" w14:textId="77777777" w:rsidR="00192EF3" w:rsidRPr="008D2FE2" w:rsidRDefault="00192EF3" w:rsidP="00192EF3">
      <w:pPr>
        <w:ind w:left="720"/>
        <w:jc w:val="both"/>
        <w:rPr>
          <w:rFonts w:ascii="Verdana" w:hAnsi="Verdana"/>
          <w:lang w:val="es-CO"/>
        </w:rPr>
      </w:pPr>
    </w:p>
    <w:p w14:paraId="4A329C17" w14:textId="68EA6DE4" w:rsidR="00192EF3" w:rsidRPr="00192EF3" w:rsidRDefault="00192EF3" w:rsidP="00192EF3">
      <w:pPr>
        <w:numPr>
          <w:ilvl w:val="0"/>
          <w:numId w:val="33"/>
        </w:numPr>
        <w:jc w:val="both"/>
        <w:rPr>
          <w:rFonts w:ascii="Verdana" w:hAnsi="Verdana"/>
          <w:lang w:val="es-CO"/>
        </w:rPr>
      </w:pPr>
      <w:r w:rsidRPr="00192EF3">
        <w:rPr>
          <w:rFonts w:ascii="Verdana" w:hAnsi="Verdana"/>
          <w:b/>
          <w:bCs/>
          <w:lang w:val="es-CO"/>
        </w:rPr>
        <w:t>Función</w:t>
      </w:r>
      <w:r w:rsidRPr="00192EF3">
        <w:rPr>
          <w:rFonts w:ascii="Verdana" w:hAnsi="Verdana"/>
          <w:lang w:val="es-CO"/>
        </w:rPr>
        <w:t xml:space="preserve">: Permite medir y evidenciar las tácticas establecidas en el </w:t>
      </w:r>
      <w:r w:rsidR="0078528A">
        <w:rPr>
          <w:rFonts w:ascii="Verdana" w:hAnsi="Verdana"/>
          <w:lang w:val="es-CO"/>
        </w:rPr>
        <w:t>programa</w:t>
      </w:r>
      <w:r w:rsidRPr="00192EF3">
        <w:rPr>
          <w:rFonts w:ascii="Verdana" w:hAnsi="Verdana"/>
          <w:lang w:val="es-CO"/>
        </w:rPr>
        <w:t>.</w:t>
      </w:r>
    </w:p>
    <w:p w14:paraId="54A26D1C" w14:textId="77777777" w:rsidR="00192EF3" w:rsidRPr="008D2FE2" w:rsidRDefault="00192EF3" w:rsidP="00192EF3">
      <w:pPr>
        <w:ind w:left="720"/>
        <w:jc w:val="both"/>
        <w:rPr>
          <w:rFonts w:ascii="Verdana" w:hAnsi="Verdana"/>
          <w:lang w:val="es-CO"/>
        </w:rPr>
      </w:pPr>
    </w:p>
    <w:p w14:paraId="129B0755" w14:textId="6041BAA6" w:rsidR="00192EF3" w:rsidRPr="00192EF3" w:rsidRDefault="00192EF3" w:rsidP="00192EF3">
      <w:pPr>
        <w:numPr>
          <w:ilvl w:val="0"/>
          <w:numId w:val="33"/>
        </w:numPr>
        <w:jc w:val="both"/>
        <w:rPr>
          <w:rFonts w:ascii="Verdana" w:hAnsi="Verdana"/>
          <w:lang w:val="es-CO"/>
        </w:rPr>
      </w:pPr>
      <w:r w:rsidRPr="00192EF3">
        <w:rPr>
          <w:rFonts w:ascii="Verdana" w:hAnsi="Verdana"/>
          <w:b/>
          <w:bCs/>
          <w:lang w:val="es-CO"/>
        </w:rPr>
        <w:t>Evaluación</w:t>
      </w:r>
      <w:r w:rsidRPr="00192EF3">
        <w:rPr>
          <w:rFonts w:ascii="Verdana" w:hAnsi="Verdana"/>
          <w:lang w:val="es-CO"/>
        </w:rPr>
        <w:t>: Las tácticas se evalúan de forma semestral por el servidor asignado dentro del Grupo de Comunicaciones.</w:t>
      </w:r>
    </w:p>
    <w:p w14:paraId="6668F580" w14:textId="77777777" w:rsidR="00192EF3" w:rsidRPr="008D2FE2" w:rsidRDefault="00192EF3" w:rsidP="00F40A91">
      <w:pPr>
        <w:jc w:val="both"/>
        <w:rPr>
          <w:rFonts w:ascii="Verdana" w:hAnsi="Verdana"/>
          <w:lang w:val="es-CO"/>
        </w:rPr>
      </w:pPr>
    </w:p>
    <w:p w14:paraId="6824B58B" w14:textId="4D41778D" w:rsidR="00192EF3" w:rsidRPr="008D2FE2" w:rsidRDefault="008D2FE2" w:rsidP="00F40A91">
      <w:pPr>
        <w:jc w:val="both"/>
        <w:rPr>
          <w:rFonts w:ascii="Verdana" w:hAnsi="Verdana"/>
        </w:rPr>
      </w:pPr>
      <w:r w:rsidRPr="008D2FE2">
        <w:rPr>
          <w:rFonts w:ascii="Verdana" w:hAnsi="Verdana"/>
        </w:rPr>
        <w:t>Cualquier servidor o ciudadano que requiera consultar el Programa Estratégico de Comunicaciones debe remitir su solicitud al Coordinador del Grupo de Comunicaciones o a la persona que se designe para su socialización o entrega</w:t>
      </w:r>
    </w:p>
    <w:p w14:paraId="60076321" w14:textId="77777777" w:rsidR="00192EF3" w:rsidRDefault="00192EF3" w:rsidP="00F40A91">
      <w:pPr>
        <w:jc w:val="both"/>
        <w:rPr>
          <w:rFonts w:ascii="Verdana" w:hAnsi="Verdana"/>
        </w:rPr>
      </w:pPr>
    </w:p>
    <w:p w14:paraId="4796CF68" w14:textId="77777777" w:rsidR="008206E7" w:rsidRPr="008D2FE2" w:rsidRDefault="008206E7" w:rsidP="00F40A91">
      <w:pPr>
        <w:jc w:val="both"/>
        <w:rPr>
          <w:rFonts w:ascii="Verdana" w:hAnsi="Verdana"/>
        </w:rPr>
      </w:pPr>
    </w:p>
    <w:p w14:paraId="5AD66A8D" w14:textId="736F1C3D" w:rsidR="009E5479" w:rsidRPr="008D2FE2" w:rsidRDefault="009E5479" w:rsidP="009E5479">
      <w:pPr>
        <w:pStyle w:val="Ttulo1"/>
        <w:numPr>
          <w:ilvl w:val="0"/>
          <w:numId w:val="29"/>
        </w:numPr>
        <w:jc w:val="left"/>
        <w:rPr>
          <w:rFonts w:ascii="Verdana" w:hAnsi="Verdana"/>
          <w:sz w:val="24"/>
          <w:szCs w:val="24"/>
        </w:rPr>
      </w:pPr>
      <w:bookmarkStart w:id="19" w:name="_Toc209798703"/>
      <w:r>
        <w:rPr>
          <w:rFonts w:ascii="Verdana" w:hAnsi="Verdana"/>
          <w:sz w:val="24"/>
          <w:szCs w:val="24"/>
        </w:rPr>
        <w:t>ANEXOS</w:t>
      </w:r>
      <w:bookmarkEnd w:id="19"/>
    </w:p>
    <w:p w14:paraId="503ECE0B" w14:textId="77777777" w:rsidR="00E97CFE" w:rsidRPr="008D2FE2" w:rsidRDefault="00E97CFE" w:rsidP="00AC389F">
      <w:pPr>
        <w:jc w:val="both"/>
        <w:rPr>
          <w:rFonts w:ascii="Verdana" w:hAnsi="Verdana" w:cs="Arial"/>
          <w:color w:val="FF0000"/>
        </w:rPr>
      </w:pPr>
    </w:p>
    <w:p w14:paraId="3C5EFA0B" w14:textId="701BC5B0" w:rsidR="00E97CFE" w:rsidRPr="004363A2" w:rsidRDefault="009E5479" w:rsidP="009E5479">
      <w:pPr>
        <w:pStyle w:val="Prrafodelista"/>
        <w:numPr>
          <w:ilvl w:val="2"/>
          <w:numId w:val="7"/>
        </w:numPr>
        <w:jc w:val="both"/>
        <w:rPr>
          <w:rFonts w:ascii="Verdana" w:hAnsi="Verdana" w:cs="Arial"/>
          <w:color w:val="FF0000"/>
          <w:lang w:val="es-ES_tradnl"/>
        </w:rPr>
      </w:pPr>
      <w:r w:rsidRPr="00192EF3">
        <w:rPr>
          <w:rFonts w:ascii="Verdana" w:hAnsi="Verdana"/>
          <w:lang w:val="es-CO"/>
        </w:rPr>
        <w:t>GCO-FR-001</w:t>
      </w:r>
      <w:r w:rsidRPr="004363A2">
        <w:rPr>
          <w:rFonts w:ascii="Verdana" w:hAnsi="Verdana"/>
          <w:lang w:val="es-CO"/>
        </w:rPr>
        <w:t xml:space="preserve"> </w:t>
      </w:r>
      <w:r w:rsidR="004363A2" w:rsidRPr="004363A2">
        <w:rPr>
          <w:rFonts w:ascii="Verdana" w:hAnsi="Verdana"/>
          <w:lang w:val="es-CO"/>
        </w:rPr>
        <w:t>Cronograma táctico de seguimiento al programa estratégico de comunicaciones</w:t>
      </w:r>
    </w:p>
    <w:p w14:paraId="6A299947" w14:textId="089B5623" w:rsidR="008D2FE2" w:rsidRDefault="008D2FE2">
      <w:pPr>
        <w:rPr>
          <w:rFonts w:ascii="Verdana" w:hAnsi="Verdana" w:cs="Arial"/>
          <w:b/>
          <w:lang w:val="es-MX"/>
        </w:rPr>
      </w:pPr>
    </w:p>
    <w:p w14:paraId="2B876FEB" w14:textId="77777777" w:rsidR="008206E7" w:rsidRDefault="008206E7">
      <w:pPr>
        <w:rPr>
          <w:rFonts w:ascii="Verdana" w:hAnsi="Verdana" w:cs="Arial"/>
          <w:b/>
          <w:lang w:val="es-MX"/>
        </w:rPr>
      </w:pPr>
      <w:r>
        <w:rPr>
          <w:rFonts w:ascii="Verdana" w:hAnsi="Verdana"/>
        </w:rPr>
        <w:br w:type="page"/>
      </w:r>
    </w:p>
    <w:p w14:paraId="1C07AF3B" w14:textId="7F9FAB9C" w:rsidR="001210BA" w:rsidRPr="008D2FE2" w:rsidRDefault="0007378A" w:rsidP="002B471D">
      <w:pPr>
        <w:pStyle w:val="Ttulo1"/>
        <w:numPr>
          <w:ilvl w:val="0"/>
          <w:numId w:val="29"/>
        </w:numPr>
        <w:jc w:val="left"/>
        <w:rPr>
          <w:rFonts w:ascii="Verdana" w:hAnsi="Verdana"/>
          <w:sz w:val="24"/>
          <w:szCs w:val="24"/>
        </w:rPr>
      </w:pPr>
      <w:bookmarkStart w:id="20" w:name="_Toc209798704"/>
      <w:r w:rsidRPr="008D2FE2">
        <w:rPr>
          <w:rFonts w:ascii="Verdana" w:hAnsi="Verdana"/>
          <w:sz w:val="24"/>
          <w:szCs w:val="24"/>
        </w:rPr>
        <w:lastRenderedPageBreak/>
        <w:t>CONTROL DE CAMBIOS</w:t>
      </w:r>
      <w:bookmarkEnd w:id="20"/>
      <w:r w:rsidRPr="008D2FE2">
        <w:rPr>
          <w:rFonts w:ascii="Verdana" w:hAnsi="Verdana"/>
          <w:sz w:val="24"/>
          <w:szCs w:val="24"/>
        </w:rPr>
        <w:t xml:space="preserve"> </w:t>
      </w:r>
    </w:p>
    <w:p w14:paraId="3C0938F3" w14:textId="77777777" w:rsidR="006B4FEE" w:rsidRPr="001C0189" w:rsidRDefault="006B4FEE" w:rsidP="006B4FEE">
      <w:pPr>
        <w:rPr>
          <w:rFonts w:ascii="Verdana" w:hAnsi="Verdana"/>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C7463E" w:rsidRPr="00C7463E" w14:paraId="3A1A9154" w14:textId="77777777" w:rsidTr="004363A2">
        <w:trPr>
          <w:trHeight w:val="345"/>
          <w:tblHeader/>
          <w:jc w:val="center"/>
        </w:trPr>
        <w:tc>
          <w:tcPr>
            <w:tcW w:w="1271" w:type="dxa"/>
            <w:shd w:val="clear" w:color="auto" w:fill="F2DCDB"/>
            <w:vAlign w:val="center"/>
          </w:tcPr>
          <w:p w14:paraId="48DAA568" w14:textId="77777777" w:rsidR="006B4FEE" w:rsidRPr="00C7463E" w:rsidRDefault="006B4FEE" w:rsidP="005168A6">
            <w:pPr>
              <w:jc w:val="center"/>
              <w:rPr>
                <w:rFonts w:ascii="Verdana" w:hAnsi="Verdana"/>
                <w:b/>
                <w:bCs/>
                <w:sz w:val="18"/>
                <w:szCs w:val="18"/>
              </w:rPr>
            </w:pPr>
            <w:r w:rsidRPr="00C7463E">
              <w:rPr>
                <w:rFonts w:ascii="Verdana" w:hAnsi="Verdana"/>
                <w:b/>
                <w:bCs/>
                <w:sz w:val="18"/>
                <w:szCs w:val="18"/>
              </w:rPr>
              <w:t>Versión</w:t>
            </w:r>
          </w:p>
        </w:tc>
        <w:tc>
          <w:tcPr>
            <w:tcW w:w="1379" w:type="dxa"/>
            <w:shd w:val="clear" w:color="auto" w:fill="F2DCDB"/>
            <w:vAlign w:val="center"/>
          </w:tcPr>
          <w:p w14:paraId="07086C8A" w14:textId="77777777" w:rsidR="006B4FEE" w:rsidRPr="00C7463E" w:rsidRDefault="006B4FEE" w:rsidP="005168A6">
            <w:pPr>
              <w:jc w:val="center"/>
              <w:rPr>
                <w:rFonts w:ascii="Verdana" w:hAnsi="Verdana"/>
                <w:b/>
                <w:bCs/>
                <w:sz w:val="18"/>
                <w:szCs w:val="18"/>
              </w:rPr>
            </w:pPr>
            <w:r w:rsidRPr="00C7463E">
              <w:rPr>
                <w:rFonts w:ascii="Verdana" w:hAnsi="Verdana"/>
                <w:b/>
                <w:bCs/>
                <w:sz w:val="18"/>
                <w:szCs w:val="18"/>
              </w:rPr>
              <w:t>Fecha</w:t>
            </w:r>
          </w:p>
        </w:tc>
        <w:tc>
          <w:tcPr>
            <w:tcW w:w="6979" w:type="dxa"/>
            <w:shd w:val="clear" w:color="auto" w:fill="F2DCDB"/>
            <w:vAlign w:val="center"/>
          </w:tcPr>
          <w:p w14:paraId="693890DE" w14:textId="77777777" w:rsidR="006B4FEE" w:rsidRPr="00C7463E" w:rsidRDefault="006B4FEE" w:rsidP="005168A6">
            <w:pPr>
              <w:jc w:val="center"/>
              <w:rPr>
                <w:rFonts w:ascii="Verdana" w:hAnsi="Verdana"/>
                <w:b/>
                <w:bCs/>
                <w:sz w:val="18"/>
                <w:szCs w:val="18"/>
              </w:rPr>
            </w:pPr>
            <w:r w:rsidRPr="00C7463E">
              <w:rPr>
                <w:rFonts w:ascii="Verdana" w:hAnsi="Verdana"/>
                <w:b/>
                <w:bCs/>
                <w:sz w:val="18"/>
                <w:szCs w:val="18"/>
              </w:rPr>
              <w:t xml:space="preserve">Descripción del Cambio </w:t>
            </w:r>
          </w:p>
        </w:tc>
      </w:tr>
      <w:tr w:rsidR="00C7463E" w:rsidRPr="00C7463E" w14:paraId="05269CA6" w14:textId="77777777" w:rsidTr="00B72D61">
        <w:trPr>
          <w:trHeight w:val="365"/>
          <w:jc w:val="center"/>
        </w:trPr>
        <w:tc>
          <w:tcPr>
            <w:tcW w:w="1271" w:type="dxa"/>
            <w:vAlign w:val="center"/>
          </w:tcPr>
          <w:p w14:paraId="5FD06829" w14:textId="7548BDCA" w:rsidR="006031FA" w:rsidRPr="00C7463E" w:rsidRDefault="006031FA" w:rsidP="006031FA">
            <w:pPr>
              <w:jc w:val="center"/>
              <w:rPr>
                <w:rFonts w:ascii="Verdana" w:hAnsi="Verdana" w:cs="Arial"/>
                <w:sz w:val="18"/>
                <w:szCs w:val="18"/>
              </w:rPr>
            </w:pPr>
            <w:r w:rsidRPr="00C7463E">
              <w:rPr>
                <w:rFonts w:ascii="Verdana" w:eastAsia="Calibri" w:hAnsi="Verdana" w:cs="Arial"/>
                <w:sz w:val="18"/>
                <w:szCs w:val="18"/>
                <w:lang w:val="es-CO"/>
              </w:rPr>
              <w:t>001</w:t>
            </w:r>
          </w:p>
        </w:tc>
        <w:tc>
          <w:tcPr>
            <w:tcW w:w="1379" w:type="dxa"/>
            <w:vAlign w:val="center"/>
          </w:tcPr>
          <w:p w14:paraId="5938CD7A" w14:textId="1371208F" w:rsidR="006031FA" w:rsidRPr="00C7463E" w:rsidRDefault="006031FA" w:rsidP="006031FA">
            <w:pPr>
              <w:jc w:val="center"/>
              <w:rPr>
                <w:rFonts w:ascii="Verdana" w:hAnsi="Verdana"/>
                <w:sz w:val="18"/>
                <w:szCs w:val="18"/>
              </w:rPr>
            </w:pPr>
            <w:r w:rsidRPr="00C7463E">
              <w:rPr>
                <w:rFonts w:ascii="Verdana" w:eastAsia="Calibri" w:hAnsi="Verdana" w:cs="Arial"/>
                <w:sz w:val="18"/>
                <w:szCs w:val="18"/>
                <w:lang w:val="es-CO"/>
              </w:rPr>
              <w:t>25</w:t>
            </w:r>
            <w:r w:rsidR="00F059A7">
              <w:rPr>
                <w:rFonts w:ascii="Verdana" w:eastAsia="Calibri" w:hAnsi="Verdana" w:cs="Arial"/>
                <w:sz w:val="18"/>
                <w:szCs w:val="18"/>
                <w:lang w:val="es-CO"/>
              </w:rPr>
              <w:t>/10/</w:t>
            </w:r>
            <w:r w:rsidRPr="00C7463E">
              <w:rPr>
                <w:rFonts w:ascii="Verdana" w:eastAsia="Calibri" w:hAnsi="Verdana" w:cs="Arial"/>
                <w:sz w:val="18"/>
                <w:szCs w:val="18"/>
                <w:lang w:val="es-CO"/>
              </w:rPr>
              <w:t>2020</w:t>
            </w:r>
          </w:p>
        </w:tc>
        <w:tc>
          <w:tcPr>
            <w:tcW w:w="6979" w:type="dxa"/>
            <w:vAlign w:val="center"/>
          </w:tcPr>
          <w:p w14:paraId="732FA054" w14:textId="2276D1DD" w:rsidR="006031FA" w:rsidRPr="00C7463E" w:rsidRDefault="006031FA" w:rsidP="006031FA">
            <w:pPr>
              <w:jc w:val="both"/>
              <w:rPr>
                <w:rFonts w:ascii="Verdana" w:hAnsi="Verdana"/>
                <w:sz w:val="18"/>
                <w:szCs w:val="18"/>
                <w:lang w:val="es-CO"/>
              </w:rPr>
            </w:pPr>
            <w:r w:rsidRPr="00C7463E">
              <w:rPr>
                <w:rFonts w:ascii="Verdana" w:eastAsia="Calibri" w:hAnsi="Verdana" w:cs="Arial"/>
                <w:sz w:val="18"/>
                <w:szCs w:val="18"/>
                <w:lang w:val="es-CO"/>
              </w:rPr>
              <w:t>Creación del documento</w:t>
            </w:r>
          </w:p>
        </w:tc>
      </w:tr>
      <w:tr w:rsidR="00C7463E" w:rsidRPr="00C7463E" w14:paraId="394E0270" w14:textId="77777777" w:rsidTr="00B72D61">
        <w:trPr>
          <w:trHeight w:val="365"/>
          <w:jc w:val="center"/>
        </w:trPr>
        <w:tc>
          <w:tcPr>
            <w:tcW w:w="1271" w:type="dxa"/>
            <w:vAlign w:val="center"/>
          </w:tcPr>
          <w:p w14:paraId="3F1907CD" w14:textId="3373DA2B" w:rsidR="006031FA" w:rsidRPr="00C7463E" w:rsidRDefault="006031FA" w:rsidP="006031FA">
            <w:pPr>
              <w:jc w:val="center"/>
              <w:rPr>
                <w:rFonts w:ascii="Verdana" w:hAnsi="Verdana" w:cs="Arial"/>
                <w:sz w:val="18"/>
                <w:szCs w:val="18"/>
              </w:rPr>
            </w:pPr>
            <w:r w:rsidRPr="00C7463E">
              <w:rPr>
                <w:rFonts w:ascii="Verdana" w:eastAsia="Calibri" w:hAnsi="Verdana" w:cs="Arial"/>
                <w:sz w:val="18"/>
                <w:szCs w:val="18"/>
                <w:lang w:val="es-CO"/>
              </w:rPr>
              <w:t>002</w:t>
            </w:r>
          </w:p>
        </w:tc>
        <w:tc>
          <w:tcPr>
            <w:tcW w:w="1379" w:type="dxa"/>
            <w:vAlign w:val="center"/>
          </w:tcPr>
          <w:p w14:paraId="3E4D1C1D" w14:textId="3A2546B0" w:rsidR="006031FA" w:rsidRPr="00C7463E" w:rsidRDefault="006031FA" w:rsidP="006031FA">
            <w:pPr>
              <w:jc w:val="center"/>
              <w:rPr>
                <w:rFonts w:ascii="Verdana" w:hAnsi="Verdana"/>
                <w:sz w:val="18"/>
                <w:szCs w:val="18"/>
              </w:rPr>
            </w:pPr>
            <w:r w:rsidRPr="00C7463E">
              <w:rPr>
                <w:rFonts w:ascii="Verdana" w:eastAsia="Calibri" w:hAnsi="Verdana" w:cs="Arial"/>
                <w:sz w:val="18"/>
                <w:szCs w:val="18"/>
                <w:lang w:val="es-CO"/>
              </w:rPr>
              <w:t>21</w:t>
            </w:r>
            <w:r w:rsidR="00F059A7">
              <w:rPr>
                <w:rFonts w:ascii="Verdana" w:eastAsia="Calibri" w:hAnsi="Verdana" w:cs="Arial"/>
                <w:sz w:val="18"/>
                <w:szCs w:val="18"/>
                <w:lang w:val="es-CO"/>
              </w:rPr>
              <w:t>/08/</w:t>
            </w:r>
            <w:r w:rsidRPr="00C7463E">
              <w:rPr>
                <w:rFonts w:ascii="Verdana" w:eastAsia="Calibri" w:hAnsi="Verdana" w:cs="Arial"/>
                <w:sz w:val="18"/>
                <w:szCs w:val="18"/>
                <w:lang w:val="es-CO"/>
              </w:rPr>
              <w:t>2020</w:t>
            </w:r>
          </w:p>
        </w:tc>
        <w:tc>
          <w:tcPr>
            <w:tcW w:w="6979" w:type="dxa"/>
            <w:vAlign w:val="center"/>
          </w:tcPr>
          <w:p w14:paraId="2F3C59CE" w14:textId="5EA694D7" w:rsidR="006031FA" w:rsidRPr="00C7463E" w:rsidRDefault="00684D75" w:rsidP="006031FA">
            <w:pPr>
              <w:jc w:val="both"/>
              <w:rPr>
                <w:rFonts w:ascii="Verdana" w:hAnsi="Verdana"/>
                <w:sz w:val="18"/>
                <w:szCs w:val="18"/>
                <w:lang w:val="es-CO"/>
              </w:rPr>
            </w:pPr>
            <w:r w:rsidRPr="00684D75">
              <w:rPr>
                <w:rFonts w:ascii="Verdana" w:eastAsia="Calibri" w:hAnsi="Verdana" w:cs="Arial"/>
                <w:sz w:val="18"/>
                <w:szCs w:val="18"/>
              </w:rPr>
              <w:t>Ajustes generales de contenido. Este documento señala la estrategia de comunicaciones que aplica la Entidad en sus audiencias de interés para el periodo 2020 al 2022</w:t>
            </w:r>
            <w:r w:rsidR="006031FA" w:rsidRPr="00C7463E">
              <w:rPr>
                <w:rFonts w:ascii="Verdana" w:eastAsia="Calibri" w:hAnsi="Verdana" w:cs="Arial"/>
                <w:sz w:val="18"/>
                <w:szCs w:val="18"/>
                <w:lang w:val="es-CO"/>
              </w:rPr>
              <w:t>.</w:t>
            </w:r>
          </w:p>
        </w:tc>
      </w:tr>
      <w:tr w:rsidR="00684D75" w:rsidRPr="00C7463E" w14:paraId="117113F6" w14:textId="77777777" w:rsidTr="00B72D61">
        <w:trPr>
          <w:trHeight w:val="365"/>
          <w:jc w:val="center"/>
        </w:trPr>
        <w:tc>
          <w:tcPr>
            <w:tcW w:w="1271" w:type="dxa"/>
            <w:vAlign w:val="center"/>
          </w:tcPr>
          <w:p w14:paraId="51DE5B94" w14:textId="377645A0" w:rsidR="00684D75" w:rsidRDefault="00684D75" w:rsidP="006031FA">
            <w:pPr>
              <w:jc w:val="center"/>
              <w:rPr>
                <w:rFonts w:ascii="Verdana" w:eastAsia="Calibri" w:hAnsi="Verdana" w:cs="Arial"/>
                <w:sz w:val="18"/>
                <w:szCs w:val="18"/>
                <w:lang w:val="es-CO"/>
              </w:rPr>
            </w:pPr>
            <w:r>
              <w:rPr>
                <w:rFonts w:ascii="Verdana" w:eastAsia="Calibri" w:hAnsi="Verdana" w:cs="Arial"/>
                <w:sz w:val="18"/>
                <w:szCs w:val="18"/>
                <w:lang w:val="es-CO"/>
              </w:rPr>
              <w:t>003</w:t>
            </w:r>
          </w:p>
        </w:tc>
        <w:tc>
          <w:tcPr>
            <w:tcW w:w="1379" w:type="dxa"/>
            <w:vAlign w:val="center"/>
          </w:tcPr>
          <w:p w14:paraId="5A6C26CA" w14:textId="6D38A437" w:rsidR="00684D75" w:rsidRPr="00C7463E" w:rsidRDefault="00684D75" w:rsidP="006031FA">
            <w:pPr>
              <w:jc w:val="center"/>
              <w:rPr>
                <w:rFonts w:ascii="Verdana" w:eastAsia="Calibri" w:hAnsi="Verdana" w:cs="Arial"/>
                <w:sz w:val="18"/>
                <w:szCs w:val="18"/>
                <w:lang w:val="es-CO"/>
              </w:rPr>
            </w:pPr>
            <w:r w:rsidRPr="00684D75">
              <w:rPr>
                <w:rFonts w:ascii="Verdana" w:eastAsia="Calibri" w:hAnsi="Verdana" w:cs="Arial"/>
                <w:sz w:val="18"/>
                <w:szCs w:val="18"/>
              </w:rPr>
              <w:t>05</w:t>
            </w:r>
            <w:r w:rsidR="00F059A7">
              <w:rPr>
                <w:rFonts w:ascii="Verdana" w:eastAsia="Calibri" w:hAnsi="Verdana" w:cs="Arial"/>
                <w:sz w:val="18"/>
                <w:szCs w:val="18"/>
              </w:rPr>
              <w:t>/12/</w:t>
            </w:r>
            <w:r w:rsidRPr="00684D75">
              <w:rPr>
                <w:rFonts w:ascii="Verdana" w:eastAsia="Calibri" w:hAnsi="Verdana" w:cs="Arial"/>
                <w:sz w:val="18"/>
                <w:szCs w:val="18"/>
              </w:rPr>
              <w:t>2024</w:t>
            </w:r>
          </w:p>
        </w:tc>
        <w:tc>
          <w:tcPr>
            <w:tcW w:w="6979" w:type="dxa"/>
            <w:vAlign w:val="center"/>
          </w:tcPr>
          <w:p w14:paraId="0218EE0D" w14:textId="6C23F0C9" w:rsidR="00684D75" w:rsidRDefault="00684D75" w:rsidP="006031FA">
            <w:pPr>
              <w:jc w:val="both"/>
              <w:rPr>
                <w:rFonts w:ascii="Verdana" w:eastAsia="Calibri" w:hAnsi="Verdana" w:cs="Arial"/>
                <w:sz w:val="18"/>
                <w:szCs w:val="18"/>
                <w:lang w:val="es-CO"/>
              </w:rPr>
            </w:pPr>
            <w:r w:rsidRPr="00684D75">
              <w:rPr>
                <w:rFonts w:ascii="Verdana" w:eastAsia="Calibri" w:hAnsi="Verdana" w:cs="Arial"/>
                <w:sz w:val="18"/>
                <w:szCs w:val="18"/>
              </w:rPr>
              <w:t>Actualización del numeral 2.5. Matriz de Procedimiento de Participación y Consulta, en lo que respecta a los Sistemas de Gestión Ambiental, Seguridad de la Información, Seguridad y Salud en el Trabajo y Calidad</w:t>
            </w:r>
          </w:p>
        </w:tc>
      </w:tr>
      <w:tr w:rsidR="003904E2" w:rsidRPr="00C7463E" w14:paraId="5C8950E8" w14:textId="77777777" w:rsidTr="00B72D61">
        <w:trPr>
          <w:trHeight w:val="365"/>
          <w:jc w:val="center"/>
        </w:trPr>
        <w:tc>
          <w:tcPr>
            <w:tcW w:w="1271" w:type="dxa"/>
            <w:vAlign w:val="center"/>
          </w:tcPr>
          <w:p w14:paraId="6BAC12CE" w14:textId="14DDF96C" w:rsidR="003904E2" w:rsidRPr="00C7463E" w:rsidRDefault="00684D75" w:rsidP="006031FA">
            <w:pPr>
              <w:jc w:val="center"/>
              <w:rPr>
                <w:rFonts w:ascii="Verdana" w:eastAsia="Calibri" w:hAnsi="Verdana" w:cs="Arial"/>
                <w:sz w:val="18"/>
                <w:szCs w:val="18"/>
                <w:lang w:val="es-CO"/>
              </w:rPr>
            </w:pPr>
            <w:r>
              <w:rPr>
                <w:rFonts w:ascii="Verdana" w:eastAsia="Calibri" w:hAnsi="Verdana" w:cs="Arial"/>
                <w:sz w:val="18"/>
                <w:szCs w:val="18"/>
                <w:lang w:val="es-CO"/>
              </w:rPr>
              <w:t>004</w:t>
            </w:r>
          </w:p>
        </w:tc>
        <w:tc>
          <w:tcPr>
            <w:tcW w:w="1379" w:type="dxa"/>
            <w:vAlign w:val="center"/>
          </w:tcPr>
          <w:p w14:paraId="435A6824" w14:textId="789EF010" w:rsidR="003904E2" w:rsidRPr="004F15E1" w:rsidRDefault="004F15E1" w:rsidP="006031FA">
            <w:pPr>
              <w:jc w:val="center"/>
              <w:rPr>
                <w:rFonts w:ascii="Verdana" w:eastAsia="Calibri" w:hAnsi="Verdana" w:cs="Arial"/>
                <w:sz w:val="18"/>
                <w:szCs w:val="18"/>
                <w:lang w:val="es-CO"/>
              </w:rPr>
            </w:pPr>
            <w:r>
              <w:rPr>
                <w:rFonts w:ascii="Verdana" w:eastAsia="Calibri" w:hAnsi="Verdana" w:cs="Arial"/>
                <w:sz w:val="18"/>
                <w:szCs w:val="18"/>
              </w:rPr>
              <w:t>2</w:t>
            </w:r>
            <w:r w:rsidR="00AB185B">
              <w:rPr>
                <w:rFonts w:ascii="Verdana" w:eastAsia="Calibri" w:hAnsi="Verdana" w:cs="Arial"/>
                <w:sz w:val="18"/>
                <w:szCs w:val="18"/>
              </w:rPr>
              <w:t>9</w:t>
            </w:r>
            <w:r w:rsidR="00F059A7" w:rsidRPr="004F15E1">
              <w:rPr>
                <w:rFonts w:ascii="Verdana" w:eastAsia="Calibri" w:hAnsi="Verdana" w:cs="Arial"/>
                <w:sz w:val="18"/>
                <w:szCs w:val="18"/>
              </w:rPr>
              <w:t>/</w:t>
            </w:r>
            <w:r w:rsidR="00AB185B">
              <w:rPr>
                <w:rFonts w:ascii="Verdana" w:eastAsia="Calibri" w:hAnsi="Verdana" w:cs="Arial"/>
                <w:sz w:val="18"/>
                <w:szCs w:val="18"/>
              </w:rPr>
              <w:t>1</w:t>
            </w:r>
            <w:r>
              <w:rPr>
                <w:rFonts w:ascii="Verdana" w:eastAsia="Calibri" w:hAnsi="Verdana" w:cs="Arial"/>
                <w:sz w:val="18"/>
                <w:szCs w:val="18"/>
              </w:rPr>
              <w:t>0</w:t>
            </w:r>
            <w:r w:rsidR="00F059A7" w:rsidRPr="004F15E1">
              <w:rPr>
                <w:rFonts w:ascii="Verdana" w:eastAsia="Calibri" w:hAnsi="Verdana" w:cs="Arial"/>
                <w:sz w:val="18"/>
                <w:szCs w:val="18"/>
              </w:rPr>
              <w:t>/</w:t>
            </w:r>
            <w:r w:rsidR="00684D75" w:rsidRPr="004F15E1">
              <w:rPr>
                <w:rFonts w:ascii="Verdana" w:eastAsia="Calibri" w:hAnsi="Verdana" w:cs="Arial"/>
                <w:sz w:val="18"/>
                <w:szCs w:val="18"/>
              </w:rPr>
              <w:t>2025</w:t>
            </w:r>
          </w:p>
        </w:tc>
        <w:tc>
          <w:tcPr>
            <w:tcW w:w="6979" w:type="dxa"/>
            <w:vAlign w:val="center"/>
          </w:tcPr>
          <w:p w14:paraId="7E59F7EE" w14:textId="2F898DB6" w:rsidR="003904E2" w:rsidRPr="00CE652E" w:rsidRDefault="007B43B4" w:rsidP="006031FA">
            <w:pPr>
              <w:jc w:val="both"/>
              <w:rPr>
                <w:rFonts w:ascii="Verdana" w:eastAsia="Calibri" w:hAnsi="Verdana" w:cs="Arial"/>
                <w:sz w:val="18"/>
                <w:szCs w:val="18"/>
              </w:rPr>
            </w:pPr>
            <w:r>
              <w:rPr>
                <w:rFonts w:ascii="Verdana" w:eastAsia="Calibri" w:hAnsi="Verdana" w:cs="Arial"/>
                <w:sz w:val="18"/>
                <w:szCs w:val="18"/>
                <w:lang w:val="es-CO"/>
              </w:rPr>
              <w:t xml:space="preserve">Se realiza la modificación </w:t>
            </w:r>
            <w:r w:rsidR="00684D75">
              <w:rPr>
                <w:rFonts w:ascii="Verdana" w:eastAsia="Calibri" w:hAnsi="Verdana" w:cs="Arial"/>
                <w:sz w:val="18"/>
                <w:szCs w:val="18"/>
                <w:lang w:val="es-CO"/>
              </w:rPr>
              <w:t>de acuerdo con</w:t>
            </w:r>
            <w:r>
              <w:rPr>
                <w:rFonts w:ascii="Verdana" w:eastAsia="Calibri" w:hAnsi="Verdana" w:cs="Arial"/>
                <w:sz w:val="18"/>
                <w:szCs w:val="18"/>
                <w:lang w:val="es-CO"/>
              </w:rPr>
              <w:t xml:space="preserve"> la nueva clasificación de la tipología documental, cambiando de </w:t>
            </w:r>
            <w:r w:rsidRPr="00937EE4">
              <w:rPr>
                <w:rFonts w:ascii="Verdana" w:eastAsia="Calibri" w:hAnsi="Verdana" w:cs="Arial"/>
                <w:b/>
                <w:bCs/>
                <w:sz w:val="18"/>
                <w:szCs w:val="18"/>
                <w:lang w:val="es-CO"/>
              </w:rPr>
              <w:t>Plan a Programa Estratégico</w:t>
            </w:r>
            <w:r>
              <w:rPr>
                <w:rFonts w:ascii="Verdana" w:eastAsia="Calibri" w:hAnsi="Verdana" w:cs="Arial"/>
                <w:sz w:val="18"/>
                <w:szCs w:val="18"/>
                <w:lang w:val="es-CO"/>
              </w:rPr>
              <w:t xml:space="preserve"> </w:t>
            </w:r>
            <w:r w:rsidR="00F059A7">
              <w:rPr>
                <w:rFonts w:ascii="Verdana" w:eastAsia="Calibri" w:hAnsi="Verdana" w:cs="Arial"/>
                <w:sz w:val="18"/>
                <w:szCs w:val="18"/>
                <w:lang w:val="es-CO"/>
              </w:rPr>
              <w:t xml:space="preserve">a </w:t>
            </w:r>
            <w:r w:rsidR="00F059A7" w:rsidRPr="00F059A7">
              <w:rPr>
                <w:rFonts w:ascii="Verdana" w:eastAsia="Calibri" w:hAnsi="Verdana" w:cs="Arial"/>
                <w:b/>
                <w:bCs/>
                <w:sz w:val="18"/>
                <w:szCs w:val="18"/>
                <w:lang w:val="es-CO"/>
              </w:rPr>
              <w:t>Programa</w:t>
            </w:r>
            <w:r w:rsidR="00F059A7" w:rsidRPr="00937EE4">
              <w:rPr>
                <w:rFonts w:ascii="Verdana" w:eastAsia="Calibri" w:hAnsi="Verdana" w:cs="Arial"/>
                <w:b/>
                <w:bCs/>
                <w:sz w:val="18"/>
                <w:szCs w:val="18"/>
                <w:lang w:val="es-CO"/>
              </w:rPr>
              <w:t xml:space="preserve"> Estratégico</w:t>
            </w:r>
            <w:r w:rsidR="00F059A7">
              <w:rPr>
                <w:rFonts w:ascii="Verdana" w:eastAsia="Calibri" w:hAnsi="Verdana" w:cs="Arial"/>
                <w:sz w:val="18"/>
                <w:szCs w:val="18"/>
                <w:lang w:val="es-CO"/>
              </w:rPr>
              <w:t xml:space="preserve"> </w:t>
            </w:r>
            <w:r>
              <w:rPr>
                <w:rFonts w:ascii="Verdana" w:eastAsia="Calibri" w:hAnsi="Verdana" w:cs="Arial"/>
                <w:sz w:val="18"/>
                <w:szCs w:val="18"/>
                <w:lang w:val="es-CO"/>
              </w:rPr>
              <w:t>de Comunicaciones</w:t>
            </w:r>
            <w:r w:rsidR="00E4740C">
              <w:rPr>
                <w:rFonts w:ascii="Verdana" w:eastAsia="Calibri" w:hAnsi="Verdana" w:cs="Arial"/>
                <w:sz w:val="18"/>
                <w:szCs w:val="18"/>
                <w:lang w:val="es-CO"/>
              </w:rPr>
              <w:t xml:space="preserve"> y actualizando con los nuevos ítems el documento</w:t>
            </w:r>
            <w:r>
              <w:rPr>
                <w:rFonts w:ascii="Verdana" w:eastAsia="Calibri" w:hAnsi="Verdana" w:cs="Arial"/>
                <w:sz w:val="18"/>
                <w:szCs w:val="18"/>
                <w:lang w:val="es-CO"/>
              </w:rPr>
              <w:t xml:space="preserve">. Se realiza la inclusión </w:t>
            </w:r>
            <w:r w:rsidR="00CE652E">
              <w:rPr>
                <w:rFonts w:ascii="Verdana" w:eastAsia="Calibri" w:hAnsi="Verdana" w:cs="Arial"/>
                <w:sz w:val="18"/>
                <w:szCs w:val="18"/>
                <w:lang w:val="es-CO"/>
              </w:rPr>
              <w:t>del numeral 6.5 Criterios de accesibilidad para canales digitales</w:t>
            </w:r>
            <w:r w:rsidR="00881B96">
              <w:rPr>
                <w:rFonts w:ascii="Verdana" w:eastAsia="Calibri" w:hAnsi="Verdana" w:cs="Arial"/>
                <w:sz w:val="18"/>
                <w:szCs w:val="18"/>
                <w:lang w:val="es-CO"/>
              </w:rPr>
              <w:t>.</w:t>
            </w:r>
          </w:p>
        </w:tc>
      </w:tr>
      <w:tr w:rsidR="00A76F75" w:rsidRPr="00C7463E" w14:paraId="3882762F" w14:textId="77777777" w:rsidTr="00B72D61">
        <w:trPr>
          <w:trHeight w:val="365"/>
          <w:jc w:val="center"/>
        </w:trPr>
        <w:tc>
          <w:tcPr>
            <w:tcW w:w="1271" w:type="dxa"/>
            <w:vAlign w:val="center"/>
          </w:tcPr>
          <w:p w14:paraId="14A874CD" w14:textId="77777777" w:rsidR="00A76F75" w:rsidRDefault="00A76F75" w:rsidP="006031FA">
            <w:pPr>
              <w:jc w:val="center"/>
              <w:rPr>
                <w:rFonts w:ascii="Verdana" w:eastAsia="Calibri" w:hAnsi="Verdana" w:cs="Arial"/>
                <w:sz w:val="18"/>
                <w:szCs w:val="18"/>
                <w:lang w:val="es-CO"/>
              </w:rPr>
            </w:pPr>
          </w:p>
        </w:tc>
        <w:tc>
          <w:tcPr>
            <w:tcW w:w="1379" w:type="dxa"/>
            <w:vAlign w:val="center"/>
          </w:tcPr>
          <w:p w14:paraId="1D958E3A" w14:textId="77777777" w:rsidR="00A76F75" w:rsidRPr="00C7463E" w:rsidRDefault="00A76F75" w:rsidP="006031FA">
            <w:pPr>
              <w:jc w:val="center"/>
              <w:rPr>
                <w:rFonts w:ascii="Verdana" w:eastAsia="Calibri" w:hAnsi="Verdana" w:cs="Arial"/>
                <w:sz w:val="18"/>
                <w:szCs w:val="18"/>
                <w:lang w:val="es-CO"/>
              </w:rPr>
            </w:pPr>
          </w:p>
        </w:tc>
        <w:tc>
          <w:tcPr>
            <w:tcW w:w="6979" w:type="dxa"/>
            <w:vAlign w:val="center"/>
          </w:tcPr>
          <w:p w14:paraId="0D7E11ED" w14:textId="77777777" w:rsidR="00A76F75" w:rsidRDefault="00A76F75" w:rsidP="006031FA">
            <w:pPr>
              <w:jc w:val="both"/>
              <w:rPr>
                <w:rFonts w:ascii="Verdana" w:eastAsia="Calibri" w:hAnsi="Verdana" w:cs="Arial"/>
                <w:sz w:val="18"/>
                <w:szCs w:val="18"/>
                <w:lang w:val="es-CO"/>
              </w:rPr>
            </w:pPr>
          </w:p>
        </w:tc>
      </w:tr>
    </w:tbl>
    <w:p w14:paraId="65CF6A47" w14:textId="77777777" w:rsidR="006B4FEE" w:rsidRDefault="006B4FEE" w:rsidP="006B4FEE">
      <w:pPr>
        <w:rPr>
          <w:rFonts w:ascii="Verdana" w:hAnsi="Verdana"/>
          <w:sz w:val="22"/>
          <w:szCs w:val="22"/>
        </w:rPr>
      </w:pPr>
    </w:p>
    <w:p w14:paraId="371F302D" w14:textId="77777777" w:rsidR="00CE652E" w:rsidRDefault="00CE652E" w:rsidP="006B4FEE">
      <w:pPr>
        <w:rPr>
          <w:rFonts w:ascii="Verdana" w:hAnsi="Verdana"/>
          <w:sz w:val="22"/>
          <w:szCs w:val="22"/>
          <w:lang w:val="es-MX"/>
        </w:rPr>
      </w:pPr>
    </w:p>
    <w:p w14:paraId="31FA010F" w14:textId="77777777" w:rsidR="00CE652E" w:rsidRPr="00CE652E" w:rsidRDefault="00CE652E" w:rsidP="006B4FEE">
      <w:pPr>
        <w:rPr>
          <w:rFonts w:ascii="Verdana" w:hAnsi="Verdana"/>
          <w:sz w:val="22"/>
          <w:szCs w:val="22"/>
          <w:lang w:val="es-MX"/>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F059A7" w:rsidRPr="00E710D4" w14:paraId="7D5B9B0B" w14:textId="77777777" w:rsidTr="00C32021">
        <w:trPr>
          <w:trHeight w:val="270"/>
          <w:jc w:val="center"/>
        </w:trPr>
        <w:tc>
          <w:tcPr>
            <w:tcW w:w="3114" w:type="dxa"/>
            <w:shd w:val="clear" w:color="auto" w:fill="F2DCDB"/>
            <w:vAlign w:val="center"/>
          </w:tcPr>
          <w:p w14:paraId="73B5BB44" w14:textId="77777777" w:rsidR="00F059A7" w:rsidRPr="00E710D4" w:rsidRDefault="00F059A7" w:rsidP="00C32021">
            <w:pPr>
              <w:jc w:val="center"/>
              <w:rPr>
                <w:rFonts w:ascii="Verdana" w:hAnsi="Verdana"/>
                <w:b/>
                <w:bCs/>
                <w:sz w:val="16"/>
                <w:szCs w:val="16"/>
              </w:rPr>
            </w:pPr>
            <w:r w:rsidRPr="00E710D4">
              <w:rPr>
                <w:rFonts w:ascii="Verdana" w:hAnsi="Verdana"/>
                <w:b/>
                <w:bCs/>
                <w:sz w:val="16"/>
                <w:szCs w:val="16"/>
              </w:rPr>
              <w:t>Elaboró</w:t>
            </w:r>
          </w:p>
        </w:tc>
        <w:tc>
          <w:tcPr>
            <w:tcW w:w="3260" w:type="dxa"/>
            <w:shd w:val="clear" w:color="auto" w:fill="F2DCDB"/>
            <w:vAlign w:val="center"/>
          </w:tcPr>
          <w:p w14:paraId="1DDE2095" w14:textId="77777777" w:rsidR="00F059A7" w:rsidRPr="00E710D4" w:rsidRDefault="00F059A7" w:rsidP="00C32021">
            <w:pPr>
              <w:jc w:val="center"/>
              <w:rPr>
                <w:rFonts w:ascii="Verdana" w:hAnsi="Verdana"/>
                <w:b/>
                <w:bCs/>
                <w:sz w:val="16"/>
                <w:szCs w:val="16"/>
              </w:rPr>
            </w:pPr>
            <w:r w:rsidRPr="00E710D4">
              <w:rPr>
                <w:rFonts w:ascii="Verdana" w:hAnsi="Verdana"/>
                <w:b/>
                <w:bCs/>
                <w:sz w:val="16"/>
                <w:szCs w:val="16"/>
              </w:rPr>
              <w:t>Revisó</w:t>
            </w:r>
          </w:p>
        </w:tc>
        <w:tc>
          <w:tcPr>
            <w:tcW w:w="3266" w:type="dxa"/>
            <w:shd w:val="clear" w:color="auto" w:fill="F2DCDB"/>
            <w:vAlign w:val="center"/>
          </w:tcPr>
          <w:p w14:paraId="6D94B7C9" w14:textId="77777777" w:rsidR="00F059A7" w:rsidRPr="00E710D4" w:rsidRDefault="00F059A7" w:rsidP="00C32021">
            <w:pPr>
              <w:jc w:val="center"/>
              <w:rPr>
                <w:rFonts w:ascii="Verdana" w:hAnsi="Verdana"/>
                <w:b/>
                <w:bCs/>
                <w:sz w:val="16"/>
                <w:szCs w:val="16"/>
              </w:rPr>
            </w:pPr>
            <w:r w:rsidRPr="00E710D4">
              <w:rPr>
                <w:rFonts w:ascii="Verdana" w:hAnsi="Verdana"/>
                <w:b/>
                <w:bCs/>
                <w:sz w:val="16"/>
                <w:szCs w:val="16"/>
              </w:rPr>
              <w:t xml:space="preserve">Aprobó </w:t>
            </w:r>
          </w:p>
        </w:tc>
      </w:tr>
      <w:tr w:rsidR="00F059A7" w:rsidRPr="00E710D4" w14:paraId="5340E776" w14:textId="77777777" w:rsidTr="00C32021">
        <w:trPr>
          <w:trHeight w:val="270"/>
          <w:jc w:val="center"/>
        </w:trPr>
        <w:tc>
          <w:tcPr>
            <w:tcW w:w="3114" w:type="dxa"/>
          </w:tcPr>
          <w:p w14:paraId="3E57ED1B" w14:textId="77777777" w:rsidR="00F059A7" w:rsidRPr="00E710D4" w:rsidRDefault="00F059A7" w:rsidP="00C32021">
            <w:pPr>
              <w:tabs>
                <w:tab w:val="left" w:pos="1620"/>
              </w:tabs>
              <w:ind w:right="141"/>
              <w:rPr>
                <w:rFonts w:ascii="Verdana" w:hAnsi="Verdana" w:cs="Arial"/>
                <w:sz w:val="16"/>
                <w:szCs w:val="16"/>
              </w:rPr>
            </w:pPr>
            <w:r w:rsidRPr="00E710D4">
              <w:rPr>
                <w:rFonts w:ascii="Verdana" w:hAnsi="Verdana" w:cs="Arial"/>
                <w:b/>
                <w:bCs/>
                <w:sz w:val="16"/>
                <w:szCs w:val="16"/>
              </w:rPr>
              <w:t>Nombre</w:t>
            </w:r>
            <w:r w:rsidRPr="00E710D4">
              <w:rPr>
                <w:rFonts w:ascii="Verdana" w:hAnsi="Verdana" w:cs="Arial"/>
                <w:sz w:val="16"/>
                <w:szCs w:val="16"/>
              </w:rPr>
              <w:t>: Andrea Jineth Julio</w:t>
            </w:r>
          </w:p>
          <w:p w14:paraId="4E30053E" w14:textId="77777777" w:rsidR="00F059A7" w:rsidRPr="00E710D4" w:rsidRDefault="00F059A7" w:rsidP="00C32021">
            <w:pPr>
              <w:tabs>
                <w:tab w:val="left" w:pos="1620"/>
              </w:tabs>
              <w:ind w:right="141"/>
              <w:rPr>
                <w:rFonts w:ascii="Verdana" w:hAnsi="Verdana" w:cs="Arial"/>
                <w:sz w:val="16"/>
                <w:szCs w:val="16"/>
              </w:rPr>
            </w:pPr>
            <w:r w:rsidRPr="00E710D4">
              <w:rPr>
                <w:rFonts w:ascii="Verdana" w:hAnsi="Verdana" w:cs="Arial"/>
                <w:b/>
                <w:bCs/>
                <w:sz w:val="16"/>
                <w:szCs w:val="16"/>
              </w:rPr>
              <w:t>Cargo</w:t>
            </w:r>
            <w:r w:rsidRPr="00E710D4">
              <w:rPr>
                <w:rFonts w:ascii="Verdana" w:hAnsi="Verdana" w:cs="Arial"/>
                <w:sz w:val="16"/>
                <w:szCs w:val="16"/>
              </w:rPr>
              <w:t>: Coordinador Grupo de Comunicaciones</w:t>
            </w:r>
          </w:p>
          <w:p w14:paraId="2345EC99" w14:textId="2010862B" w:rsidR="00F059A7" w:rsidRPr="00E710D4" w:rsidRDefault="00F059A7" w:rsidP="00C32021">
            <w:pPr>
              <w:tabs>
                <w:tab w:val="left" w:pos="1620"/>
              </w:tabs>
              <w:ind w:right="141"/>
              <w:rPr>
                <w:rFonts w:ascii="Verdana" w:hAnsi="Verdana" w:cs="Arial"/>
                <w:sz w:val="16"/>
                <w:szCs w:val="16"/>
              </w:rPr>
            </w:pPr>
            <w:r w:rsidRPr="00E710D4">
              <w:rPr>
                <w:rFonts w:ascii="Verdana" w:hAnsi="Verdana" w:cs="Arial"/>
                <w:b/>
                <w:bCs/>
                <w:sz w:val="16"/>
                <w:szCs w:val="16"/>
              </w:rPr>
              <w:t>Fecha</w:t>
            </w:r>
            <w:r w:rsidRPr="00E710D4">
              <w:rPr>
                <w:rFonts w:ascii="Verdana" w:hAnsi="Verdana" w:cs="Arial"/>
                <w:sz w:val="16"/>
                <w:szCs w:val="16"/>
              </w:rPr>
              <w:t>: 2</w:t>
            </w:r>
            <w:r w:rsidR="00AB185B">
              <w:rPr>
                <w:rFonts w:ascii="Verdana" w:hAnsi="Verdana" w:cs="Arial"/>
                <w:sz w:val="16"/>
                <w:szCs w:val="16"/>
              </w:rPr>
              <w:t>6</w:t>
            </w:r>
            <w:r>
              <w:rPr>
                <w:rFonts w:ascii="Verdana" w:hAnsi="Verdana" w:cs="Arial"/>
                <w:sz w:val="16"/>
                <w:szCs w:val="16"/>
              </w:rPr>
              <w:t>/</w:t>
            </w:r>
            <w:r w:rsidRPr="00E710D4">
              <w:rPr>
                <w:rFonts w:ascii="Verdana" w:hAnsi="Verdana" w:cs="Arial"/>
                <w:sz w:val="16"/>
                <w:szCs w:val="16"/>
              </w:rPr>
              <w:t>09</w:t>
            </w:r>
            <w:r>
              <w:rPr>
                <w:rFonts w:ascii="Verdana" w:hAnsi="Verdana" w:cs="Arial"/>
                <w:sz w:val="16"/>
                <w:szCs w:val="16"/>
              </w:rPr>
              <w:t>/</w:t>
            </w:r>
            <w:r w:rsidRPr="00E710D4">
              <w:rPr>
                <w:rFonts w:ascii="Verdana" w:hAnsi="Verdana" w:cs="Arial"/>
                <w:sz w:val="16"/>
                <w:szCs w:val="16"/>
              </w:rPr>
              <w:t>2025</w:t>
            </w:r>
          </w:p>
        </w:tc>
        <w:tc>
          <w:tcPr>
            <w:tcW w:w="3260" w:type="dxa"/>
          </w:tcPr>
          <w:p w14:paraId="4C927196" w14:textId="77777777" w:rsidR="00F059A7" w:rsidRPr="00E710D4" w:rsidRDefault="00F059A7" w:rsidP="00C32021">
            <w:pPr>
              <w:tabs>
                <w:tab w:val="left" w:pos="1620"/>
              </w:tabs>
              <w:ind w:right="141"/>
              <w:rPr>
                <w:rFonts w:ascii="Verdana" w:hAnsi="Verdana" w:cs="Arial"/>
                <w:sz w:val="16"/>
                <w:szCs w:val="16"/>
              </w:rPr>
            </w:pPr>
            <w:r w:rsidRPr="00E710D4">
              <w:rPr>
                <w:rFonts w:ascii="Verdana" w:hAnsi="Verdana" w:cs="Arial"/>
                <w:b/>
                <w:bCs/>
                <w:sz w:val="16"/>
                <w:szCs w:val="16"/>
              </w:rPr>
              <w:t>Nombre</w:t>
            </w:r>
            <w:r w:rsidRPr="00E710D4">
              <w:rPr>
                <w:rFonts w:ascii="Verdana" w:hAnsi="Verdana" w:cs="Arial"/>
                <w:sz w:val="16"/>
                <w:szCs w:val="16"/>
              </w:rPr>
              <w:t>: Adriana M. Gutierrez</w:t>
            </w:r>
          </w:p>
          <w:p w14:paraId="291C76B0" w14:textId="77777777" w:rsidR="00F059A7" w:rsidRPr="00E710D4" w:rsidRDefault="00F059A7" w:rsidP="00C32021">
            <w:pPr>
              <w:tabs>
                <w:tab w:val="left" w:pos="1620"/>
              </w:tabs>
              <w:ind w:right="141"/>
              <w:rPr>
                <w:rFonts w:ascii="Verdana" w:hAnsi="Verdana" w:cs="Arial"/>
                <w:sz w:val="16"/>
                <w:szCs w:val="16"/>
              </w:rPr>
            </w:pPr>
            <w:r w:rsidRPr="00E710D4">
              <w:rPr>
                <w:rFonts w:ascii="Verdana" w:hAnsi="Verdana" w:cs="Arial"/>
                <w:b/>
                <w:bCs/>
                <w:sz w:val="16"/>
                <w:szCs w:val="16"/>
              </w:rPr>
              <w:t>Cargo</w:t>
            </w:r>
            <w:r w:rsidRPr="00E710D4">
              <w:rPr>
                <w:rFonts w:ascii="Verdana" w:hAnsi="Verdana" w:cs="Arial"/>
                <w:sz w:val="16"/>
                <w:szCs w:val="16"/>
              </w:rPr>
              <w:t>: Asesor Comunicaciones</w:t>
            </w:r>
          </w:p>
          <w:p w14:paraId="440206B1" w14:textId="77777777" w:rsidR="00F059A7" w:rsidRPr="00E710D4" w:rsidRDefault="00F059A7" w:rsidP="00C32021">
            <w:pPr>
              <w:tabs>
                <w:tab w:val="left" w:pos="1620"/>
              </w:tabs>
              <w:ind w:right="141"/>
              <w:rPr>
                <w:rFonts w:ascii="Verdana" w:hAnsi="Verdana" w:cs="Arial"/>
                <w:b/>
                <w:bCs/>
                <w:sz w:val="16"/>
                <w:szCs w:val="16"/>
              </w:rPr>
            </w:pPr>
          </w:p>
          <w:p w14:paraId="1CC79C74" w14:textId="14D71020" w:rsidR="00F059A7" w:rsidRPr="00E710D4" w:rsidRDefault="00F059A7" w:rsidP="00C32021">
            <w:pPr>
              <w:tabs>
                <w:tab w:val="left" w:pos="1620"/>
              </w:tabs>
              <w:ind w:right="141"/>
              <w:rPr>
                <w:rFonts w:ascii="Verdana" w:hAnsi="Verdana" w:cs="Arial"/>
                <w:sz w:val="16"/>
                <w:szCs w:val="16"/>
              </w:rPr>
            </w:pPr>
            <w:r w:rsidRPr="00E710D4">
              <w:rPr>
                <w:rFonts w:ascii="Verdana" w:hAnsi="Verdana" w:cs="Arial"/>
                <w:b/>
                <w:bCs/>
                <w:sz w:val="16"/>
                <w:szCs w:val="16"/>
              </w:rPr>
              <w:t>Fecha</w:t>
            </w:r>
            <w:r w:rsidRPr="00E710D4">
              <w:rPr>
                <w:rFonts w:ascii="Verdana" w:hAnsi="Verdana" w:cs="Arial"/>
                <w:sz w:val="16"/>
                <w:szCs w:val="16"/>
              </w:rPr>
              <w:t xml:space="preserve">: </w:t>
            </w:r>
            <w:r w:rsidR="00AB185B">
              <w:rPr>
                <w:rFonts w:ascii="Verdana" w:hAnsi="Verdana" w:cs="Arial"/>
                <w:sz w:val="16"/>
                <w:szCs w:val="16"/>
              </w:rPr>
              <w:t>30</w:t>
            </w:r>
            <w:r>
              <w:rPr>
                <w:rFonts w:ascii="Verdana" w:hAnsi="Verdana" w:cs="Arial"/>
                <w:sz w:val="16"/>
                <w:szCs w:val="16"/>
              </w:rPr>
              <w:t>/</w:t>
            </w:r>
            <w:r w:rsidRPr="00E710D4">
              <w:rPr>
                <w:rFonts w:ascii="Verdana" w:hAnsi="Verdana" w:cs="Arial"/>
                <w:sz w:val="16"/>
                <w:szCs w:val="16"/>
              </w:rPr>
              <w:t>0</w:t>
            </w:r>
            <w:r w:rsidR="00AB185B">
              <w:rPr>
                <w:rFonts w:ascii="Verdana" w:hAnsi="Verdana" w:cs="Arial"/>
                <w:sz w:val="16"/>
                <w:szCs w:val="16"/>
              </w:rPr>
              <w:t>9</w:t>
            </w:r>
            <w:r>
              <w:rPr>
                <w:rFonts w:ascii="Verdana" w:hAnsi="Verdana" w:cs="Arial"/>
                <w:sz w:val="16"/>
                <w:szCs w:val="16"/>
              </w:rPr>
              <w:t>/</w:t>
            </w:r>
            <w:r w:rsidRPr="00E710D4">
              <w:rPr>
                <w:rFonts w:ascii="Verdana" w:hAnsi="Verdana" w:cs="Arial"/>
                <w:sz w:val="16"/>
                <w:szCs w:val="16"/>
              </w:rPr>
              <w:t>2025</w:t>
            </w:r>
          </w:p>
        </w:tc>
        <w:tc>
          <w:tcPr>
            <w:tcW w:w="3266" w:type="dxa"/>
          </w:tcPr>
          <w:p w14:paraId="30C9D40D" w14:textId="77777777" w:rsidR="00F059A7" w:rsidRPr="004F15E1" w:rsidRDefault="00F059A7" w:rsidP="00C32021">
            <w:pPr>
              <w:tabs>
                <w:tab w:val="left" w:pos="1620"/>
              </w:tabs>
              <w:ind w:right="141"/>
              <w:rPr>
                <w:rFonts w:ascii="Verdana" w:hAnsi="Verdana" w:cs="Arial"/>
                <w:sz w:val="16"/>
                <w:szCs w:val="16"/>
              </w:rPr>
            </w:pPr>
            <w:r w:rsidRPr="004F15E1">
              <w:rPr>
                <w:rFonts w:ascii="Verdana" w:hAnsi="Verdana" w:cs="Arial"/>
                <w:b/>
                <w:bCs/>
                <w:sz w:val="16"/>
                <w:szCs w:val="16"/>
              </w:rPr>
              <w:t>Nombre</w:t>
            </w:r>
            <w:r w:rsidRPr="004F15E1">
              <w:rPr>
                <w:rFonts w:ascii="Verdana" w:hAnsi="Verdana" w:cs="Arial"/>
                <w:sz w:val="16"/>
                <w:szCs w:val="16"/>
              </w:rPr>
              <w:t>: Mayra A. Jiménez</w:t>
            </w:r>
          </w:p>
          <w:p w14:paraId="49D8BC41" w14:textId="77777777" w:rsidR="00F059A7" w:rsidRPr="004F15E1" w:rsidRDefault="00F059A7" w:rsidP="00C32021">
            <w:pPr>
              <w:tabs>
                <w:tab w:val="left" w:pos="1620"/>
              </w:tabs>
              <w:ind w:right="141"/>
              <w:rPr>
                <w:rFonts w:ascii="Verdana" w:hAnsi="Verdana" w:cs="Arial"/>
                <w:sz w:val="16"/>
                <w:szCs w:val="16"/>
              </w:rPr>
            </w:pPr>
            <w:r w:rsidRPr="004F15E1">
              <w:rPr>
                <w:rFonts w:ascii="Verdana" w:hAnsi="Verdana" w:cs="Arial"/>
                <w:b/>
                <w:bCs/>
                <w:sz w:val="16"/>
                <w:szCs w:val="16"/>
              </w:rPr>
              <w:t>Cargo</w:t>
            </w:r>
            <w:r w:rsidRPr="004F15E1">
              <w:rPr>
                <w:rFonts w:ascii="Verdana" w:hAnsi="Verdana" w:cs="Arial"/>
                <w:sz w:val="16"/>
                <w:szCs w:val="16"/>
              </w:rPr>
              <w:t>: Asesor Comunicaciones</w:t>
            </w:r>
          </w:p>
          <w:p w14:paraId="1ABAF909" w14:textId="77777777" w:rsidR="00F059A7" w:rsidRPr="004F15E1" w:rsidRDefault="00F059A7" w:rsidP="00C32021">
            <w:pPr>
              <w:tabs>
                <w:tab w:val="left" w:pos="1620"/>
              </w:tabs>
              <w:ind w:right="141"/>
              <w:rPr>
                <w:rFonts w:ascii="Verdana" w:hAnsi="Verdana" w:cs="Arial"/>
                <w:b/>
                <w:bCs/>
                <w:sz w:val="16"/>
                <w:szCs w:val="16"/>
              </w:rPr>
            </w:pPr>
          </w:p>
          <w:p w14:paraId="11F08592" w14:textId="3BD53BA2" w:rsidR="00F059A7" w:rsidRPr="00AB185B" w:rsidRDefault="00F059A7" w:rsidP="00C32021">
            <w:pPr>
              <w:tabs>
                <w:tab w:val="left" w:pos="1620"/>
              </w:tabs>
              <w:ind w:right="141"/>
              <w:rPr>
                <w:rFonts w:ascii="Verdana" w:eastAsia="Calibri" w:hAnsi="Verdana" w:cs="Arial"/>
                <w:sz w:val="16"/>
                <w:szCs w:val="16"/>
              </w:rPr>
            </w:pPr>
            <w:r w:rsidRPr="004F15E1">
              <w:rPr>
                <w:rFonts w:ascii="Verdana" w:hAnsi="Verdana" w:cs="Arial"/>
                <w:b/>
                <w:bCs/>
                <w:sz w:val="16"/>
                <w:szCs w:val="16"/>
              </w:rPr>
              <w:t>Fecha</w:t>
            </w:r>
            <w:r w:rsidRPr="004F15E1">
              <w:rPr>
                <w:rFonts w:ascii="Verdana" w:hAnsi="Verdana" w:cs="Arial"/>
                <w:sz w:val="16"/>
                <w:szCs w:val="16"/>
              </w:rPr>
              <w:t>:</w:t>
            </w:r>
            <w:r w:rsidRPr="004F15E1">
              <w:rPr>
                <w:rFonts w:ascii="Verdana" w:eastAsia="Calibri" w:hAnsi="Verdana" w:cs="Arial"/>
                <w:sz w:val="16"/>
                <w:szCs w:val="16"/>
              </w:rPr>
              <w:t xml:space="preserve"> </w:t>
            </w:r>
            <w:r w:rsidR="004F15E1">
              <w:rPr>
                <w:rFonts w:ascii="Verdana" w:eastAsia="Calibri" w:hAnsi="Verdana" w:cs="Arial"/>
                <w:sz w:val="16"/>
                <w:szCs w:val="16"/>
              </w:rPr>
              <w:t>2</w:t>
            </w:r>
            <w:r w:rsidR="00AB185B">
              <w:rPr>
                <w:rFonts w:ascii="Verdana" w:eastAsia="Calibri" w:hAnsi="Verdana" w:cs="Arial"/>
                <w:sz w:val="16"/>
                <w:szCs w:val="16"/>
              </w:rPr>
              <w:t>4</w:t>
            </w:r>
            <w:r w:rsidRPr="004F15E1">
              <w:rPr>
                <w:rFonts w:ascii="Verdana" w:eastAsia="Calibri" w:hAnsi="Verdana" w:cs="Arial"/>
                <w:sz w:val="16"/>
                <w:szCs w:val="16"/>
              </w:rPr>
              <w:t>/</w:t>
            </w:r>
            <w:r w:rsidR="00AB185B">
              <w:rPr>
                <w:rFonts w:ascii="Verdana" w:eastAsia="Calibri" w:hAnsi="Verdana" w:cs="Arial"/>
                <w:sz w:val="16"/>
                <w:szCs w:val="16"/>
              </w:rPr>
              <w:t>1</w:t>
            </w:r>
            <w:r w:rsidR="004F15E1">
              <w:rPr>
                <w:rFonts w:ascii="Verdana" w:eastAsia="Calibri" w:hAnsi="Verdana" w:cs="Arial"/>
                <w:sz w:val="16"/>
                <w:szCs w:val="16"/>
              </w:rPr>
              <w:t>0</w:t>
            </w:r>
            <w:r w:rsidRPr="004F15E1">
              <w:rPr>
                <w:rFonts w:ascii="Verdana" w:eastAsia="Calibri" w:hAnsi="Verdana" w:cs="Arial"/>
                <w:sz w:val="16"/>
                <w:szCs w:val="16"/>
              </w:rPr>
              <w:t>/2025</w:t>
            </w:r>
          </w:p>
        </w:tc>
      </w:tr>
    </w:tbl>
    <w:p w14:paraId="612D00E7" w14:textId="77777777" w:rsidR="006B4FEE" w:rsidRDefault="006B4FEE" w:rsidP="006B4FEE">
      <w:pPr>
        <w:rPr>
          <w:rFonts w:ascii="Verdana" w:hAnsi="Verdana"/>
          <w:b/>
          <w:bCs/>
          <w:sz w:val="22"/>
          <w:szCs w:val="22"/>
        </w:rPr>
      </w:pPr>
    </w:p>
    <w:p w14:paraId="3B81E09E" w14:textId="77777777" w:rsidR="009A2A60" w:rsidRPr="009A2A60" w:rsidRDefault="009A2A60" w:rsidP="009A2A60">
      <w:pPr>
        <w:rPr>
          <w:rFonts w:ascii="Verdana" w:hAnsi="Verdana" w:cs="Arial"/>
          <w:sz w:val="22"/>
          <w:szCs w:val="22"/>
        </w:rPr>
      </w:pPr>
    </w:p>
    <w:sectPr w:rsidR="009A2A60" w:rsidRPr="009A2A60" w:rsidSect="005D3B14">
      <w:headerReference w:type="default" r:id="rId14"/>
      <w:footerReference w:type="default" r:id="rId15"/>
      <w:pgSz w:w="12242" w:h="15842" w:code="119"/>
      <w:pgMar w:top="1418" w:right="1185"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CEACB" w14:textId="77777777" w:rsidR="000F44E4" w:rsidRDefault="000F44E4">
      <w:r>
        <w:separator/>
      </w:r>
    </w:p>
  </w:endnote>
  <w:endnote w:type="continuationSeparator" w:id="0">
    <w:p w14:paraId="0224FE2B" w14:textId="77777777" w:rsidR="000F44E4" w:rsidRDefault="000F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sdt>
            <w:sdtPr>
              <w:rPr>
                <w:rFonts w:ascii="Verdana" w:hAnsi="Verdana"/>
                <w:sz w:val="16"/>
                <w:szCs w:val="16"/>
              </w:rPr>
              <w:id w:val="1708068394"/>
              <w:docPartObj>
                <w:docPartGallery w:val="Page Numbers (Top of Page)"/>
                <w:docPartUnique/>
              </w:docPartObj>
            </w:sdtPr>
            <w:sdtEndPr/>
            <w:sdtContent>
              <w:p w14:paraId="563D4FA5" w14:textId="77777777" w:rsidR="00755B77" w:rsidRPr="00972B8F" w:rsidRDefault="00755B77" w:rsidP="00755B77">
                <w:pPr>
                  <w:pStyle w:val="Piedepgina"/>
                  <w:jc w:val="center"/>
                  <w:rPr>
                    <w:rFonts w:ascii="Verdana" w:hAnsi="Verdana"/>
                    <w:sz w:val="16"/>
                    <w:szCs w:val="16"/>
                  </w:rPr>
                </w:pPr>
                <w:r w:rsidRPr="00972B8F">
                  <w:rPr>
                    <w:rFonts w:ascii="Verdana" w:hAnsi="Verdana"/>
                    <w:sz w:val="16"/>
                    <w:szCs w:val="16"/>
                  </w:rPr>
                  <w:t>Proceso: Gestión Integral, Código: GIN–FM–0</w:t>
                </w:r>
                <w:r>
                  <w:rPr>
                    <w:rFonts w:ascii="Verdana" w:hAnsi="Verdana"/>
                    <w:sz w:val="16"/>
                    <w:szCs w:val="16"/>
                  </w:rPr>
                  <w:t>39</w:t>
                </w:r>
                <w:r w:rsidRPr="00972B8F">
                  <w:rPr>
                    <w:rFonts w:ascii="Verdana" w:hAnsi="Verdana"/>
                    <w:sz w:val="16"/>
                    <w:szCs w:val="16"/>
                  </w:rPr>
                  <w:t>, Versión: 001, Vigencia: 26/02/2025</w:t>
                </w:r>
              </w:p>
              <w:p w14:paraId="092555EB" w14:textId="77777777" w:rsidR="00755B77" w:rsidRPr="00972B8F" w:rsidRDefault="00755B77" w:rsidP="00755B77">
                <w:pPr>
                  <w:pStyle w:val="Piedepgina"/>
                  <w:jc w:val="center"/>
                  <w:rPr>
                    <w:rFonts w:ascii="Verdana" w:hAnsi="Verdana"/>
                    <w:sz w:val="16"/>
                    <w:szCs w:val="16"/>
                  </w:rPr>
                </w:pPr>
                <w:r w:rsidRPr="00972B8F">
                  <w:rPr>
                    <w:rFonts w:ascii="Verdana" w:hAnsi="Verdana"/>
                    <w:sz w:val="16"/>
                    <w:szCs w:val="16"/>
                  </w:rPr>
                  <w:t>Verifique que este documento corresponda a la versión vigente antes de su uso</w:t>
                </w:r>
              </w:p>
              <w:p w14:paraId="69057638" w14:textId="07C7C748" w:rsidR="0027060C" w:rsidRPr="00755B77" w:rsidRDefault="00755B77" w:rsidP="00755B77">
                <w:pPr>
                  <w:pStyle w:val="Piedepgina"/>
                  <w:jc w:val="center"/>
                  <w:rPr>
                    <w:rFonts w:ascii="Verdana" w:hAnsi="Verdana"/>
                    <w:sz w:val="16"/>
                    <w:szCs w:val="16"/>
                  </w:rPr>
                </w:pPr>
                <w:r w:rsidRPr="00972B8F">
                  <w:rPr>
                    <w:rFonts w:ascii="Verdana" w:hAnsi="Verdana"/>
                    <w:sz w:val="16"/>
                    <w:szCs w:val="16"/>
                  </w:rPr>
                  <w:t xml:space="preserve">Página </w:t>
                </w:r>
                <w:r w:rsidRPr="00972B8F">
                  <w:rPr>
                    <w:rFonts w:ascii="Verdana" w:hAnsi="Verdana"/>
                    <w:sz w:val="16"/>
                    <w:szCs w:val="16"/>
                  </w:rPr>
                  <w:fldChar w:fldCharType="begin"/>
                </w:r>
                <w:r w:rsidRPr="00972B8F">
                  <w:rPr>
                    <w:rFonts w:ascii="Verdana" w:hAnsi="Verdana"/>
                    <w:sz w:val="16"/>
                    <w:szCs w:val="16"/>
                  </w:rPr>
                  <w:instrText>PAGE</w:instrText>
                </w:r>
                <w:r w:rsidRPr="00972B8F">
                  <w:rPr>
                    <w:rFonts w:ascii="Verdana" w:hAnsi="Verdana"/>
                    <w:sz w:val="16"/>
                    <w:szCs w:val="16"/>
                  </w:rPr>
                  <w:fldChar w:fldCharType="separate"/>
                </w:r>
                <w:r>
                  <w:rPr>
                    <w:rFonts w:ascii="Verdana" w:hAnsi="Verdana"/>
                    <w:sz w:val="16"/>
                    <w:szCs w:val="16"/>
                  </w:rPr>
                  <w:t>4</w:t>
                </w:r>
                <w:r w:rsidRPr="00972B8F">
                  <w:rPr>
                    <w:rFonts w:ascii="Verdana" w:hAnsi="Verdana"/>
                    <w:sz w:val="16"/>
                    <w:szCs w:val="16"/>
                  </w:rPr>
                  <w:fldChar w:fldCharType="end"/>
                </w:r>
                <w:r w:rsidRPr="00972B8F">
                  <w:rPr>
                    <w:rFonts w:ascii="Verdana" w:hAnsi="Verdana"/>
                    <w:sz w:val="16"/>
                    <w:szCs w:val="16"/>
                  </w:rPr>
                  <w:t xml:space="preserve"> de </w:t>
                </w:r>
                <w:r w:rsidRPr="00972B8F">
                  <w:rPr>
                    <w:rFonts w:ascii="Verdana" w:hAnsi="Verdana"/>
                    <w:sz w:val="16"/>
                    <w:szCs w:val="16"/>
                  </w:rPr>
                  <w:fldChar w:fldCharType="begin"/>
                </w:r>
                <w:r w:rsidRPr="00972B8F">
                  <w:rPr>
                    <w:rFonts w:ascii="Verdana" w:hAnsi="Verdana"/>
                    <w:sz w:val="16"/>
                    <w:szCs w:val="16"/>
                  </w:rPr>
                  <w:instrText>NUMPAGES</w:instrText>
                </w:r>
                <w:r w:rsidRPr="00972B8F">
                  <w:rPr>
                    <w:rFonts w:ascii="Verdana" w:hAnsi="Verdana"/>
                    <w:sz w:val="16"/>
                    <w:szCs w:val="16"/>
                  </w:rPr>
                  <w:fldChar w:fldCharType="separate"/>
                </w:r>
                <w:r>
                  <w:rPr>
                    <w:rFonts w:ascii="Verdana" w:hAnsi="Verdana"/>
                    <w:sz w:val="16"/>
                    <w:szCs w:val="16"/>
                  </w:rPr>
                  <w:t>4</w:t>
                </w:r>
                <w:r w:rsidRPr="00972B8F">
                  <w:rPr>
                    <w:rFonts w:ascii="Verdana" w:hAnsi="Verdana"/>
                    <w:sz w:val="16"/>
                    <w:szCs w:val="16"/>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AFBFD" w14:textId="77777777" w:rsidR="000F44E4" w:rsidRDefault="000F44E4">
      <w:r>
        <w:separator/>
      </w:r>
    </w:p>
  </w:footnote>
  <w:footnote w:type="continuationSeparator" w:id="0">
    <w:p w14:paraId="7E055F2A" w14:textId="77777777" w:rsidR="000F44E4" w:rsidRDefault="000F4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B4FEE" w:rsidRPr="00E833B8" w14:paraId="29C905E0" w14:textId="77777777" w:rsidTr="00010905">
      <w:trPr>
        <w:cantSplit/>
        <w:trHeight w:val="397"/>
        <w:jc w:val="center"/>
      </w:trPr>
      <w:tc>
        <w:tcPr>
          <w:tcW w:w="2405" w:type="dxa"/>
          <w:vMerge w:val="restart"/>
        </w:tcPr>
        <w:p w14:paraId="607242A1" w14:textId="77777777" w:rsidR="006B4FEE" w:rsidRPr="00E833B8" w:rsidRDefault="006B4FEE" w:rsidP="006B4FEE">
          <w:pPr>
            <w:ind w:right="360"/>
            <w:jc w:val="center"/>
            <w:rPr>
              <w:rFonts w:cs="Arial"/>
              <w:sz w:val="18"/>
              <w:szCs w:val="18"/>
              <w:lang w:val="es-MX"/>
            </w:rPr>
          </w:pPr>
          <w:r w:rsidRPr="00E833B8">
            <w:rPr>
              <w:noProof/>
              <w:sz w:val="18"/>
              <w:szCs w:val="18"/>
              <w:lang w:eastAsia="es-CO"/>
            </w:rPr>
            <w:drawing>
              <wp:anchor distT="0" distB="0" distL="114300" distR="114300" simplePos="0" relativeHeight="251668480" behindDoc="1" locked="0" layoutInCell="1" allowOverlap="1" wp14:anchorId="381A726D" wp14:editId="67BB159F">
                <wp:simplePos x="0" y="0"/>
                <wp:positionH relativeFrom="column">
                  <wp:posOffset>9261</wp:posOffset>
                </wp:positionH>
                <wp:positionV relativeFrom="paragraph">
                  <wp:posOffset>116205</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1A7306A6" w14:textId="481EB0B3" w:rsidR="006B4FEE" w:rsidRPr="00E833B8" w:rsidRDefault="006B4FEE" w:rsidP="006B4FEE">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0005491B" w:rsidRPr="00447A4B">
            <w:rPr>
              <w:rFonts w:ascii="Verdana" w:hAnsi="Verdana" w:cs="Arial"/>
              <w:b/>
              <w:bCs/>
              <w:sz w:val="18"/>
              <w:szCs w:val="18"/>
              <w:lang w:val="es-MX"/>
            </w:rPr>
            <w:t>GESTIÓN COMUNICACIONES</w:t>
          </w:r>
        </w:p>
      </w:tc>
      <w:tc>
        <w:tcPr>
          <w:tcW w:w="1560" w:type="dxa"/>
          <w:vAlign w:val="center"/>
        </w:tcPr>
        <w:p w14:paraId="49D2DC88"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631929" w14:textId="48674BCC" w:rsidR="006B4FEE" w:rsidRPr="00AD7AA1" w:rsidRDefault="0005491B" w:rsidP="006B4FEE">
          <w:pPr>
            <w:jc w:val="center"/>
            <w:rPr>
              <w:rFonts w:ascii="Verdana" w:hAnsi="Verdana" w:cs="Arial"/>
              <w:color w:val="FF0000"/>
              <w:sz w:val="18"/>
              <w:szCs w:val="18"/>
              <w:lang w:val="es-MX"/>
            </w:rPr>
          </w:pPr>
          <w:r w:rsidRPr="004759AF">
            <w:rPr>
              <w:rFonts w:ascii="Verdana" w:hAnsi="Verdana" w:cs="Arial"/>
              <w:sz w:val="18"/>
              <w:szCs w:val="18"/>
              <w:lang w:val="es-MX"/>
            </w:rPr>
            <w:t>GCO-</w:t>
          </w:r>
          <w:r w:rsidR="004759AF" w:rsidRPr="004759AF">
            <w:rPr>
              <w:rFonts w:ascii="Verdana" w:hAnsi="Verdana" w:cs="Arial"/>
              <w:sz w:val="18"/>
              <w:szCs w:val="18"/>
              <w:lang w:val="es-MX"/>
            </w:rPr>
            <w:t>PG</w:t>
          </w:r>
          <w:r w:rsidRPr="004759AF">
            <w:rPr>
              <w:rFonts w:ascii="Verdana" w:hAnsi="Verdana" w:cs="Arial"/>
              <w:sz w:val="18"/>
              <w:szCs w:val="18"/>
              <w:lang w:val="es-MX"/>
            </w:rPr>
            <w:t>-00</w:t>
          </w:r>
          <w:r w:rsidR="004759AF" w:rsidRPr="004759AF">
            <w:rPr>
              <w:rFonts w:ascii="Verdana" w:hAnsi="Verdana" w:cs="Arial"/>
              <w:sz w:val="18"/>
              <w:szCs w:val="18"/>
              <w:lang w:val="es-MX"/>
            </w:rPr>
            <w:t>1</w:t>
          </w:r>
        </w:p>
      </w:tc>
    </w:tr>
    <w:tr w:rsidR="006B4FEE" w:rsidRPr="00E833B8" w14:paraId="0AE2F083" w14:textId="77777777" w:rsidTr="00010905">
      <w:trPr>
        <w:cantSplit/>
        <w:trHeight w:val="397"/>
        <w:jc w:val="center"/>
      </w:trPr>
      <w:tc>
        <w:tcPr>
          <w:tcW w:w="2405" w:type="dxa"/>
          <w:vMerge/>
        </w:tcPr>
        <w:p w14:paraId="1FF31CE5" w14:textId="77777777" w:rsidR="006B4FEE" w:rsidRPr="00E833B8" w:rsidRDefault="006B4FEE" w:rsidP="006B4FEE">
          <w:pPr>
            <w:ind w:right="360"/>
            <w:jc w:val="center"/>
            <w:rPr>
              <w:noProof/>
              <w:sz w:val="18"/>
              <w:szCs w:val="18"/>
            </w:rPr>
          </w:pPr>
        </w:p>
      </w:tc>
      <w:tc>
        <w:tcPr>
          <w:tcW w:w="3827" w:type="dxa"/>
          <w:vMerge/>
          <w:vAlign w:val="center"/>
        </w:tcPr>
        <w:p w14:paraId="4CA851B6" w14:textId="77777777" w:rsidR="006B4FEE" w:rsidRPr="00E833B8" w:rsidRDefault="006B4FEE" w:rsidP="006B4FEE">
          <w:pPr>
            <w:jc w:val="center"/>
            <w:rPr>
              <w:rFonts w:ascii="Verdana" w:hAnsi="Verdana" w:cs="Arial"/>
              <w:sz w:val="18"/>
              <w:szCs w:val="18"/>
              <w:lang w:val="es-MX"/>
            </w:rPr>
          </w:pPr>
        </w:p>
      </w:tc>
      <w:tc>
        <w:tcPr>
          <w:tcW w:w="1560" w:type="dxa"/>
          <w:tcBorders>
            <w:bottom w:val="single" w:sz="4" w:space="0" w:color="auto"/>
          </w:tcBorders>
          <w:vAlign w:val="center"/>
        </w:tcPr>
        <w:p w14:paraId="705388C2"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4FB26BEB" w14:textId="62E697A1" w:rsidR="006B4FEE" w:rsidRPr="004F15E1" w:rsidRDefault="0005491B" w:rsidP="006B4FEE">
          <w:pPr>
            <w:jc w:val="center"/>
            <w:rPr>
              <w:rFonts w:ascii="Verdana" w:hAnsi="Verdana" w:cs="Arial"/>
              <w:sz w:val="18"/>
              <w:szCs w:val="18"/>
              <w:lang w:val="es-MX"/>
            </w:rPr>
          </w:pPr>
          <w:r w:rsidRPr="004F15E1">
            <w:rPr>
              <w:rFonts w:ascii="Verdana" w:hAnsi="Verdana" w:cs="Arial"/>
              <w:sz w:val="18"/>
              <w:szCs w:val="18"/>
              <w:lang w:val="es-MX"/>
            </w:rPr>
            <w:t>00</w:t>
          </w:r>
          <w:r w:rsidR="004F15E1" w:rsidRPr="004F15E1">
            <w:rPr>
              <w:rFonts w:ascii="Verdana" w:hAnsi="Verdana" w:cs="Arial"/>
              <w:sz w:val="18"/>
              <w:szCs w:val="18"/>
              <w:lang w:val="es-MX"/>
            </w:rPr>
            <w:t>4</w:t>
          </w:r>
        </w:p>
      </w:tc>
    </w:tr>
    <w:tr w:rsidR="006B4FEE" w:rsidRPr="00E833B8" w14:paraId="36290AA0" w14:textId="77777777" w:rsidTr="00010905">
      <w:trPr>
        <w:cantSplit/>
        <w:trHeight w:val="397"/>
        <w:jc w:val="center"/>
      </w:trPr>
      <w:tc>
        <w:tcPr>
          <w:tcW w:w="2405" w:type="dxa"/>
          <w:vMerge/>
        </w:tcPr>
        <w:p w14:paraId="3F3198C6" w14:textId="77777777" w:rsidR="006B4FEE" w:rsidRPr="00E833B8" w:rsidRDefault="006B4FEE" w:rsidP="006B4FEE">
          <w:pPr>
            <w:rPr>
              <w:rFonts w:ascii="Arial Narrow" w:hAnsi="Arial Narrow"/>
              <w:sz w:val="18"/>
              <w:szCs w:val="18"/>
              <w:lang w:val="es-MX"/>
            </w:rPr>
          </w:pPr>
        </w:p>
      </w:tc>
      <w:tc>
        <w:tcPr>
          <w:tcW w:w="3827" w:type="dxa"/>
          <w:vMerge w:val="restart"/>
          <w:vAlign w:val="center"/>
        </w:tcPr>
        <w:p w14:paraId="6CBEACD5" w14:textId="414650A5" w:rsidR="006B4FEE" w:rsidRPr="00A67C9B" w:rsidRDefault="00C0535E" w:rsidP="006B4FEE">
          <w:pPr>
            <w:jc w:val="center"/>
            <w:rPr>
              <w:rFonts w:ascii="Verdana" w:hAnsi="Verdana" w:cs="Arial"/>
              <w:b/>
              <w:bCs/>
              <w:sz w:val="18"/>
              <w:szCs w:val="18"/>
              <w:lang w:val="es-MX"/>
            </w:rPr>
          </w:pPr>
          <w:r w:rsidRPr="00A67C9B">
            <w:rPr>
              <w:rFonts w:ascii="Verdana" w:hAnsi="Verdana" w:cs="Arial"/>
              <w:b/>
              <w:bCs/>
              <w:sz w:val="18"/>
              <w:szCs w:val="18"/>
              <w:lang w:val="es-MX"/>
            </w:rPr>
            <w:t>PROGRAMA</w:t>
          </w:r>
          <w:r w:rsidR="006B4FEE" w:rsidRPr="00A67C9B">
            <w:rPr>
              <w:rFonts w:ascii="Verdana" w:hAnsi="Verdana" w:cs="Arial"/>
              <w:b/>
              <w:bCs/>
              <w:sz w:val="18"/>
              <w:szCs w:val="18"/>
              <w:lang w:val="es-MX"/>
            </w:rPr>
            <w:t xml:space="preserve">: </w:t>
          </w:r>
          <w:r w:rsidR="00043FC1" w:rsidRPr="00A67C9B">
            <w:rPr>
              <w:rFonts w:ascii="Verdana" w:hAnsi="Verdana" w:cs="Arial"/>
              <w:b/>
              <w:bCs/>
              <w:sz w:val="18"/>
              <w:szCs w:val="18"/>
            </w:rPr>
            <w:t>ESTRATÉGICO DE COMUNICACIONES</w:t>
          </w:r>
        </w:p>
      </w:tc>
      <w:tc>
        <w:tcPr>
          <w:tcW w:w="1560" w:type="dxa"/>
          <w:vAlign w:val="center"/>
        </w:tcPr>
        <w:p w14:paraId="69F95D77" w14:textId="77777777" w:rsidR="006B4FEE" w:rsidRPr="00E833B8" w:rsidRDefault="006B4FEE" w:rsidP="006B4FEE">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1E838243" w14:textId="18ED634D" w:rsidR="006B4FEE" w:rsidRPr="004F15E1" w:rsidRDefault="004F15E1" w:rsidP="006B4FEE">
          <w:pPr>
            <w:jc w:val="center"/>
            <w:rPr>
              <w:rFonts w:ascii="Verdana" w:hAnsi="Verdana" w:cs="Arial"/>
              <w:sz w:val="18"/>
              <w:szCs w:val="18"/>
              <w:lang w:val="es-MX"/>
            </w:rPr>
          </w:pPr>
          <w:r w:rsidRPr="004F15E1">
            <w:rPr>
              <w:rFonts w:ascii="Verdana" w:hAnsi="Verdana" w:cs="Arial"/>
              <w:sz w:val="18"/>
              <w:szCs w:val="18"/>
              <w:lang w:val="es-MX"/>
            </w:rPr>
            <w:t>2</w:t>
          </w:r>
          <w:r w:rsidR="00AB185B">
            <w:rPr>
              <w:rFonts w:ascii="Verdana" w:hAnsi="Verdana" w:cs="Arial"/>
              <w:sz w:val="18"/>
              <w:szCs w:val="18"/>
              <w:lang w:val="es-MX"/>
            </w:rPr>
            <w:t>9</w:t>
          </w:r>
          <w:r w:rsidR="006B4FEE" w:rsidRPr="004F15E1">
            <w:rPr>
              <w:rFonts w:ascii="Verdana" w:hAnsi="Verdana" w:cs="Arial"/>
              <w:sz w:val="18"/>
              <w:szCs w:val="18"/>
              <w:lang w:val="es-MX"/>
            </w:rPr>
            <w:t>/</w:t>
          </w:r>
          <w:r w:rsidR="00AB185B">
            <w:rPr>
              <w:rFonts w:ascii="Verdana" w:hAnsi="Verdana" w:cs="Arial"/>
              <w:sz w:val="18"/>
              <w:szCs w:val="18"/>
              <w:lang w:val="es-MX"/>
            </w:rPr>
            <w:t>1</w:t>
          </w:r>
          <w:r w:rsidRPr="004F15E1">
            <w:rPr>
              <w:rFonts w:ascii="Verdana" w:hAnsi="Verdana" w:cs="Arial"/>
              <w:sz w:val="18"/>
              <w:szCs w:val="18"/>
              <w:lang w:val="es-MX"/>
            </w:rPr>
            <w:t>0</w:t>
          </w:r>
          <w:r w:rsidR="006B4FEE" w:rsidRPr="004F15E1">
            <w:rPr>
              <w:rFonts w:ascii="Verdana" w:hAnsi="Verdana" w:cs="Arial"/>
              <w:sz w:val="18"/>
              <w:szCs w:val="18"/>
              <w:lang w:val="es-MX"/>
            </w:rPr>
            <w:t>/</w:t>
          </w:r>
          <w:r w:rsidR="0005491B" w:rsidRPr="004F15E1">
            <w:rPr>
              <w:rFonts w:ascii="Verdana" w:hAnsi="Verdana" w:cs="Arial"/>
              <w:sz w:val="18"/>
              <w:szCs w:val="18"/>
              <w:lang w:val="es-MX"/>
            </w:rPr>
            <w:t>2025</w:t>
          </w:r>
        </w:p>
      </w:tc>
    </w:tr>
    <w:tr w:rsidR="006B4FEE" w:rsidRPr="00E833B8" w14:paraId="14987703" w14:textId="77777777" w:rsidTr="00010905">
      <w:trPr>
        <w:cantSplit/>
        <w:trHeight w:val="397"/>
        <w:jc w:val="center"/>
      </w:trPr>
      <w:tc>
        <w:tcPr>
          <w:tcW w:w="2405" w:type="dxa"/>
          <w:vMerge/>
        </w:tcPr>
        <w:p w14:paraId="5F895E23" w14:textId="77777777" w:rsidR="006B4FEE" w:rsidRPr="00E833B8" w:rsidRDefault="006B4FEE" w:rsidP="006B4FEE">
          <w:pPr>
            <w:rPr>
              <w:rFonts w:ascii="Arial Narrow" w:hAnsi="Arial Narrow"/>
              <w:sz w:val="18"/>
              <w:szCs w:val="18"/>
              <w:lang w:val="es-MX"/>
            </w:rPr>
          </w:pPr>
        </w:p>
      </w:tc>
      <w:tc>
        <w:tcPr>
          <w:tcW w:w="3827" w:type="dxa"/>
          <w:vMerge/>
          <w:vAlign w:val="center"/>
        </w:tcPr>
        <w:p w14:paraId="33ED3F87" w14:textId="77777777" w:rsidR="006B4FEE" w:rsidRPr="00E833B8" w:rsidRDefault="006B4FEE" w:rsidP="006B4FEE">
          <w:pPr>
            <w:jc w:val="center"/>
            <w:rPr>
              <w:rFonts w:ascii="Verdana" w:hAnsi="Verdana" w:cs="Arial"/>
              <w:b/>
              <w:bCs/>
              <w:sz w:val="18"/>
              <w:szCs w:val="18"/>
              <w:lang w:val="es-MX"/>
            </w:rPr>
          </w:pPr>
        </w:p>
      </w:tc>
      <w:tc>
        <w:tcPr>
          <w:tcW w:w="1560" w:type="dxa"/>
          <w:vAlign w:val="center"/>
        </w:tcPr>
        <w:p w14:paraId="2FAAFD94" w14:textId="77777777" w:rsidR="006B4FEE" w:rsidRPr="004759AF" w:rsidRDefault="006B4FEE" w:rsidP="006B4FEE">
          <w:pPr>
            <w:jc w:val="center"/>
            <w:rPr>
              <w:rFonts w:ascii="Verdana" w:hAnsi="Verdana" w:cs="Arial"/>
              <w:sz w:val="18"/>
              <w:szCs w:val="18"/>
              <w:lang w:val="es-MX"/>
            </w:rPr>
          </w:pPr>
          <w:r w:rsidRPr="004759AF">
            <w:rPr>
              <w:rFonts w:ascii="Verdana" w:hAnsi="Verdana" w:cs="Arial"/>
              <w:sz w:val="18"/>
              <w:szCs w:val="18"/>
              <w:lang w:val="es-MX"/>
            </w:rPr>
            <w:t>Clasificación de la información</w:t>
          </w:r>
        </w:p>
      </w:tc>
      <w:tc>
        <w:tcPr>
          <w:tcW w:w="1853" w:type="dxa"/>
          <w:vAlign w:val="center"/>
        </w:tcPr>
        <w:p w14:paraId="4DCEE0F2" w14:textId="4AE6F1BB" w:rsidR="006B4FEE" w:rsidRPr="004759AF" w:rsidRDefault="006B4FEE" w:rsidP="006B4FEE">
          <w:pPr>
            <w:jc w:val="center"/>
            <w:rPr>
              <w:rFonts w:ascii="Verdana" w:hAnsi="Verdana" w:cs="Arial"/>
              <w:sz w:val="18"/>
              <w:szCs w:val="18"/>
              <w:lang w:val="es-MX"/>
            </w:rPr>
          </w:pPr>
          <w:r w:rsidRPr="004759AF">
            <w:rPr>
              <w:rFonts w:ascii="Verdana" w:hAnsi="Verdana" w:cs="Arial"/>
              <w:sz w:val="18"/>
              <w:szCs w:val="18"/>
              <w:lang w:val="es-MX"/>
            </w:rPr>
            <w:t>Pública</w:t>
          </w:r>
        </w:p>
      </w:tc>
    </w:tr>
  </w:tbl>
  <w:p w14:paraId="1B77DD52" w14:textId="77777777" w:rsidR="006B4FEE" w:rsidRPr="00087EB8" w:rsidRDefault="006B4FEE"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ACE"/>
    <w:multiLevelType w:val="hybridMultilevel"/>
    <w:tmpl w:val="1DFEF72C"/>
    <w:lvl w:ilvl="0" w:tplc="2E90A6B6">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48738A"/>
    <w:multiLevelType w:val="hybridMultilevel"/>
    <w:tmpl w:val="71D801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743284"/>
    <w:multiLevelType w:val="hybridMultilevel"/>
    <w:tmpl w:val="606C7794"/>
    <w:lvl w:ilvl="0" w:tplc="2E90A6B6">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371E17"/>
    <w:multiLevelType w:val="multilevel"/>
    <w:tmpl w:val="3354798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8F3520B"/>
    <w:multiLevelType w:val="multilevel"/>
    <w:tmpl w:val="7E1C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33EDF"/>
    <w:multiLevelType w:val="multilevel"/>
    <w:tmpl w:val="987C74DA"/>
    <w:lvl w:ilvl="0">
      <w:start w:val="1"/>
      <w:numFmt w:val="bullet"/>
      <w:lvlText w:val=""/>
      <w:lvlJc w:val="left"/>
      <w:pPr>
        <w:ind w:left="540" w:hanging="540"/>
      </w:pPr>
      <w:rPr>
        <w:rFonts w:ascii="Symbol" w:hAnsi="Symbol"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B36F16"/>
    <w:multiLevelType w:val="hybridMultilevel"/>
    <w:tmpl w:val="BC488C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2074F7"/>
    <w:multiLevelType w:val="multilevel"/>
    <w:tmpl w:val="34C4D376"/>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bullet"/>
      <w:lvlText w:val="-"/>
      <w:lvlJc w:val="left"/>
      <w:pPr>
        <w:ind w:left="720" w:hanging="360"/>
      </w:pPr>
      <w:rPr>
        <w:rFonts w:ascii="Arial" w:eastAsia="Times New Roman"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CB6CF5"/>
    <w:multiLevelType w:val="multilevel"/>
    <w:tmpl w:val="63F054E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29CE7257"/>
    <w:multiLevelType w:val="hybridMultilevel"/>
    <w:tmpl w:val="889A07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B411DFE"/>
    <w:multiLevelType w:val="hybridMultilevel"/>
    <w:tmpl w:val="660E86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B6862E7"/>
    <w:multiLevelType w:val="multilevel"/>
    <w:tmpl w:val="EBE66B00"/>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755E16"/>
    <w:multiLevelType w:val="multilevel"/>
    <w:tmpl w:val="987C74DA"/>
    <w:lvl w:ilvl="0">
      <w:start w:val="1"/>
      <w:numFmt w:val="bullet"/>
      <w:lvlText w:val=""/>
      <w:lvlJc w:val="left"/>
      <w:pPr>
        <w:ind w:left="540" w:hanging="540"/>
      </w:pPr>
      <w:rPr>
        <w:rFonts w:ascii="Symbol" w:hAnsi="Symbol"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A40526"/>
    <w:multiLevelType w:val="hybridMultilevel"/>
    <w:tmpl w:val="6AF6FF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2A52E32"/>
    <w:multiLevelType w:val="multilevel"/>
    <w:tmpl w:val="34C4D376"/>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bullet"/>
      <w:lvlText w:val="-"/>
      <w:lvlJc w:val="left"/>
      <w:pPr>
        <w:ind w:left="720" w:hanging="360"/>
      </w:pPr>
      <w:rPr>
        <w:rFonts w:ascii="Arial" w:eastAsia="Times New Roman"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CC7410"/>
    <w:multiLevelType w:val="hybridMultilevel"/>
    <w:tmpl w:val="C2920E30"/>
    <w:lvl w:ilvl="0" w:tplc="2E90A6B6">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47C33D0"/>
    <w:multiLevelType w:val="hybridMultilevel"/>
    <w:tmpl w:val="CAD0284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35012F1D"/>
    <w:multiLevelType w:val="hybridMultilevel"/>
    <w:tmpl w:val="70CE02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92F06D7"/>
    <w:multiLevelType w:val="multilevel"/>
    <w:tmpl w:val="34C4D376"/>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bullet"/>
      <w:lvlText w:val="-"/>
      <w:lvlJc w:val="left"/>
      <w:pPr>
        <w:ind w:left="720" w:hanging="360"/>
      </w:pPr>
      <w:rPr>
        <w:rFonts w:ascii="Arial" w:eastAsia="Times New Roman"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AB31AA"/>
    <w:multiLevelType w:val="multilevel"/>
    <w:tmpl w:val="987C74DA"/>
    <w:lvl w:ilvl="0">
      <w:start w:val="1"/>
      <w:numFmt w:val="bullet"/>
      <w:lvlText w:val=""/>
      <w:lvlJc w:val="left"/>
      <w:pPr>
        <w:ind w:left="540" w:hanging="540"/>
      </w:pPr>
      <w:rPr>
        <w:rFonts w:ascii="Symbol" w:hAnsi="Symbol"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B32E60"/>
    <w:multiLevelType w:val="multilevel"/>
    <w:tmpl w:val="34C4D376"/>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bullet"/>
      <w:lvlText w:val="-"/>
      <w:lvlJc w:val="left"/>
      <w:pPr>
        <w:ind w:left="720" w:hanging="360"/>
      </w:pPr>
      <w:rPr>
        <w:rFonts w:ascii="Arial" w:eastAsia="Times New Roman"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1B2FF9"/>
    <w:multiLevelType w:val="multilevel"/>
    <w:tmpl w:val="3338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7A518A"/>
    <w:multiLevelType w:val="multilevel"/>
    <w:tmpl w:val="9DB2669A"/>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bullet"/>
      <w:lvlText w:val="-"/>
      <w:lvlJc w:val="left"/>
      <w:pPr>
        <w:ind w:left="720" w:hanging="360"/>
      </w:pPr>
      <w:rPr>
        <w:rFonts w:ascii="Arial" w:eastAsia="Times New Roman"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5B6FD3"/>
    <w:multiLevelType w:val="hybridMultilevel"/>
    <w:tmpl w:val="702480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10E4655"/>
    <w:multiLevelType w:val="multilevel"/>
    <w:tmpl w:val="34C4D376"/>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bullet"/>
      <w:lvlText w:val="-"/>
      <w:lvlJc w:val="left"/>
      <w:pPr>
        <w:ind w:left="720" w:hanging="360"/>
      </w:pPr>
      <w:rPr>
        <w:rFonts w:ascii="Arial" w:eastAsia="Times New Roman"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985CE8"/>
    <w:multiLevelType w:val="multilevel"/>
    <w:tmpl w:val="004A5588"/>
    <w:lvl w:ilvl="0">
      <w:start w:val="1"/>
      <w:numFmt w:val="bullet"/>
      <w:lvlText w:val=""/>
      <w:lvlJc w:val="left"/>
      <w:pPr>
        <w:ind w:left="540" w:hanging="540"/>
      </w:pPr>
      <w:rPr>
        <w:rFonts w:ascii="Symbol" w:hAnsi="Symbol"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974610"/>
    <w:multiLevelType w:val="multilevel"/>
    <w:tmpl w:val="63F054E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5D380707"/>
    <w:multiLevelType w:val="multilevel"/>
    <w:tmpl w:val="987C74DA"/>
    <w:lvl w:ilvl="0">
      <w:start w:val="1"/>
      <w:numFmt w:val="bullet"/>
      <w:lvlText w:val=""/>
      <w:lvlJc w:val="left"/>
      <w:pPr>
        <w:ind w:left="540" w:hanging="540"/>
      </w:pPr>
      <w:rPr>
        <w:rFonts w:ascii="Symbol" w:hAnsi="Symbol"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A06B39"/>
    <w:multiLevelType w:val="hybridMultilevel"/>
    <w:tmpl w:val="A976AB98"/>
    <w:lvl w:ilvl="0" w:tplc="2E90A6B6">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34559D"/>
    <w:multiLevelType w:val="multilevel"/>
    <w:tmpl w:val="987C74DA"/>
    <w:lvl w:ilvl="0">
      <w:start w:val="1"/>
      <w:numFmt w:val="bullet"/>
      <w:lvlText w:val=""/>
      <w:lvlJc w:val="left"/>
      <w:pPr>
        <w:ind w:left="540" w:hanging="540"/>
      </w:pPr>
      <w:rPr>
        <w:rFonts w:ascii="Symbol" w:hAnsi="Symbol"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B26F2A"/>
    <w:multiLevelType w:val="hybridMultilevel"/>
    <w:tmpl w:val="EB1066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01531E8"/>
    <w:multiLevelType w:val="multilevel"/>
    <w:tmpl w:val="987C74DA"/>
    <w:lvl w:ilvl="0">
      <w:start w:val="1"/>
      <w:numFmt w:val="bullet"/>
      <w:lvlText w:val=""/>
      <w:lvlJc w:val="left"/>
      <w:pPr>
        <w:ind w:left="540" w:hanging="540"/>
      </w:pPr>
      <w:rPr>
        <w:rFonts w:ascii="Symbol" w:hAnsi="Symbol"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C317C8"/>
    <w:multiLevelType w:val="hybridMultilevel"/>
    <w:tmpl w:val="8ADEDD10"/>
    <w:lvl w:ilvl="0" w:tplc="BB4CEFD0">
      <w:numFmt w:val="bullet"/>
      <w:lvlText w:val="•"/>
      <w:lvlJc w:val="left"/>
      <w:pPr>
        <w:ind w:left="1065" w:hanging="705"/>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9B5658D"/>
    <w:multiLevelType w:val="multilevel"/>
    <w:tmpl w:val="63F054E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16cid:durableId="1210875282">
    <w:abstractNumId w:val="12"/>
  </w:num>
  <w:num w:numId="2" w16cid:durableId="1067729106">
    <w:abstractNumId w:val="11"/>
  </w:num>
  <w:num w:numId="3" w16cid:durableId="1476877491">
    <w:abstractNumId w:val="15"/>
  </w:num>
  <w:num w:numId="4" w16cid:durableId="676928325">
    <w:abstractNumId w:val="26"/>
  </w:num>
  <w:num w:numId="5" w16cid:durableId="2105149555">
    <w:abstractNumId w:val="25"/>
  </w:num>
  <w:num w:numId="6" w16cid:durableId="1877504188">
    <w:abstractNumId w:val="21"/>
  </w:num>
  <w:num w:numId="7" w16cid:durableId="664482245">
    <w:abstractNumId w:val="19"/>
  </w:num>
  <w:num w:numId="8" w16cid:durableId="766465737">
    <w:abstractNumId w:val="13"/>
  </w:num>
  <w:num w:numId="9" w16cid:durableId="1821534722">
    <w:abstractNumId w:val="20"/>
  </w:num>
  <w:num w:numId="10" w16cid:durableId="1249388761">
    <w:abstractNumId w:val="32"/>
  </w:num>
  <w:num w:numId="11" w16cid:durableId="528642518">
    <w:abstractNumId w:val="5"/>
  </w:num>
  <w:num w:numId="12" w16cid:durableId="319966366">
    <w:abstractNumId w:val="30"/>
  </w:num>
  <w:num w:numId="13" w16cid:durableId="1537696435">
    <w:abstractNumId w:val="28"/>
  </w:num>
  <w:num w:numId="14" w16cid:durableId="1805272740">
    <w:abstractNumId w:val="1"/>
  </w:num>
  <w:num w:numId="15" w16cid:durableId="2044860436">
    <w:abstractNumId w:val="7"/>
  </w:num>
  <w:num w:numId="16" w16cid:durableId="624309105">
    <w:abstractNumId w:val="17"/>
  </w:num>
  <w:num w:numId="17" w16cid:durableId="2097284115">
    <w:abstractNumId w:val="31"/>
  </w:num>
  <w:num w:numId="18" w16cid:durableId="1860852245">
    <w:abstractNumId w:val="16"/>
  </w:num>
  <w:num w:numId="19" w16cid:durableId="197936168">
    <w:abstractNumId w:val="0"/>
  </w:num>
  <w:num w:numId="20" w16cid:durableId="168495004">
    <w:abstractNumId w:val="2"/>
  </w:num>
  <w:num w:numId="21" w16cid:durableId="1453551003">
    <w:abstractNumId w:val="10"/>
  </w:num>
  <w:num w:numId="22" w16cid:durableId="1946381571">
    <w:abstractNumId w:val="23"/>
  </w:num>
  <w:num w:numId="23" w16cid:durableId="365763665">
    <w:abstractNumId w:val="3"/>
  </w:num>
  <w:num w:numId="24" w16cid:durableId="76633731">
    <w:abstractNumId w:val="14"/>
  </w:num>
  <w:num w:numId="25" w16cid:durableId="1084032562">
    <w:abstractNumId w:val="24"/>
  </w:num>
  <w:num w:numId="26" w16cid:durableId="1726221610">
    <w:abstractNumId w:val="18"/>
  </w:num>
  <w:num w:numId="27" w16cid:durableId="424573293">
    <w:abstractNumId w:val="22"/>
  </w:num>
  <w:num w:numId="28" w16cid:durableId="916283837">
    <w:abstractNumId w:val="29"/>
  </w:num>
  <w:num w:numId="29" w16cid:durableId="2041855439">
    <w:abstractNumId w:val="34"/>
  </w:num>
  <w:num w:numId="30" w16cid:durableId="2036729746">
    <w:abstractNumId w:val="6"/>
  </w:num>
  <w:num w:numId="31" w16cid:durableId="937177480">
    <w:abstractNumId w:val="33"/>
  </w:num>
  <w:num w:numId="32" w16cid:durableId="658583949">
    <w:abstractNumId w:val="9"/>
  </w:num>
  <w:num w:numId="33" w16cid:durableId="770012474">
    <w:abstractNumId w:val="4"/>
  </w:num>
  <w:num w:numId="34" w16cid:durableId="598829244">
    <w:abstractNumId w:val="27"/>
  </w:num>
  <w:num w:numId="35" w16cid:durableId="882863468">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0905"/>
    <w:rsid w:val="00012B69"/>
    <w:rsid w:val="000158B2"/>
    <w:rsid w:val="000203CA"/>
    <w:rsid w:val="00021EEA"/>
    <w:rsid w:val="000278E6"/>
    <w:rsid w:val="00036CE2"/>
    <w:rsid w:val="00041581"/>
    <w:rsid w:val="00043FC1"/>
    <w:rsid w:val="00044B02"/>
    <w:rsid w:val="00045949"/>
    <w:rsid w:val="00047652"/>
    <w:rsid w:val="00052039"/>
    <w:rsid w:val="0005491B"/>
    <w:rsid w:val="000560E2"/>
    <w:rsid w:val="000570DE"/>
    <w:rsid w:val="000571BC"/>
    <w:rsid w:val="000573B5"/>
    <w:rsid w:val="00061C60"/>
    <w:rsid w:val="0006382B"/>
    <w:rsid w:val="0007378A"/>
    <w:rsid w:val="00073CC6"/>
    <w:rsid w:val="00082257"/>
    <w:rsid w:val="00084472"/>
    <w:rsid w:val="00084752"/>
    <w:rsid w:val="00086DE6"/>
    <w:rsid w:val="00087407"/>
    <w:rsid w:val="00087EB8"/>
    <w:rsid w:val="0009115C"/>
    <w:rsid w:val="0009311B"/>
    <w:rsid w:val="00096190"/>
    <w:rsid w:val="00096A8A"/>
    <w:rsid w:val="000A0505"/>
    <w:rsid w:val="000A055E"/>
    <w:rsid w:val="000A322E"/>
    <w:rsid w:val="000A3DF8"/>
    <w:rsid w:val="000A4682"/>
    <w:rsid w:val="000A7F43"/>
    <w:rsid w:val="000B18C5"/>
    <w:rsid w:val="000B209B"/>
    <w:rsid w:val="000B3528"/>
    <w:rsid w:val="000B441F"/>
    <w:rsid w:val="000C0DD9"/>
    <w:rsid w:val="000C1CF8"/>
    <w:rsid w:val="000C2140"/>
    <w:rsid w:val="000C270A"/>
    <w:rsid w:val="000C2DA6"/>
    <w:rsid w:val="000C7687"/>
    <w:rsid w:val="000D0B46"/>
    <w:rsid w:val="000E059A"/>
    <w:rsid w:val="000E50ED"/>
    <w:rsid w:val="000F3D44"/>
    <w:rsid w:val="000F44E4"/>
    <w:rsid w:val="000F5842"/>
    <w:rsid w:val="000F705F"/>
    <w:rsid w:val="001002A6"/>
    <w:rsid w:val="00110393"/>
    <w:rsid w:val="00111B31"/>
    <w:rsid w:val="00116AF9"/>
    <w:rsid w:val="001202F5"/>
    <w:rsid w:val="0012086F"/>
    <w:rsid w:val="001210BA"/>
    <w:rsid w:val="0012395D"/>
    <w:rsid w:val="0012786E"/>
    <w:rsid w:val="00127D5F"/>
    <w:rsid w:val="00131EA7"/>
    <w:rsid w:val="00135603"/>
    <w:rsid w:val="001356D7"/>
    <w:rsid w:val="00137D9E"/>
    <w:rsid w:val="001403CB"/>
    <w:rsid w:val="001408BF"/>
    <w:rsid w:val="00140E63"/>
    <w:rsid w:val="00141A06"/>
    <w:rsid w:val="00141CC9"/>
    <w:rsid w:val="001444DB"/>
    <w:rsid w:val="00145E74"/>
    <w:rsid w:val="00150980"/>
    <w:rsid w:val="001576BC"/>
    <w:rsid w:val="00163037"/>
    <w:rsid w:val="00166EAB"/>
    <w:rsid w:val="00171814"/>
    <w:rsid w:val="0017192E"/>
    <w:rsid w:val="00171A22"/>
    <w:rsid w:val="00176BD5"/>
    <w:rsid w:val="001770BA"/>
    <w:rsid w:val="001776C0"/>
    <w:rsid w:val="001832D8"/>
    <w:rsid w:val="00183763"/>
    <w:rsid w:val="0019071E"/>
    <w:rsid w:val="00190CDB"/>
    <w:rsid w:val="00192EF3"/>
    <w:rsid w:val="00195034"/>
    <w:rsid w:val="001953E4"/>
    <w:rsid w:val="00195504"/>
    <w:rsid w:val="001A1543"/>
    <w:rsid w:val="001A4A18"/>
    <w:rsid w:val="001B2F1B"/>
    <w:rsid w:val="001B3503"/>
    <w:rsid w:val="001C2F04"/>
    <w:rsid w:val="001C4EEA"/>
    <w:rsid w:val="001C77C1"/>
    <w:rsid w:val="001D49C2"/>
    <w:rsid w:val="001D6DFF"/>
    <w:rsid w:val="001D74CD"/>
    <w:rsid w:val="001E0280"/>
    <w:rsid w:val="001E7133"/>
    <w:rsid w:val="001F0C15"/>
    <w:rsid w:val="001F1D92"/>
    <w:rsid w:val="001F23EA"/>
    <w:rsid w:val="001F4FD3"/>
    <w:rsid w:val="001F7699"/>
    <w:rsid w:val="002030A6"/>
    <w:rsid w:val="0020538B"/>
    <w:rsid w:val="00206AB3"/>
    <w:rsid w:val="00215ED2"/>
    <w:rsid w:val="00215F5F"/>
    <w:rsid w:val="00220E90"/>
    <w:rsid w:val="00225889"/>
    <w:rsid w:val="00227592"/>
    <w:rsid w:val="00227793"/>
    <w:rsid w:val="00231B62"/>
    <w:rsid w:val="002323CD"/>
    <w:rsid w:val="002346A9"/>
    <w:rsid w:val="00234D1C"/>
    <w:rsid w:val="0023580F"/>
    <w:rsid w:val="00241B3A"/>
    <w:rsid w:val="00242C52"/>
    <w:rsid w:val="0024361E"/>
    <w:rsid w:val="00243C17"/>
    <w:rsid w:val="00245ACA"/>
    <w:rsid w:val="0025145E"/>
    <w:rsid w:val="00252E3A"/>
    <w:rsid w:val="0025467E"/>
    <w:rsid w:val="002561CD"/>
    <w:rsid w:val="00256902"/>
    <w:rsid w:val="002615E1"/>
    <w:rsid w:val="00264163"/>
    <w:rsid w:val="0026776C"/>
    <w:rsid w:val="0027060C"/>
    <w:rsid w:val="0027172F"/>
    <w:rsid w:val="002768EB"/>
    <w:rsid w:val="0029321F"/>
    <w:rsid w:val="00293E7B"/>
    <w:rsid w:val="002973DE"/>
    <w:rsid w:val="002A53F3"/>
    <w:rsid w:val="002A5C26"/>
    <w:rsid w:val="002A6043"/>
    <w:rsid w:val="002B471D"/>
    <w:rsid w:val="002C1530"/>
    <w:rsid w:val="002C7BF4"/>
    <w:rsid w:val="002D2DAF"/>
    <w:rsid w:val="002D4085"/>
    <w:rsid w:val="002E1AD8"/>
    <w:rsid w:val="002E60BF"/>
    <w:rsid w:val="002F3329"/>
    <w:rsid w:val="002F5176"/>
    <w:rsid w:val="002F7F64"/>
    <w:rsid w:val="003033AC"/>
    <w:rsid w:val="00303C5A"/>
    <w:rsid w:val="003058A9"/>
    <w:rsid w:val="003062A0"/>
    <w:rsid w:val="0030752C"/>
    <w:rsid w:val="0030772D"/>
    <w:rsid w:val="00312555"/>
    <w:rsid w:val="00313560"/>
    <w:rsid w:val="00316FBB"/>
    <w:rsid w:val="00317301"/>
    <w:rsid w:val="0032076E"/>
    <w:rsid w:val="003238F3"/>
    <w:rsid w:val="00327877"/>
    <w:rsid w:val="00331765"/>
    <w:rsid w:val="00335AE3"/>
    <w:rsid w:val="00336A1D"/>
    <w:rsid w:val="00340B86"/>
    <w:rsid w:val="00342EE6"/>
    <w:rsid w:val="00346943"/>
    <w:rsid w:val="003500A6"/>
    <w:rsid w:val="0035013A"/>
    <w:rsid w:val="003511F4"/>
    <w:rsid w:val="00356A97"/>
    <w:rsid w:val="00360861"/>
    <w:rsid w:val="00361711"/>
    <w:rsid w:val="00362AF2"/>
    <w:rsid w:val="0036310E"/>
    <w:rsid w:val="0036368F"/>
    <w:rsid w:val="0037085A"/>
    <w:rsid w:val="00377241"/>
    <w:rsid w:val="003815C2"/>
    <w:rsid w:val="0038515F"/>
    <w:rsid w:val="003860B3"/>
    <w:rsid w:val="003904E2"/>
    <w:rsid w:val="0039147C"/>
    <w:rsid w:val="00392246"/>
    <w:rsid w:val="003A15AF"/>
    <w:rsid w:val="003A1A1A"/>
    <w:rsid w:val="003A28FC"/>
    <w:rsid w:val="003A313A"/>
    <w:rsid w:val="003A3628"/>
    <w:rsid w:val="003A3AFB"/>
    <w:rsid w:val="003A6222"/>
    <w:rsid w:val="003A6E84"/>
    <w:rsid w:val="003A6F40"/>
    <w:rsid w:val="003B2B6A"/>
    <w:rsid w:val="003B2D1F"/>
    <w:rsid w:val="003B5B10"/>
    <w:rsid w:val="003C1F7B"/>
    <w:rsid w:val="003C28A7"/>
    <w:rsid w:val="003C6692"/>
    <w:rsid w:val="003C6C7F"/>
    <w:rsid w:val="003D2945"/>
    <w:rsid w:val="003D43DC"/>
    <w:rsid w:val="003D4D27"/>
    <w:rsid w:val="003E055B"/>
    <w:rsid w:val="003E105E"/>
    <w:rsid w:val="003E166C"/>
    <w:rsid w:val="003E4874"/>
    <w:rsid w:val="003E60BC"/>
    <w:rsid w:val="003E6E87"/>
    <w:rsid w:val="003F511C"/>
    <w:rsid w:val="003F602F"/>
    <w:rsid w:val="00403FBD"/>
    <w:rsid w:val="004073DB"/>
    <w:rsid w:val="00414230"/>
    <w:rsid w:val="0041733F"/>
    <w:rsid w:val="0041740A"/>
    <w:rsid w:val="00417579"/>
    <w:rsid w:val="00422AA4"/>
    <w:rsid w:val="004363A2"/>
    <w:rsid w:val="00444291"/>
    <w:rsid w:val="0045227F"/>
    <w:rsid w:val="00457870"/>
    <w:rsid w:val="004661EB"/>
    <w:rsid w:val="00466839"/>
    <w:rsid w:val="004759AF"/>
    <w:rsid w:val="00486FDE"/>
    <w:rsid w:val="004876C6"/>
    <w:rsid w:val="00491B58"/>
    <w:rsid w:val="00495F1F"/>
    <w:rsid w:val="004A2639"/>
    <w:rsid w:val="004A4D34"/>
    <w:rsid w:val="004A6417"/>
    <w:rsid w:val="004A6754"/>
    <w:rsid w:val="004A741B"/>
    <w:rsid w:val="004A7D5C"/>
    <w:rsid w:val="004B2F79"/>
    <w:rsid w:val="004B4F1E"/>
    <w:rsid w:val="004B786C"/>
    <w:rsid w:val="004C02E7"/>
    <w:rsid w:val="004C40E9"/>
    <w:rsid w:val="004D184F"/>
    <w:rsid w:val="004D1A27"/>
    <w:rsid w:val="004D2464"/>
    <w:rsid w:val="004E1AFE"/>
    <w:rsid w:val="004F0324"/>
    <w:rsid w:val="004F0C56"/>
    <w:rsid w:val="004F15E1"/>
    <w:rsid w:val="004F16B1"/>
    <w:rsid w:val="004F2A3F"/>
    <w:rsid w:val="004F5EB5"/>
    <w:rsid w:val="00503930"/>
    <w:rsid w:val="00507242"/>
    <w:rsid w:val="0051423A"/>
    <w:rsid w:val="005146F4"/>
    <w:rsid w:val="00516EC5"/>
    <w:rsid w:val="00517035"/>
    <w:rsid w:val="00520172"/>
    <w:rsid w:val="00521527"/>
    <w:rsid w:val="00523F2D"/>
    <w:rsid w:val="005256D2"/>
    <w:rsid w:val="00525717"/>
    <w:rsid w:val="00532529"/>
    <w:rsid w:val="00532682"/>
    <w:rsid w:val="00534847"/>
    <w:rsid w:val="005376BC"/>
    <w:rsid w:val="00537A2B"/>
    <w:rsid w:val="00541531"/>
    <w:rsid w:val="00544425"/>
    <w:rsid w:val="005447ED"/>
    <w:rsid w:val="00546551"/>
    <w:rsid w:val="00547B10"/>
    <w:rsid w:val="00562053"/>
    <w:rsid w:val="00562955"/>
    <w:rsid w:val="00566DE1"/>
    <w:rsid w:val="005675B2"/>
    <w:rsid w:val="00576FAA"/>
    <w:rsid w:val="00580D24"/>
    <w:rsid w:val="005814EB"/>
    <w:rsid w:val="00583A4B"/>
    <w:rsid w:val="005855B9"/>
    <w:rsid w:val="005914AF"/>
    <w:rsid w:val="00597D2B"/>
    <w:rsid w:val="005B2AD1"/>
    <w:rsid w:val="005B2DA4"/>
    <w:rsid w:val="005B5467"/>
    <w:rsid w:val="005C26E2"/>
    <w:rsid w:val="005C4C82"/>
    <w:rsid w:val="005C688F"/>
    <w:rsid w:val="005D2D9D"/>
    <w:rsid w:val="005D3B14"/>
    <w:rsid w:val="005D4D0A"/>
    <w:rsid w:val="005D5EE5"/>
    <w:rsid w:val="005E3269"/>
    <w:rsid w:val="005E4C64"/>
    <w:rsid w:val="005F3922"/>
    <w:rsid w:val="005F4932"/>
    <w:rsid w:val="0060022A"/>
    <w:rsid w:val="006031FA"/>
    <w:rsid w:val="006033CF"/>
    <w:rsid w:val="00610F2C"/>
    <w:rsid w:val="0061241A"/>
    <w:rsid w:val="00612D4F"/>
    <w:rsid w:val="00613614"/>
    <w:rsid w:val="00614613"/>
    <w:rsid w:val="00614B97"/>
    <w:rsid w:val="006314B2"/>
    <w:rsid w:val="00631A1A"/>
    <w:rsid w:val="0063481E"/>
    <w:rsid w:val="006427E4"/>
    <w:rsid w:val="0065053E"/>
    <w:rsid w:val="00654560"/>
    <w:rsid w:val="006551E2"/>
    <w:rsid w:val="00655F67"/>
    <w:rsid w:val="00660722"/>
    <w:rsid w:val="00674030"/>
    <w:rsid w:val="00674CAB"/>
    <w:rsid w:val="00675C40"/>
    <w:rsid w:val="0068148D"/>
    <w:rsid w:val="006834B2"/>
    <w:rsid w:val="00683787"/>
    <w:rsid w:val="00684D75"/>
    <w:rsid w:val="0069121D"/>
    <w:rsid w:val="00691586"/>
    <w:rsid w:val="00694A1C"/>
    <w:rsid w:val="00695BF1"/>
    <w:rsid w:val="006A744B"/>
    <w:rsid w:val="006B25E2"/>
    <w:rsid w:val="006B4FEE"/>
    <w:rsid w:val="006B68C6"/>
    <w:rsid w:val="006C05F3"/>
    <w:rsid w:val="006D3E68"/>
    <w:rsid w:val="006D5F0F"/>
    <w:rsid w:val="006D6094"/>
    <w:rsid w:val="006E1F28"/>
    <w:rsid w:val="006E65E8"/>
    <w:rsid w:val="006F04D4"/>
    <w:rsid w:val="006F309E"/>
    <w:rsid w:val="006F3AA0"/>
    <w:rsid w:val="006F3CED"/>
    <w:rsid w:val="006F4830"/>
    <w:rsid w:val="006F7352"/>
    <w:rsid w:val="006F7491"/>
    <w:rsid w:val="0070079D"/>
    <w:rsid w:val="00704A8A"/>
    <w:rsid w:val="00705A10"/>
    <w:rsid w:val="00707474"/>
    <w:rsid w:val="00711E06"/>
    <w:rsid w:val="007125F4"/>
    <w:rsid w:val="007151F2"/>
    <w:rsid w:val="007208EB"/>
    <w:rsid w:val="00722DAC"/>
    <w:rsid w:val="007234B1"/>
    <w:rsid w:val="00733A67"/>
    <w:rsid w:val="0073758F"/>
    <w:rsid w:val="00745B2A"/>
    <w:rsid w:val="00747C1E"/>
    <w:rsid w:val="0075042D"/>
    <w:rsid w:val="0075147B"/>
    <w:rsid w:val="00752A49"/>
    <w:rsid w:val="00755B77"/>
    <w:rsid w:val="00762378"/>
    <w:rsid w:val="0076446A"/>
    <w:rsid w:val="007726E1"/>
    <w:rsid w:val="00773CBA"/>
    <w:rsid w:val="00776C93"/>
    <w:rsid w:val="00776CF2"/>
    <w:rsid w:val="00777454"/>
    <w:rsid w:val="0078046B"/>
    <w:rsid w:val="0078067C"/>
    <w:rsid w:val="007816AE"/>
    <w:rsid w:val="0078528A"/>
    <w:rsid w:val="007852AD"/>
    <w:rsid w:val="007855AB"/>
    <w:rsid w:val="0079049E"/>
    <w:rsid w:val="0079329A"/>
    <w:rsid w:val="00797749"/>
    <w:rsid w:val="00797922"/>
    <w:rsid w:val="007A0964"/>
    <w:rsid w:val="007A127C"/>
    <w:rsid w:val="007A1645"/>
    <w:rsid w:val="007A4996"/>
    <w:rsid w:val="007A541B"/>
    <w:rsid w:val="007A594C"/>
    <w:rsid w:val="007A59CA"/>
    <w:rsid w:val="007A73BF"/>
    <w:rsid w:val="007B03D7"/>
    <w:rsid w:val="007B1ACB"/>
    <w:rsid w:val="007B43B4"/>
    <w:rsid w:val="007B5ABB"/>
    <w:rsid w:val="007B6407"/>
    <w:rsid w:val="007B712F"/>
    <w:rsid w:val="007C1003"/>
    <w:rsid w:val="007D0D83"/>
    <w:rsid w:val="007D49FB"/>
    <w:rsid w:val="007D52F5"/>
    <w:rsid w:val="007D5A3C"/>
    <w:rsid w:val="007E07E8"/>
    <w:rsid w:val="007E0E9A"/>
    <w:rsid w:val="007E67D9"/>
    <w:rsid w:val="007F087B"/>
    <w:rsid w:val="00800675"/>
    <w:rsid w:val="0080123E"/>
    <w:rsid w:val="008016F2"/>
    <w:rsid w:val="00804E44"/>
    <w:rsid w:val="008121FE"/>
    <w:rsid w:val="00815623"/>
    <w:rsid w:val="008206E7"/>
    <w:rsid w:val="00823A39"/>
    <w:rsid w:val="00824A79"/>
    <w:rsid w:val="008251CA"/>
    <w:rsid w:val="0083063B"/>
    <w:rsid w:val="00832EA6"/>
    <w:rsid w:val="008330E6"/>
    <w:rsid w:val="00834D1A"/>
    <w:rsid w:val="00835005"/>
    <w:rsid w:val="008366BC"/>
    <w:rsid w:val="008409B1"/>
    <w:rsid w:val="00842177"/>
    <w:rsid w:val="00843E9A"/>
    <w:rsid w:val="008470A0"/>
    <w:rsid w:val="00851059"/>
    <w:rsid w:val="0085425C"/>
    <w:rsid w:val="0085461B"/>
    <w:rsid w:val="00854AB6"/>
    <w:rsid w:val="008624ED"/>
    <w:rsid w:val="00863223"/>
    <w:rsid w:val="00863EEC"/>
    <w:rsid w:val="00871089"/>
    <w:rsid w:val="00875A17"/>
    <w:rsid w:val="00876F7C"/>
    <w:rsid w:val="008773D0"/>
    <w:rsid w:val="0087749D"/>
    <w:rsid w:val="00877988"/>
    <w:rsid w:val="00880AB7"/>
    <w:rsid w:val="00881326"/>
    <w:rsid w:val="0088176A"/>
    <w:rsid w:val="00881B96"/>
    <w:rsid w:val="00882DAA"/>
    <w:rsid w:val="008842AB"/>
    <w:rsid w:val="00886EE1"/>
    <w:rsid w:val="00891303"/>
    <w:rsid w:val="00893801"/>
    <w:rsid w:val="008A42C8"/>
    <w:rsid w:val="008A45B8"/>
    <w:rsid w:val="008A597D"/>
    <w:rsid w:val="008A734C"/>
    <w:rsid w:val="008B6AC1"/>
    <w:rsid w:val="008B786A"/>
    <w:rsid w:val="008C192D"/>
    <w:rsid w:val="008C2CD7"/>
    <w:rsid w:val="008C7A9D"/>
    <w:rsid w:val="008C7EF9"/>
    <w:rsid w:val="008D2FE2"/>
    <w:rsid w:val="008D6B9E"/>
    <w:rsid w:val="008D75B5"/>
    <w:rsid w:val="008E487C"/>
    <w:rsid w:val="008E7D62"/>
    <w:rsid w:val="008F1E27"/>
    <w:rsid w:val="008F4F0C"/>
    <w:rsid w:val="008F6174"/>
    <w:rsid w:val="008F73EB"/>
    <w:rsid w:val="00900041"/>
    <w:rsid w:val="009007AD"/>
    <w:rsid w:val="00900EF9"/>
    <w:rsid w:val="00905D27"/>
    <w:rsid w:val="009065C0"/>
    <w:rsid w:val="009121DA"/>
    <w:rsid w:val="009125E0"/>
    <w:rsid w:val="0091619A"/>
    <w:rsid w:val="00917885"/>
    <w:rsid w:val="009204FF"/>
    <w:rsid w:val="009212E1"/>
    <w:rsid w:val="009229A3"/>
    <w:rsid w:val="00922A06"/>
    <w:rsid w:val="0092626D"/>
    <w:rsid w:val="0092640F"/>
    <w:rsid w:val="00927FA5"/>
    <w:rsid w:val="0093528C"/>
    <w:rsid w:val="009370F4"/>
    <w:rsid w:val="00937DFB"/>
    <w:rsid w:val="00937EE4"/>
    <w:rsid w:val="00946954"/>
    <w:rsid w:val="0095238D"/>
    <w:rsid w:val="009561AF"/>
    <w:rsid w:val="009608BA"/>
    <w:rsid w:val="0096788A"/>
    <w:rsid w:val="00967A55"/>
    <w:rsid w:val="00971164"/>
    <w:rsid w:val="009718FD"/>
    <w:rsid w:val="00974DE0"/>
    <w:rsid w:val="0097602E"/>
    <w:rsid w:val="00983DCE"/>
    <w:rsid w:val="00984BB7"/>
    <w:rsid w:val="009853F1"/>
    <w:rsid w:val="00986614"/>
    <w:rsid w:val="0098771C"/>
    <w:rsid w:val="00990864"/>
    <w:rsid w:val="00994A9A"/>
    <w:rsid w:val="009A0F7D"/>
    <w:rsid w:val="009A2A60"/>
    <w:rsid w:val="009B5D2C"/>
    <w:rsid w:val="009B66C6"/>
    <w:rsid w:val="009B68AA"/>
    <w:rsid w:val="009C6163"/>
    <w:rsid w:val="009D10F5"/>
    <w:rsid w:val="009D6105"/>
    <w:rsid w:val="009D7959"/>
    <w:rsid w:val="009E5479"/>
    <w:rsid w:val="009E7448"/>
    <w:rsid w:val="009E7BD3"/>
    <w:rsid w:val="009F0DB0"/>
    <w:rsid w:val="009F1B6D"/>
    <w:rsid w:val="009F37F6"/>
    <w:rsid w:val="009F3F82"/>
    <w:rsid w:val="009F6099"/>
    <w:rsid w:val="009F7F0D"/>
    <w:rsid w:val="00A04765"/>
    <w:rsid w:val="00A064A4"/>
    <w:rsid w:val="00A13F34"/>
    <w:rsid w:val="00A140B2"/>
    <w:rsid w:val="00A142E2"/>
    <w:rsid w:val="00A144BB"/>
    <w:rsid w:val="00A16A31"/>
    <w:rsid w:val="00A16E2E"/>
    <w:rsid w:val="00A214AD"/>
    <w:rsid w:val="00A22C2B"/>
    <w:rsid w:val="00A2622C"/>
    <w:rsid w:val="00A37291"/>
    <w:rsid w:val="00A406E7"/>
    <w:rsid w:val="00A40C90"/>
    <w:rsid w:val="00A422CD"/>
    <w:rsid w:val="00A42575"/>
    <w:rsid w:val="00A438B5"/>
    <w:rsid w:val="00A441E5"/>
    <w:rsid w:val="00A44DE3"/>
    <w:rsid w:val="00A5272C"/>
    <w:rsid w:val="00A578C3"/>
    <w:rsid w:val="00A62F0C"/>
    <w:rsid w:val="00A67242"/>
    <w:rsid w:val="00A67C9B"/>
    <w:rsid w:val="00A70523"/>
    <w:rsid w:val="00A71C95"/>
    <w:rsid w:val="00A72906"/>
    <w:rsid w:val="00A7648C"/>
    <w:rsid w:val="00A76F75"/>
    <w:rsid w:val="00A77D75"/>
    <w:rsid w:val="00A80DCD"/>
    <w:rsid w:val="00A917EE"/>
    <w:rsid w:val="00A9393F"/>
    <w:rsid w:val="00A952A7"/>
    <w:rsid w:val="00A96D8D"/>
    <w:rsid w:val="00AA2429"/>
    <w:rsid w:val="00AA5FB4"/>
    <w:rsid w:val="00AA6FFC"/>
    <w:rsid w:val="00AB0591"/>
    <w:rsid w:val="00AB185B"/>
    <w:rsid w:val="00AB6577"/>
    <w:rsid w:val="00AC0246"/>
    <w:rsid w:val="00AC0DA0"/>
    <w:rsid w:val="00AC1498"/>
    <w:rsid w:val="00AC389F"/>
    <w:rsid w:val="00AE159A"/>
    <w:rsid w:val="00AE1A48"/>
    <w:rsid w:val="00AE4078"/>
    <w:rsid w:val="00AE4AFB"/>
    <w:rsid w:val="00AE5F21"/>
    <w:rsid w:val="00AE7176"/>
    <w:rsid w:val="00AE79CF"/>
    <w:rsid w:val="00AF01DA"/>
    <w:rsid w:val="00AF1556"/>
    <w:rsid w:val="00AF4B3A"/>
    <w:rsid w:val="00AF539F"/>
    <w:rsid w:val="00AF790E"/>
    <w:rsid w:val="00B03D59"/>
    <w:rsid w:val="00B04D25"/>
    <w:rsid w:val="00B0548C"/>
    <w:rsid w:val="00B06E7F"/>
    <w:rsid w:val="00B10BB6"/>
    <w:rsid w:val="00B11BE8"/>
    <w:rsid w:val="00B13891"/>
    <w:rsid w:val="00B15020"/>
    <w:rsid w:val="00B15B20"/>
    <w:rsid w:val="00B17813"/>
    <w:rsid w:val="00B22E4A"/>
    <w:rsid w:val="00B274B8"/>
    <w:rsid w:val="00B30E57"/>
    <w:rsid w:val="00B314AC"/>
    <w:rsid w:val="00B33B85"/>
    <w:rsid w:val="00B37BEA"/>
    <w:rsid w:val="00B4731A"/>
    <w:rsid w:val="00B476EE"/>
    <w:rsid w:val="00B47DDC"/>
    <w:rsid w:val="00B53B7F"/>
    <w:rsid w:val="00B62E26"/>
    <w:rsid w:val="00B6496F"/>
    <w:rsid w:val="00B66F9E"/>
    <w:rsid w:val="00B712FB"/>
    <w:rsid w:val="00B75C0D"/>
    <w:rsid w:val="00B7702B"/>
    <w:rsid w:val="00B77848"/>
    <w:rsid w:val="00B81DCC"/>
    <w:rsid w:val="00B82BE2"/>
    <w:rsid w:val="00B87345"/>
    <w:rsid w:val="00B87511"/>
    <w:rsid w:val="00B934E0"/>
    <w:rsid w:val="00B94E62"/>
    <w:rsid w:val="00B950B8"/>
    <w:rsid w:val="00B96ED4"/>
    <w:rsid w:val="00BA1B9F"/>
    <w:rsid w:val="00BA3AB4"/>
    <w:rsid w:val="00BA73D2"/>
    <w:rsid w:val="00BB044B"/>
    <w:rsid w:val="00BB4E86"/>
    <w:rsid w:val="00BC76F1"/>
    <w:rsid w:val="00BD05D3"/>
    <w:rsid w:val="00BD2D3A"/>
    <w:rsid w:val="00BE20C0"/>
    <w:rsid w:val="00BE264A"/>
    <w:rsid w:val="00BE5177"/>
    <w:rsid w:val="00BE5F23"/>
    <w:rsid w:val="00BF0BDD"/>
    <w:rsid w:val="00BF1150"/>
    <w:rsid w:val="00BF53C9"/>
    <w:rsid w:val="00BF7026"/>
    <w:rsid w:val="00C03E23"/>
    <w:rsid w:val="00C0535E"/>
    <w:rsid w:val="00C060B8"/>
    <w:rsid w:val="00C121A0"/>
    <w:rsid w:val="00C1662E"/>
    <w:rsid w:val="00C2560C"/>
    <w:rsid w:val="00C25B10"/>
    <w:rsid w:val="00C26521"/>
    <w:rsid w:val="00C27A4B"/>
    <w:rsid w:val="00C3300D"/>
    <w:rsid w:val="00C3346D"/>
    <w:rsid w:val="00C33D7E"/>
    <w:rsid w:val="00C367E7"/>
    <w:rsid w:val="00C36BFD"/>
    <w:rsid w:val="00C36DC1"/>
    <w:rsid w:val="00C408AE"/>
    <w:rsid w:val="00C40ED9"/>
    <w:rsid w:val="00C43C1B"/>
    <w:rsid w:val="00C44471"/>
    <w:rsid w:val="00C4494A"/>
    <w:rsid w:val="00C45DE3"/>
    <w:rsid w:val="00C54029"/>
    <w:rsid w:val="00C65B9D"/>
    <w:rsid w:val="00C6617D"/>
    <w:rsid w:val="00C7463E"/>
    <w:rsid w:val="00C75611"/>
    <w:rsid w:val="00C76E87"/>
    <w:rsid w:val="00C775B5"/>
    <w:rsid w:val="00C8007D"/>
    <w:rsid w:val="00C836E4"/>
    <w:rsid w:val="00C83F57"/>
    <w:rsid w:val="00C8424B"/>
    <w:rsid w:val="00C87CF9"/>
    <w:rsid w:val="00C90585"/>
    <w:rsid w:val="00C91B3B"/>
    <w:rsid w:val="00C9272D"/>
    <w:rsid w:val="00C9318E"/>
    <w:rsid w:val="00C9322A"/>
    <w:rsid w:val="00C97896"/>
    <w:rsid w:val="00CA4BAA"/>
    <w:rsid w:val="00CB2C51"/>
    <w:rsid w:val="00CB5757"/>
    <w:rsid w:val="00CB7FAD"/>
    <w:rsid w:val="00CC5817"/>
    <w:rsid w:val="00CD01C7"/>
    <w:rsid w:val="00CD63C9"/>
    <w:rsid w:val="00CD65D2"/>
    <w:rsid w:val="00CD76DF"/>
    <w:rsid w:val="00CE2058"/>
    <w:rsid w:val="00CE29CD"/>
    <w:rsid w:val="00CE652E"/>
    <w:rsid w:val="00CE6B1C"/>
    <w:rsid w:val="00CE6DA0"/>
    <w:rsid w:val="00CF0C7B"/>
    <w:rsid w:val="00CF0E64"/>
    <w:rsid w:val="00CF1489"/>
    <w:rsid w:val="00CF28B2"/>
    <w:rsid w:val="00CF2C3D"/>
    <w:rsid w:val="00CF3C19"/>
    <w:rsid w:val="00D0021C"/>
    <w:rsid w:val="00D02BAC"/>
    <w:rsid w:val="00D02E0F"/>
    <w:rsid w:val="00D075DE"/>
    <w:rsid w:val="00D12E59"/>
    <w:rsid w:val="00D14B3D"/>
    <w:rsid w:val="00D16AB3"/>
    <w:rsid w:val="00D20494"/>
    <w:rsid w:val="00D21B3F"/>
    <w:rsid w:val="00D22840"/>
    <w:rsid w:val="00D2493A"/>
    <w:rsid w:val="00D26123"/>
    <w:rsid w:val="00D265A6"/>
    <w:rsid w:val="00D32F2B"/>
    <w:rsid w:val="00D3393A"/>
    <w:rsid w:val="00D34630"/>
    <w:rsid w:val="00D37F5E"/>
    <w:rsid w:val="00D4199D"/>
    <w:rsid w:val="00D43DC1"/>
    <w:rsid w:val="00D50772"/>
    <w:rsid w:val="00D50D51"/>
    <w:rsid w:val="00D544D2"/>
    <w:rsid w:val="00D54FCF"/>
    <w:rsid w:val="00D55DAD"/>
    <w:rsid w:val="00D5717D"/>
    <w:rsid w:val="00D751AC"/>
    <w:rsid w:val="00D80387"/>
    <w:rsid w:val="00D81225"/>
    <w:rsid w:val="00D82935"/>
    <w:rsid w:val="00D82F8A"/>
    <w:rsid w:val="00D8406D"/>
    <w:rsid w:val="00D90620"/>
    <w:rsid w:val="00D93671"/>
    <w:rsid w:val="00D9622F"/>
    <w:rsid w:val="00D9789B"/>
    <w:rsid w:val="00D97B79"/>
    <w:rsid w:val="00DA03C6"/>
    <w:rsid w:val="00DA5B65"/>
    <w:rsid w:val="00DA5DBC"/>
    <w:rsid w:val="00DA6FB0"/>
    <w:rsid w:val="00DA7C55"/>
    <w:rsid w:val="00DB70B6"/>
    <w:rsid w:val="00DC08AB"/>
    <w:rsid w:val="00DC0BE1"/>
    <w:rsid w:val="00DC2383"/>
    <w:rsid w:val="00DC7A9C"/>
    <w:rsid w:val="00DD3E27"/>
    <w:rsid w:val="00DD4333"/>
    <w:rsid w:val="00DD77FC"/>
    <w:rsid w:val="00DE1A97"/>
    <w:rsid w:val="00DF4E52"/>
    <w:rsid w:val="00DF4EF6"/>
    <w:rsid w:val="00E0119C"/>
    <w:rsid w:val="00E02B66"/>
    <w:rsid w:val="00E03B35"/>
    <w:rsid w:val="00E14940"/>
    <w:rsid w:val="00E16346"/>
    <w:rsid w:val="00E1658E"/>
    <w:rsid w:val="00E2680B"/>
    <w:rsid w:val="00E26922"/>
    <w:rsid w:val="00E273CA"/>
    <w:rsid w:val="00E30A1D"/>
    <w:rsid w:val="00E426A5"/>
    <w:rsid w:val="00E462BE"/>
    <w:rsid w:val="00E4740C"/>
    <w:rsid w:val="00E47D60"/>
    <w:rsid w:val="00E5039A"/>
    <w:rsid w:val="00E51FCF"/>
    <w:rsid w:val="00E529C5"/>
    <w:rsid w:val="00E566BF"/>
    <w:rsid w:val="00E609EA"/>
    <w:rsid w:val="00E62A04"/>
    <w:rsid w:val="00E65AD0"/>
    <w:rsid w:val="00E70A60"/>
    <w:rsid w:val="00E71ACB"/>
    <w:rsid w:val="00E759B4"/>
    <w:rsid w:val="00E81094"/>
    <w:rsid w:val="00E812D8"/>
    <w:rsid w:val="00E81F1B"/>
    <w:rsid w:val="00E85765"/>
    <w:rsid w:val="00E873C9"/>
    <w:rsid w:val="00E944BC"/>
    <w:rsid w:val="00E94CE8"/>
    <w:rsid w:val="00E95DE1"/>
    <w:rsid w:val="00E95F96"/>
    <w:rsid w:val="00E96764"/>
    <w:rsid w:val="00E97CFE"/>
    <w:rsid w:val="00EA1613"/>
    <w:rsid w:val="00EA29CA"/>
    <w:rsid w:val="00EA7936"/>
    <w:rsid w:val="00EA79EB"/>
    <w:rsid w:val="00EB0CCE"/>
    <w:rsid w:val="00EB454A"/>
    <w:rsid w:val="00EB4DD6"/>
    <w:rsid w:val="00EB4F95"/>
    <w:rsid w:val="00EB7E12"/>
    <w:rsid w:val="00EC22AB"/>
    <w:rsid w:val="00EC648D"/>
    <w:rsid w:val="00EC776D"/>
    <w:rsid w:val="00ED01A4"/>
    <w:rsid w:val="00ED0A55"/>
    <w:rsid w:val="00ED0ABB"/>
    <w:rsid w:val="00ED4E16"/>
    <w:rsid w:val="00ED6B1A"/>
    <w:rsid w:val="00EE0974"/>
    <w:rsid w:val="00EE1565"/>
    <w:rsid w:val="00EE238D"/>
    <w:rsid w:val="00EE3EB0"/>
    <w:rsid w:val="00EE7A9A"/>
    <w:rsid w:val="00EF0FE5"/>
    <w:rsid w:val="00EF3246"/>
    <w:rsid w:val="00EF3FD3"/>
    <w:rsid w:val="00EF7E79"/>
    <w:rsid w:val="00F009FA"/>
    <w:rsid w:val="00F03D3F"/>
    <w:rsid w:val="00F0439B"/>
    <w:rsid w:val="00F059A7"/>
    <w:rsid w:val="00F05A6F"/>
    <w:rsid w:val="00F06EFC"/>
    <w:rsid w:val="00F0788B"/>
    <w:rsid w:val="00F07B75"/>
    <w:rsid w:val="00F1033B"/>
    <w:rsid w:val="00F11DDC"/>
    <w:rsid w:val="00F13D2E"/>
    <w:rsid w:val="00F1445B"/>
    <w:rsid w:val="00F14734"/>
    <w:rsid w:val="00F14D46"/>
    <w:rsid w:val="00F1650D"/>
    <w:rsid w:val="00F17718"/>
    <w:rsid w:val="00F22759"/>
    <w:rsid w:val="00F23033"/>
    <w:rsid w:val="00F23D93"/>
    <w:rsid w:val="00F26FAE"/>
    <w:rsid w:val="00F272BB"/>
    <w:rsid w:val="00F30FAC"/>
    <w:rsid w:val="00F346C3"/>
    <w:rsid w:val="00F3741F"/>
    <w:rsid w:val="00F40281"/>
    <w:rsid w:val="00F40A91"/>
    <w:rsid w:val="00F412E3"/>
    <w:rsid w:val="00F42071"/>
    <w:rsid w:val="00F429F8"/>
    <w:rsid w:val="00F51A41"/>
    <w:rsid w:val="00F64A85"/>
    <w:rsid w:val="00F70DC1"/>
    <w:rsid w:val="00F70E51"/>
    <w:rsid w:val="00F73DDC"/>
    <w:rsid w:val="00F74A51"/>
    <w:rsid w:val="00F87196"/>
    <w:rsid w:val="00F873C6"/>
    <w:rsid w:val="00F903B5"/>
    <w:rsid w:val="00F91C07"/>
    <w:rsid w:val="00F93392"/>
    <w:rsid w:val="00F93B51"/>
    <w:rsid w:val="00F94554"/>
    <w:rsid w:val="00F956E8"/>
    <w:rsid w:val="00F95EC0"/>
    <w:rsid w:val="00F97B72"/>
    <w:rsid w:val="00FA2154"/>
    <w:rsid w:val="00FA4ED3"/>
    <w:rsid w:val="00FA737B"/>
    <w:rsid w:val="00FB4743"/>
    <w:rsid w:val="00FB5476"/>
    <w:rsid w:val="00FC27BE"/>
    <w:rsid w:val="00FC63D0"/>
    <w:rsid w:val="00FC63DD"/>
    <w:rsid w:val="00FD09CB"/>
    <w:rsid w:val="00FD2C02"/>
    <w:rsid w:val="00FD5DEE"/>
    <w:rsid w:val="00FD7884"/>
    <w:rsid w:val="00FE060B"/>
    <w:rsid w:val="00FE6B43"/>
    <w:rsid w:val="00FF117D"/>
    <w:rsid w:val="00FF1C19"/>
    <w:rsid w:val="00FF2A7B"/>
    <w:rsid w:val="00FF55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1"/>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5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D02BAC"/>
    <w:rPr>
      <w:sz w:val="16"/>
      <w:szCs w:val="16"/>
    </w:rPr>
  </w:style>
  <w:style w:type="paragraph" w:styleId="Textocomentario">
    <w:name w:val="annotation text"/>
    <w:basedOn w:val="Normal"/>
    <w:link w:val="TextocomentarioCar"/>
    <w:uiPriority w:val="99"/>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Fuerte">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character" w:customStyle="1" w:styleId="Ttulo1Car">
    <w:name w:val="Título 1 Car"/>
    <w:basedOn w:val="Fuentedeprrafopredeter"/>
    <w:link w:val="Ttulo1"/>
    <w:rsid w:val="00AC389F"/>
    <w:rPr>
      <w:rFonts w:ascii="Arial" w:hAnsi="Arial" w:cs="Arial"/>
      <w:b/>
      <w:lang w:val="es-MX" w:eastAsia="es-ES"/>
    </w:rPr>
  </w:style>
  <w:style w:type="character" w:customStyle="1" w:styleId="TextocomentarioCar">
    <w:name w:val="Texto comentario Car"/>
    <w:basedOn w:val="Fuentedeprrafopredeter"/>
    <w:link w:val="Textocomentario"/>
    <w:uiPriority w:val="99"/>
    <w:semiHidden/>
    <w:rsid w:val="00A37291"/>
    <w:rPr>
      <w:lang w:val="es-ES" w:eastAsia="es-ES"/>
    </w:rPr>
  </w:style>
  <w:style w:type="paragraph" w:customStyle="1" w:styleId="TableParagraph">
    <w:name w:val="Table Paragraph"/>
    <w:basedOn w:val="Normal"/>
    <w:uiPriority w:val="1"/>
    <w:qFormat/>
    <w:rsid w:val="00A37291"/>
    <w:pPr>
      <w:widowControl w:val="0"/>
      <w:autoSpaceDE w:val="0"/>
      <w:autoSpaceDN w:val="0"/>
    </w:pPr>
    <w:rPr>
      <w:rFonts w:ascii="Calibri" w:eastAsia="Calibri" w:hAnsi="Calibri" w:cs="Calibri"/>
      <w:sz w:val="22"/>
      <w:szCs w:val="22"/>
      <w:lang w:eastAsia="en-US"/>
    </w:rPr>
  </w:style>
  <w:style w:type="character" w:styleId="Hipervnculovisitado">
    <w:name w:val="FollowedHyperlink"/>
    <w:basedOn w:val="Fuentedeprrafopredeter"/>
    <w:rsid w:val="00140E63"/>
    <w:rPr>
      <w:color w:val="954F72" w:themeColor="followedHyperlink"/>
      <w:u w:val="single"/>
    </w:rPr>
  </w:style>
  <w:style w:type="table" w:styleId="Tablaconcuadrcula1clara-nfasis3">
    <w:name w:val="Grid Table 1 Light Accent 3"/>
    <w:basedOn w:val="Tablanormal"/>
    <w:uiPriority w:val="46"/>
    <w:rsid w:val="006E65E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rsid w:val="00C8007D"/>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97749"/>
    <w:rPr>
      <w:color w:val="605E5C"/>
      <w:shd w:val="clear" w:color="auto" w:fill="E1DFDD"/>
    </w:rPr>
  </w:style>
  <w:style w:type="paragraph" w:styleId="TtuloTDC">
    <w:name w:val="TOC Heading"/>
    <w:basedOn w:val="Ttulo1"/>
    <w:next w:val="Normal"/>
    <w:uiPriority w:val="39"/>
    <w:unhideWhenUsed/>
    <w:qFormat/>
    <w:rsid w:val="00A67C9B"/>
    <w:pPr>
      <w:keepLines/>
      <w:spacing w:before="240" w:line="259" w:lineRule="auto"/>
      <w:ind w:left="720" w:hanging="360"/>
      <w:jc w:val="both"/>
      <w:outlineLvl w:val="9"/>
    </w:pPr>
    <w:rPr>
      <w:rFonts w:asciiTheme="majorHAnsi" w:eastAsiaTheme="majorEastAsia" w:hAnsiTheme="majorHAnsi" w:cstheme="majorBidi"/>
      <w:b w:val="0"/>
      <w:color w:val="2E74B5" w:themeColor="accent1" w:themeShade="BF"/>
      <w:sz w:val="32"/>
      <w:szCs w:val="32"/>
      <w:lang w:val="es-CO" w:eastAsia="es-CO"/>
    </w:rPr>
  </w:style>
  <w:style w:type="paragraph" w:styleId="TDC1">
    <w:name w:val="toc 1"/>
    <w:basedOn w:val="Normal"/>
    <w:next w:val="Normal"/>
    <w:autoRedefine/>
    <w:uiPriority w:val="39"/>
    <w:unhideWhenUsed/>
    <w:rsid w:val="00A67C9B"/>
    <w:pPr>
      <w:spacing w:after="100"/>
      <w:jc w:val="both"/>
    </w:pPr>
    <w:rPr>
      <w:rFonts w:ascii="Arial" w:hAnsi="Arial"/>
      <w:sz w:val="20"/>
      <w:szCs w:val="20"/>
    </w:rPr>
  </w:style>
  <w:style w:type="paragraph" w:styleId="TDC2">
    <w:name w:val="toc 2"/>
    <w:basedOn w:val="Normal"/>
    <w:next w:val="Normal"/>
    <w:autoRedefine/>
    <w:uiPriority w:val="39"/>
    <w:unhideWhenUsed/>
    <w:rsid w:val="00A67C9B"/>
    <w:pPr>
      <w:spacing w:after="100" w:line="259" w:lineRule="auto"/>
      <w:ind w:left="220"/>
    </w:pPr>
    <w:rPr>
      <w:rFonts w:asciiTheme="minorHAnsi" w:eastAsiaTheme="minorHAnsi" w:hAnsiTheme="minorHAnsi" w:cstheme="minorBid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03445300">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29386816">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60840386">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132429221">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2.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3.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3BB023-1D9F-4F41-A244-D36F94375589}">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0948c079-19c9-4a36-bb7d-d65ca794eba7"/>
    <ds:schemaRef ds:uri="http://schemas.microsoft.com/sharepoint/v3"/>
    <ds:schemaRef ds:uri="http://www.w3.org/XML/1998/namespace"/>
    <ds:schemaRef ds:uri="http://purl.org/dc/terms/"/>
  </ds:schemaRefs>
</ds:datastoreItem>
</file>

<file path=customXml/itemProps5.xml><?xml version="1.0" encoding="utf-8"?>
<ds:datastoreItem xmlns:ds="http://schemas.openxmlformats.org/officeDocument/2006/customXml" ds:itemID="{0A7ED800-8313-4297-8601-EDE3EF418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4176</Words>
  <Characters>26569</Characters>
  <Application>Microsoft Office Word</Application>
  <DocSecurity>0</DocSecurity>
  <Lines>221</Lines>
  <Paragraphs>61</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30684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Bibiana Coy P</dc:creator>
  <cp:keywords/>
  <cp:lastModifiedBy>Bibiana Coy Paez</cp:lastModifiedBy>
  <cp:revision>3</cp:revision>
  <cp:lastPrinted>2026-05-26T16:23:00Z</cp:lastPrinted>
  <dcterms:created xsi:type="dcterms:W3CDTF">2026-05-26T16:23:00Z</dcterms:created>
  <dcterms:modified xsi:type="dcterms:W3CDTF">2026-05-26T16:23:00Z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y fmtid="{D5CDD505-2E9C-101B-9397-08002B2CF9AE}" pid="6" name="MSIP_Label_0e276b9b-e947-408c-8898-19de23b201e4_Enabled">
    <vt:lpwstr>true</vt:lpwstr>
  </property>
  <property fmtid="{D5CDD505-2E9C-101B-9397-08002B2CF9AE}" pid="7" name="MSIP_Label_0e276b9b-e947-408c-8898-19de23b201e4_SetDate">
    <vt:lpwstr>2026-05-26T16:22:39Z</vt:lpwstr>
  </property>
  <property fmtid="{D5CDD505-2E9C-101B-9397-08002B2CF9AE}" pid="8" name="MSIP_Label_0e276b9b-e947-408c-8898-19de23b201e4_Method">
    <vt:lpwstr>Standard</vt:lpwstr>
  </property>
  <property fmtid="{D5CDD505-2E9C-101B-9397-08002B2CF9AE}" pid="9" name="MSIP_Label_0e276b9b-e947-408c-8898-19de23b201e4_Name">
    <vt:lpwstr>Publica</vt:lpwstr>
  </property>
  <property fmtid="{D5CDD505-2E9C-101B-9397-08002B2CF9AE}" pid="10" name="MSIP_Label_0e276b9b-e947-408c-8898-19de23b201e4_SiteId">
    <vt:lpwstr>6ee94c34-bbd6-4647-a483-0e196a4de0ff</vt:lpwstr>
  </property>
  <property fmtid="{D5CDD505-2E9C-101B-9397-08002B2CF9AE}" pid="11" name="MSIP_Label_0e276b9b-e947-408c-8898-19de23b201e4_ActionId">
    <vt:lpwstr>0c038f41-f778-4338-acfe-95dee5887c2d</vt:lpwstr>
  </property>
  <property fmtid="{D5CDD505-2E9C-101B-9397-08002B2CF9AE}" pid="12" name="MSIP_Label_0e276b9b-e947-408c-8898-19de23b201e4_ContentBits">
    <vt:lpwstr>0</vt:lpwstr>
  </property>
  <property fmtid="{D5CDD505-2E9C-101B-9397-08002B2CF9AE}" pid="13" name="MSIP_Label_0e276b9b-e947-408c-8898-19de23b201e4_Tag">
    <vt:lpwstr>10, 3, 0, 1</vt:lpwstr>
  </property>
</Properties>
</file>