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3BD6C7D0" w14:textId="7D29213D" w:rsidR="00307E7D" w:rsidRDefault="004F4C1B" w:rsidP="004F4C1B">
      <w:pPr>
        <w:jc w:val="both"/>
        <w:rPr>
          <w:sz w:val="22"/>
          <w:szCs w:val="22"/>
        </w:rPr>
      </w:pPr>
      <w:r w:rsidRPr="004F4C1B">
        <w:rPr>
          <w:rFonts w:ascii="Verdana" w:hAnsi="Verdana" w:cs="Arial"/>
          <w:bCs/>
          <w:sz w:val="22"/>
          <w:szCs w:val="22"/>
        </w:rPr>
        <w:t>Identificar, analizar y eliminar las causas de las no conformidades</w:t>
      </w:r>
      <w:r w:rsidR="00245479">
        <w:rPr>
          <w:rFonts w:ascii="Verdana" w:hAnsi="Verdana" w:cs="Arial"/>
          <w:bCs/>
          <w:sz w:val="22"/>
          <w:szCs w:val="22"/>
        </w:rPr>
        <w:t>, observaciones</w:t>
      </w:r>
      <w:r w:rsidRPr="004F4C1B">
        <w:rPr>
          <w:rFonts w:ascii="Verdana" w:hAnsi="Verdana" w:cs="Arial"/>
          <w:bCs/>
          <w:sz w:val="22"/>
          <w:szCs w:val="22"/>
        </w:rPr>
        <w:t xml:space="preserve"> </w:t>
      </w:r>
      <w:r w:rsidR="00245479">
        <w:rPr>
          <w:rFonts w:ascii="Verdana" w:hAnsi="Verdana" w:cs="Arial"/>
          <w:bCs/>
          <w:sz w:val="22"/>
          <w:szCs w:val="22"/>
        </w:rPr>
        <w:t xml:space="preserve">y aspectos por mejorar </w:t>
      </w:r>
      <w:r w:rsidRPr="004F4C1B">
        <w:rPr>
          <w:rFonts w:ascii="Verdana" w:hAnsi="Verdana" w:cs="Arial"/>
          <w:bCs/>
          <w:sz w:val="22"/>
          <w:szCs w:val="22"/>
        </w:rPr>
        <w:t>mediante la implementación y seguimiento de acciones correctivas</w:t>
      </w:r>
      <w:r w:rsidR="00E15C66">
        <w:rPr>
          <w:rFonts w:ascii="Verdana" w:hAnsi="Verdana" w:cs="Arial"/>
          <w:bCs/>
          <w:sz w:val="22"/>
          <w:szCs w:val="22"/>
        </w:rPr>
        <w:t>, preventivas</w:t>
      </w:r>
      <w:r w:rsidRPr="004F4C1B">
        <w:rPr>
          <w:rFonts w:ascii="Verdana" w:hAnsi="Verdana" w:cs="Arial"/>
          <w:bCs/>
          <w:sz w:val="22"/>
          <w:szCs w:val="22"/>
        </w:rPr>
        <w:t xml:space="preserve"> y de mejora, con el fin de fortalecer el mejoramiento continuo </w:t>
      </w:r>
      <w:r>
        <w:rPr>
          <w:rFonts w:ascii="Verdana" w:hAnsi="Verdana" w:cs="Arial"/>
          <w:bCs/>
          <w:sz w:val="22"/>
          <w:szCs w:val="22"/>
        </w:rPr>
        <w:t>del</w:t>
      </w:r>
      <w:r w:rsidRPr="004F4C1B">
        <w:rPr>
          <w:rFonts w:ascii="Verdana" w:hAnsi="Verdana" w:cs="Arial"/>
          <w:bCs/>
          <w:sz w:val="22"/>
          <w:szCs w:val="22"/>
        </w:rPr>
        <w:t xml:space="preserve"> Sistema de Gestión Integrado de la </w:t>
      </w:r>
      <w:r>
        <w:rPr>
          <w:rFonts w:ascii="Verdana" w:hAnsi="Verdana" w:cs="Arial"/>
          <w:bCs/>
          <w:sz w:val="22"/>
          <w:szCs w:val="22"/>
        </w:rPr>
        <w:t xml:space="preserve">entidad. </w:t>
      </w:r>
      <w:r w:rsidRPr="004F4C1B">
        <w:rPr>
          <w:rFonts w:ascii="Verdana" w:hAnsi="Verdana" w:cs="Arial"/>
          <w:bCs/>
          <w:sz w:val="22"/>
          <w:szCs w:val="22"/>
        </w:rPr>
        <w:t xml:space="preserve"> </w:t>
      </w:r>
    </w:p>
    <w:p w14:paraId="56AA3DE3" w14:textId="77777777" w:rsidR="008409B1" w:rsidRDefault="008409B1"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6546C63C" w14:textId="77777777" w:rsidR="006D1488" w:rsidRPr="00AD7AA1" w:rsidRDefault="006D1488" w:rsidP="006D1488">
      <w:pPr>
        <w:pStyle w:val="Ttulo1"/>
        <w:spacing w:line="240" w:lineRule="auto"/>
        <w:jc w:val="both"/>
        <w:rPr>
          <w:rFonts w:ascii="Verdana" w:hAnsi="Verdana"/>
          <w:sz w:val="22"/>
          <w:szCs w:val="22"/>
        </w:rPr>
      </w:pPr>
    </w:p>
    <w:p w14:paraId="7D802094" w14:textId="36BD9BB7" w:rsidR="004F4C1B" w:rsidRDefault="00782164" w:rsidP="00782164">
      <w:pPr>
        <w:jc w:val="both"/>
        <w:rPr>
          <w:lang w:val="es-ES_tradnl"/>
        </w:rPr>
      </w:pPr>
      <w:r>
        <w:rPr>
          <w:rFonts w:ascii="Verdana" w:hAnsi="Verdana" w:cs="Arial"/>
          <w:bCs/>
          <w:sz w:val="22"/>
          <w:szCs w:val="22"/>
        </w:rPr>
        <w:t>I</w:t>
      </w:r>
      <w:r w:rsidRPr="00782164">
        <w:rPr>
          <w:rFonts w:ascii="Verdana" w:hAnsi="Verdana" w:cs="Arial"/>
          <w:bCs/>
          <w:sz w:val="22"/>
          <w:szCs w:val="22"/>
        </w:rPr>
        <w:t>nicia con el análisis de las no conformidades</w:t>
      </w:r>
      <w:r w:rsidR="00245479">
        <w:rPr>
          <w:rFonts w:ascii="Verdana" w:hAnsi="Verdana" w:cs="Arial"/>
          <w:bCs/>
          <w:sz w:val="22"/>
          <w:szCs w:val="22"/>
        </w:rPr>
        <w:t xml:space="preserve">, observaciones y aspectos por mejorar </w:t>
      </w:r>
      <w:r w:rsidRPr="00782164">
        <w:rPr>
          <w:rFonts w:ascii="Verdana" w:hAnsi="Verdana" w:cs="Arial"/>
          <w:bCs/>
          <w:sz w:val="22"/>
          <w:szCs w:val="22"/>
        </w:rPr>
        <w:t>identificad</w:t>
      </w:r>
      <w:r w:rsidR="00245479">
        <w:rPr>
          <w:rFonts w:ascii="Verdana" w:hAnsi="Verdana" w:cs="Arial"/>
          <w:bCs/>
          <w:sz w:val="22"/>
          <w:szCs w:val="22"/>
        </w:rPr>
        <w:t>o</w:t>
      </w:r>
      <w:r w:rsidRPr="00782164">
        <w:rPr>
          <w:rFonts w:ascii="Verdana" w:hAnsi="Verdana" w:cs="Arial"/>
          <w:bCs/>
          <w:sz w:val="22"/>
          <w:szCs w:val="22"/>
        </w:rPr>
        <w:t>s a partir de fuentes internas, externas</w:t>
      </w:r>
      <w:r w:rsidR="002A3101">
        <w:rPr>
          <w:rFonts w:ascii="Verdana" w:hAnsi="Verdana" w:cs="Arial"/>
          <w:bCs/>
          <w:sz w:val="22"/>
          <w:szCs w:val="22"/>
        </w:rPr>
        <w:t>, deviaciones de los procesos, incumplimiento</w:t>
      </w:r>
      <w:r w:rsidR="007C0BD2">
        <w:rPr>
          <w:rFonts w:ascii="Verdana" w:hAnsi="Verdana" w:cs="Arial"/>
          <w:bCs/>
          <w:sz w:val="22"/>
          <w:szCs w:val="22"/>
        </w:rPr>
        <w:t>s</w:t>
      </w:r>
      <w:r w:rsidR="002A3101">
        <w:rPr>
          <w:rFonts w:ascii="Verdana" w:hAnsi="Verdana" w:cs="Arial"/>
          <w:bCs/>
          <w:sz w:val="22"/>
          <w:szCs w:val="22"/>
        </w:rPr>
        <w:t xml:space="preserve"> legal</w:t>
      </w:r>
      <w:r w:rsidR="007C0BD2">
        <w:rPr>
          <w:rFonts w:ascii="Verdana" w:hAnsi="Verdana" w:cs="Arial"/>
          <w:bCs/>
          <w:sz w:val="22"/>
          <w:szCs w:val="22"/>
        </w:rPr>
        <w:t>es</w:t>
      </w:r>
      <w:r w:rsidRPr="00782164">
        <w:rPr>
          <w:rFonts w:ascii="Verdana" w:hAnsi="Verdana" w:cs="Arial"/>
          <w:bCs/>
          <w:sz w:val="22"/>
          <w:szCs w:val="22"/>
        </w:rPr>
        <w:t xml:space="preserve"> o de mecanismos de autocontrol, continúa con la formulación de las acciones correctivas</w:t>
      </w:r>
      <w:r w:rsidR="00E15C66">
        <w:rPr>
          <w:rFonts w:ascii="Verdana" w:hAnsi="Verdana" w:cs="Arial"/>
          <w:bCs/>
          <w:sz w:val="22"/>
          <w:szCs w:val="22"/>
        </w:rPr>
        <w:t>, preventivas</w:t>
      </w:r>
      <w:r w:rsidR="00DA356F">
        <w:rPr>
          <w:rFonts w:ascii="Verdana" w:hAnsi="Verdana" w:cs="Arial"/>
          <w:bCs/>
          <w:sz w:val="22"/>
          <w:szCs w:val="22"/>
        </w:rPr>
        <w:t xml:space="preserve"> y de mejora</w:t>
      </w:r>
      <w:r w:rsidRPr="00782164">
        <w:rPr>
          <w:rFonts w:ascii="Verdana" w:hAnsi="Verdana" w:cs="Arial"/>
          <w:bCs/>
          <w:sz w:val="22"/>
          <w:szCs w:val="22"/>
        </w:rPr>
        <w:t>, y finaliza con el seguimiento</w:t>
      </w:r>
      <w:r w:rsidR="008B74D0">
        <w:rPr>
          <w:rFonts w:ascii="Verdana" w:hAnsi="Verdana" w:cs="Arial"/>
          <w:bCs/>
          <w:sz w:val="22"/>
          <w:szCs w:val="22"/>
        </w:rPr>
        <w:t xml:space="preserve">, verificación de la eficacia </w:t>
      </w:r>
      <w:r w:rsidRPr="00782164">
        <w:rPr>
          <w:rFonts w:ascii="Verdana" w:hAnsi="Verdana" w:cs="Arial"/>
          <w:bCs/>
          <w:sz w:val="22"/>
          <w:szCs w:val="22"/>
        </w:rPr>
        <w:t xml:space="preserve">y cierre </w:t>
      </w:r>
      <w:r>
        <w:rPr>
          <w:rFonts w:ascii="Verdana" w:hAnsi="Verdana" w:cs="Arial"/>
          <w:bCs/>
          <w:sz w:val="22"/>
          <w:szCs w:val="22"/>
        </w:rPr>
        <w:t xml:space="preserve">de las </w:t>
      </w:r>
      <w:r w:rsidR="00F951A0">
        <w:rPr>
          <w:rFonts w:ascii="Verdana" w:hAnsi="Verdana" w:cs="Arial"/>
          <w:bCs/>
          <w:sz w:val="22"/>
          <w:szCs w:val="22"/>
        </w:rPr>
        <w:t>acciones</w:t>
      </w:r>
      <w:r w:rsidRPr="00782164">
        <w:rPr>
          <w:rFonts w:ascii="Verdana" w:hAnsi="Verdana" w:cs="Arial"/>
          <w:bCs/>
          <w:sz w:val="22"/>
          <w:szCs w:val="22"/>
        </w:rPr>
        <w:t xml:space="preserve"> </w:t>
      </w:r>
      <w:r>
        <w:rPr>
          <w:rFonts w:ascii="Verdana" w:hAnsi="Verdana" w:cs="Arial"/>
          <w:bCs/>
          <w:sz w:val="22"/>
          <w:szCs w:val="22"/>
        </w:rPr>
        <w:t>de los</w:t>
      </w:r>
      <w:r w:rsidRPr="00782164">
        <w:rPr>
          <w:rFonts w:ascii="Verdana" w:hAnsi="Verdana" w:cs="Arial"/>
          <w:bCs/>
          <w:sz w:val="22"/>
          <w:szCs w:val="22"/>
        </w:rPr>
        <w:t xml:space="preserve"> planes de mejoramiento</w:t>
      </w:r>
      <w:r>
        <w:rPr>
          <w:rFonts w:ascii="Verdana" w:hAnsi="Verdana" w:cs="Arial"/>
          <w:bCs/>
          <w:sz w:val="22"/>
          <w:szCs w:val="22"/>
        </w:rPr>
        <w:t>.</w:t>
      </w:r>
    </w:p>
    <w:p w14:paraId="2F034A4F" w14:textId="77777777" w:rsidR="004F4C1B" w:rsidRPr="004F4C1B" w:rsidRDefault="004F4C1B" w:rsidP="004F4C1B">
      <w:pPr>
        <w:rPr>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63908B00" w14:textId="0E0F4D02" w:rsidR="00023689" w:rsidRP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Acción Correctiva:</w:t>
      </w:r>
      <w:r w:rsidRPr="00023689">
        <w:rPr>
          <w:rFonts w:ascii="Verdana" w:hAnsi="Verdana"/>
          <w:sz w:val="22"/>
          <w:szCs w:val="22"/>
          <w:lang w:val="es-MX"/>
        </w:rPr>
        <w:t xml:space="preserve"> </w:t>
      </w:r>
      <w:r w:rsidR="00F91B58" w:rsidRPr="00F91B58">
        <w:rPr>
          <w:rFonts w:ascii="Verdana" w:hAnsi="Verdana"/>
          <w:sz w:val="22"/>
          <w:szCs w:val="22"/>
        </w:rPr>
        <w:t>Acción tomada para eliminar las causas de una No Conformidad</w:t>
      </w:r>
      <w:r w:rsidRPr="00023689">
        <w:rPr>
          <w:rFonts w:ascii="Verdana" w:hAnsi="Verdana"/>
          <w:sz w:val="22"/>
          <w:szCs w:val="22"/>
          <w:lang w:val="es-MX"/>
        </w:rPr>
        <w:t>.</w:t>
      </w:r>
    </w:p>
    <w:p w14:paraId="3B316654" w14:textId="77777777" w:rsidR="00023689" w:rsidRPr="00023689" w:rsidRDefault="00023689" w:rsidP="00023689">
      <w:pPr>
        <w:jc w:val="both"/>
        <w:rPr>
          <w:rFonts w:ascii="Verdana" w:hAnsi="Verdana"/>
          <w:sz w:val="22"/>
          <w:szCs w:val="22"/>
          <w:lang w:val="es-MX"/>
        </w:rPr>
      </w:pPr>
    </w:p>
    <w:p w14:paraId="712F6A7F" w14:textId="14CC16CE" w:rsidR="00023689" w:rsidRPr="003C3BAC" w:rsidRDefault="00023689" w:rsidP="008E4EAA">
      <w:pPr>
        <w:pStyle w:val="Prrafodelista"/>
        <w:numPr>
          <w:ilvl w:val="0"/>
          <w:numId w:val="2"/>
        </w:numPr>
        <w:jc w:val="both"/>
        <w:rPr>
          <w:rFonts w:ascii="Verdana" w:hAnsi="Verdana"/>
          <w:sz w:val="22"/>
          <w:szCs w:val="22"/>
          <w:lang w:val="es-MX"/>
        </w:rPr>
      </w:pPr>
      <w:r w:rsidRPr="009F6450">
        <w:rPr>
          <w:rFonts w:ascii="Verdana" w:hAnsi="Verdana"/>
          <w:b/>
          <w:bCs/>
          <w:sz w:val="22"/>
          <w:szCs w:val="22"/>
          <w:lang w:val="es-MX"/>
        </w:rPr>
        <w:t>Acciones de Mejora:</w:t>
      </w:r>
      <w:r w:rsidRPr="009F6450">
        <w:rPr>
          <w:rFonts w:ascii="Verdana" w:hAnsi="Verdana"/>
          <w:sz w:val="22"/>
          <w:szCs w:val="22"/>
          <w:lang w:val="es-MX"/>
        </w:rPr>
        <w:t xml:space="preserve"> </w:t>
      </w:r>
      <w:r w:rsidR="00592DF8">
        <w:rPr>
          <w:rFonts w:ascii="Verdana" w:hAnsi="Verdana"/>
          <w:sz w:val="22"/>
          <w:szCs w:val="22"/>
          <w:lang w:val="es-CO"/>
        </w:rPr>
        <w:t>Acción tomada</w:t>
      </w:r>
      <w:r w:rsidR="009F6450" w:rsidRPr="009F6450">
        <w:rPr>
          <w:rFonts w:ascii="Verdana" w:hAnsi="Verdana"/>
          <w:sz w:val="22"/>
          <w:szCs w:val="22"/>
          <w:lang w:val="es-CO"/>
        </w:rPr>
        <w:t xml:space="preserve"> para fortalecer</w:t>
      </w:r>
      <w:r w:rsidR="00592DF8">
        <w:rPr>
          <w:rFonts w:ascii="Verdana" w:hAnsi="Verdana"/>
          <w:sz w:val="22"/>
          <w:szCs w:val="22"/>
          <w:lang w:val="es-CO"/>
        </w:rPr>
        <w:t>, mejorar el desempeño o anticiparse a problemas futuros</w:t>
      </w:r>
      <w:r w:rsidR="009F6450" w:rsidRPr="009F6450">
        <w:rPr>
          <w:rFonts w:ascii="Verdana" w:hAnsi="Verdana"/>
          <w:sz w:val="22"/>
          <w:szCs w:val="22"/>
          <w:lang w:val="es-CO"/>
        </w:rPr>
        <w:t>.</w:t>
      </w:r>
    </w:p>
    <w:p w14:paraId="3A9FBD32" w14:textId="77777777" w:rsidR="003C3BAC" w:rsidRPr="003C3BAC" w:rsidRDefault="003C3BAC" w:rsidP="003C3BAC">
      <w:pPr>
        <w:pStyle w:val="Prrafodelista"/>
        <w:rPr>
          <w:rFonts w:ascii="Verdana" w:hAnsi="Verdana"/>
          <w:sz w:val="22"/>
          <w:szCs w:val="22"/>
          <w:lang w:val="es-MX"/>
        </w:rPr>
      </w:pPr>
    </w:p>
    <w:p w14:paraId="7CBD16B3" w14:textId="6378CD73" w:rsidR="00E15C66" w:rsidRPr="00731F4B" w:rsidRDefault="00E15C66" w:rsidP="008E4EAA">
      <w:pPr>
        <w:pStyle w:val="Prrafodelista"/>
        <w:numPr>
          <w:ilvl w:val="0"/>
          <w:numId w:val="2"/>
        </w:numPr>
        <w:jc w:val="both"/>
        <w:rPr>
          <w:rFonts w:ascii="Verdana" w:hAnsi="Verdana"/>
          <w:sz w:val="22"/>
          <w:szCs w:val="22"/>
          <w:lang w:val="es-MX"/>
        </w:rPr>
      </w:pPr>
      <w:r w:rsidRPr="00E15C66">
        <w:rPr>
          <w:rFonts w:ascii="Verdana" w:hAnsi="Verdana"/>
          <w:b/>
          <w:bCs/>
          <w:sz w:val="22"/>
          <w:szCs w:val="22"/>
          <w:lang w:val="es-MX"/>
        </w:rPr>
        <w:t>Acci</w:t>
      </w:r>
      <w:r w:rsidR="00592DF8">
        <w:rPr>
          <w:rFonts w:ascii="Verdana" w:hAnsi="Verdana"/>
          <w:b/>
          <w:bCs/>
          <w:sz w:val="22"/>
          <w:szCs w:val="22"/>
          <w:lang w:val="es-MX"/>
        </w:rPr>
        <w:t xml:space="preserve">ón </w:t>
      </w:r>
      <w:r w:rsidRPr="00E15C66">
        <w:rPr>
          <w:rFonts w:ascii="Verdana" w:hAnsi="Verdana"/>
          <w:b/>
          <w:bCs/>
          <w:sz w:val="22"/>
          <w:szCs w:val="22"/>
          <w:lang w:val="es-MX"/>
        </w:rPr>
        <w:t xml:space="preserve">Preventiva: </w:t>
      </w:r>
      <w:r w:rsidR="00EA3441" w:rsidRPr="00EA3441">
        <w:rPr>
          <w:rFonts w:ascii="Verdana" w:hAnsi="Verdana"/>
          <w:sz w:val="22"/>
          <w:szCs w:val="22"/>
          <w:lang w:val="es-MX"/>
        </w:rPr>
        <w:t>A</w:t>
      </w:r>
      <w:r w:rsidR="00F91B58" w:rsidRPr="00F91B58">
        <w:rPr>
          <w:rFonts w:ascii="Verdana" w:hAnsi="Verdana"/>
          <w:sz w:val="22"/>
          <w:szCs w:val="22"/>
        </w:rPr>
        <w:t>cción tomada para eliminar la causa de una no conformidad u otra situación potencial no deseable</w:t>
      </w:r>
      <w:r w:rsidR="00F91B58">
        <w:rPr>
          <w:rFonts w:ascii="Verdana" w:hAnsi="Verdana"/>
          <w:sz w:val="22"/>
          <w:szCs w:val="22"/>
        </w:rPr>
        <w:t>.</w:t>
      </w:r>
    </w:p>
    <w:p w14:paraId="24B04760" w14:textId="77777777" w:rsidR="00731F4B" w:rsidRPr="00731F4B" w:rsidRDefault="00731F4B" w:rsidP="00731F4B">
      <w:pPr>
        <w:pStyle w:val="Prrafodelista"/>
        <w:rPr>
          <w:rFonts w:ascii="Verdana" w:hAnsi="Verdana"/>
          <w:sz w:val="22"/>
          <w:szCs w:val="22"/>
          <w:lang w:val="es-MX"/>
        </w:rPr>
      </w:pPr>
    </w:p>
    <w:p w14:paraId="7881C004" w14:textId="01B31ACE" w:rsidR="00731F4B" w:rsidRPr="00E15C66" w:rsidRDefault="00731F4B" w:rsidP="008E4EAA">
      <w:pPr>
        <w:pStyle w:val="Prrafodelista"/>
        <w:numPr>
          <w:ilvl w:val="0"/>
          <w:numId w:val="2"/>
        </w:numPr>
        <w:jc w:val="both"/>
        <w:rPr>
          <w:rFonts w:ascii="Verdana" w:hAnsi="Verdana"/>
          <w:sz w:val="22"/>
          <w:szCs w:val="22"/>
          <w:lang w:val="es-MX"/>
        </w:rPr>
      </w:pPr>
      <w:r w:rsidRPr="00731F4B">
        <w:rPr>
          <w:rFonts w:ascii="Verdana" w:hAnsi="Verdana"/>
          <w:b/>
          <w:bCs/>
          <w:sz w:val="22"/>
          <w:szCs w:val="22"/>
        </w:rPr>
        <w:t>Análisis de Pareto:</w:t>
      </w:r>
      <w:r w:rsidRPr="00731F4B">
        <w:rPr>
          <w:rFonts w:ascii="Verdana" w:hAnsi="Verdana"/>
          <w:sz w:val="22"/>
          <w:szCs w:val="22"/>
        </w:rPr>
        <w:t xml:space="preserve"> </w:t>
      </w:r>
      <w:r w:rsidR="00C667D5">
        <w:rPr>
          <w:rFonts w:ascii="Verdana" w:hAnsi="Verdana"/>
          <w:sz w:val="22"/>
          <w:szCs w:val="22"/>
        </w:rPr>
        <w:t>T</w:t>
      </w:r>
      <w:r w:rsidR="00C667D5" w:rsidRPr="00C667D5">
        <w:rPr>
          <w:rFonts w:ascii="Verdana" w:hAnsi="Verdana"/>
          <w:sz w:val="22"/>
          <w:szCs w:val="22"/>
        </w:rPr>
        <w:t>écnica que permite identificar y priorizar las causas más comunes o importantes de un problema, para enfocarse primero en resolver las que tienen mayor impacto.</w:t>
      </w:r>
      <w:r>
        <w:rPr>
          <w:rFonts w:ascii="Verdana" w:hAnsi="Verdana"/>
          <w:sz w:val="22"/>
          <w:szCs w:val="22"/>
        </w:rPr>
        <w:t xml:space="preserve"> </w:t>
      </w:r>
    </w:p>
    <w:p w14:paraId="2F5189AE" w14:textId="77777777" w:rsidR="00131AEA" w:rsidRDefault="00131AEA" w:rsidP="00131AEA">
      <w:pPr>
        <w:pStyle w:val="Prrafodelista"/>
        <w:rPr>
          <w:rFonts w:ascii="Verdana" w:hAnsi="Verdana"/>
          <w:sz w:val="22"/>
          <w:szCs w:val="22"/>
          <w:lang w:val="es-MX"/>
        </w:rPr>
      </w:pPr>
    </w:p>
    <w:p w14:paraId="3EE05C4E" w14:textId="77777777" w:rsidR="00BC2C7D" w:rsidRPr="007E5301" w:rsidRDefault="00BC2C7D" w:rsidP="008E4EAA">
      <w:pPr>
        <w:pStyle w:val="Prrafodelista"/>
        <w:numPr>
          <w:ilvl w:val="0"/>
          <w:numId w:val="2"/>
        </w:numPr>
        <w:jc w:val="both"/>
        <w:rPr>
          <w:rFonts w:ascii="Verdana" w:hAnsi="Verdana"/>
          <w:sz w:val="22"/>
          <w:szCs w:val="22"/>
          <w:lang w:val="es-MX"/>
        </w:rPr>
      </w:pPr>
      <w:r w:rsidRPr="007E5301">
        <w:rPr>
          <w:rFonts w:ascii="Verdana" w:hAnsi="Verdana"/>
          <w:b/>
          <w:bCs/>
          <w:sz w:val="22"/>
          <w:szCs w:val="22"/>
          <w:lang w:val="es-CO"/>
        </w:rPr>
        <w:t>Autocontrol:</w:t>
      </w:r>
      <w:r>
        <w:rPr>
          <w:rFonts w:ascii="Verdana" w:hAnsi="Verdana"/>
          <w:b/>
          <w:bCs/>
          <w:sz w:val="22"/>
          <w:szCs w:val="22"/>
          <w:lang w:val="es-CO"/>
        </w:rPr>
        <w:t xml:space="preserve"> </w:t>
      </w:r>
      <w:r w:rsidRPr="007E5301">
        <w:rPr>
          <w:rFonts w:ascii="Verdana" w:hAnsi="Verdana"/>
          <w:sz w:val="22"/>
          <w:szCs w:val="22"/>
          <w:lang w:val="es-CO"/>
        </w:rPr>
        <w:t>Capacidad que deben desarrollar los funcionarios, independientemente de su nivel jerárquico, para evaluar y controlar su trabajo, detectar desviaciones y efectuar correctivos de manera oportuna para el adecuado cumplimiento de los resultados</w:t>
      </w:r>
      <w:r>
        <w:rPr>
          <w:rFonts w:ascii="Verdana" w:hAnsi="Verdana"/>
          <w:sz w:val="22"/>
          <w:szCs w:val="22"/>
          <w:lang w:val="es-CO"/>
        </w:rPr>
        <w:t>.</w:t>
      </w:r>
    </w:p>
    <w:p w14:paraId="5906BB58" w14:textId="77777777" w:rsidR="001A4829" w:rsidRPr="001A4829" w:rsidRDefault="001A4829" w:rsidP="001A4829">
      <w:pPr>
        <w:pStyle w:val="Prrafodelista"/>
        <w:rPr>
          <w:rFonts w:ascii="Verdana" w:hAnsi="Verdana"/>
          <w:b/>
          <w:bCs/>
          <w:sz w:val="22"/>
          <w:szCs w:val="22"/>
          <w:lang w:val="es-MX"/>
        </w:rPr>
      </w:pPr>
    </w:p>
    <w:p w14:paraId="2A695460" w14:textId="3612F122" w:rsidR="00023689" w:rsidRP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Causa:</w:t>
      </w:r>
      <w:r w:rsidRPr="00023689">
        <w:rPr>
          <w:rFonts w:ascii="Verdana" w:hAnsi="Verdana"/>
          <w:sz w:val="22"/>
          <w:szCs w:val="22"/>
          <w:lang w:val="es-MX"/>
        </w:rPr>
        <w:t xml:space="preserve"> Aquello que se considera como fundamento u origen de algo.</w:t>
      </w:r>
    </w:p>
    <w:p w14:paraId="25D6A584" w14:textId="77777777" w:rsidR="00023689" w:rsidRPr="00023689" w:rsidRDefault="00023689" w:rsidP="00023689">
      <w:pPr>
        <w:jc w:val="both"/>
        <w:rPr>
          <w:rFonts w:ascii="Verdana" w:hAnsi="Verdana"/>
          <w:sz w:val="22"/>
          <w:szCs w:val="22"/>
          <w:lang w:val="es-MX"/>
        </w:rPr>
      </w:pPr>
    </w:p>
    <w:p w14:paraId="36988D19" w14:textId="77777777"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Causa Raíz:</w:t>
      </w:r>
      <w:r w:rsidRPr="00023689">
        <w:rPr>
          <w:rFonts w:ascii="Verdana" w:hAnsi="Verdana"/>
          <w:sz w:val="22"/>
          <w:szCs w:val="22"/>
          <w:lang w:val="es-MX"/>
        </w:rPr>
        <w:t xml:space="preserve"> Proceso de encontrar la causa origen de los problemas o riesgos para identificar soluciones adecuadas. El análisis de causas es una herramienta efectiva para prevenir y resolver sistemáticamente los problemas subyacentes en lugar de sólo tratar los síntomas y efectos superficiales.</w:t>
      </w:r>
    </w:p>
    <w:p w14:paraId="16AAA20F" w14:textId="77777777" w:rsidR="00063A47" w:rsidRPr="00063A47" w:rsidRDefault="00063A47" w:rsidP="00063A47">
      <w:pPr>
        <w:pStyle w:val="Prrafodelista"/>
        <w:rPr>
          <w:rFonts w:ascii="Verdana" w:hAnsi="Verdana"/>
          <w:sz w:val="22"/>
          <w:szCs w:val="22"/>
          <w:lang w:val="es-MX"/>
        </w:rPr>
      </w:pPr>
    </w:p>
    <w:p w14:paraId="178D3D93" w14:textId="77777777"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Conformidad:</w:t>
      </w:r>
      <w:r w:rsidRPr="00023689">
        <w:rPr>
          <w:rFonts w:ascii="Verdana" w:hAnsi="Verdana"/>
          <w:sz w:val="22"/>
          <w:szCs w:val="22"/>
          <w:lang w:val="es-MX"/>
        </w:rPr>
        <w:t xml:space="preserve"> Cumplimiento de un requisito.</w:t>
      </w:r>
    </w:p>
    <w:p w14:paraId="3BB13CDD" w14:textId="77777777" w:rsidR="00EF3EE4" w:rsidRPr="00EF3EE4" w:rsidRDefault="00EF3EE4" w:rsidP="00EF3EE4">
      <w:pPr>
        <w:pStyle w:val="Prrafodelista"/>
        <w:rPr>
          <w:rFonts w:ascii="Verdana" w:hAnsi="Verdana"/>
          <w:sz w:val="22"/>
          <w:szCs w:val="22"/>
          <w:lang w:val="es-MX"/>
        </w:rPr>
      </w:pPr>
    </w:p>
    <w:p w14:paraId="6513E362" w14:textId="1489B289" w:rsidR="00023689" w:rsidRP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lastRenderedPageBreak/>
        <w:t>Corrección:</w:t>
      </w:r>
      <w:r w:rsidRPr="00023689">
        <w:rPr>
          <w:rFonts w:ascii="Verdana" w:hAnsi="Verdana"/>
          <w:sz w:val="22"/>
          <w:szCs w:val="22"/>
          <w:lang w:val="es-MX"/>
        </w:rPr>
        <w:t xml:space="preserve"> Acción tomada para eliminar una no conformidad.</w:t>
      </w:r>
      <w:r w:rsidR="00541C05" w:rsidRPr="00541C05">
        <w:t xml:space="preserve"> </w:t>
      </w:r>
      <w:r w:rsidR="00541C05" w:rsidRPr="00541C05">
        <w:rPr>
          <w:rFonts w:ascii="Verdana" w:hAnsi="Verdana"/>
          <w:sz w:val="22"/>
          <w:szCs w:val="22"/>
        </w:rPr>
        <w:t>Es una medida inmediata que resuelve el incumplimiento, pero no necesariamente elimina la causa que lo originó.</w:t>
      </w:r>
    </w:p>
    <w:p w14:paraId="4707120C" w14:textId="77777777" w:rsidR="00023689" w:rsidRPr="00023689" w:rsidRDefault="00023689" w:rsidP="00023689">
      <w:pPr>
        <w:jc w:val="both"/>
        <w:rPr>
          <w:rFonts w:ascii="Verdana" w:hAnsi="Verdana"/>
          <w:sz w:val="22"/>
          <w:szCs w:val="22"/>
          <w:lang w:val="es-MX"/>
        </w:rPr>
      </w:pPr>
    </w:p>
    <w:p w14:paraId="27672471" w14:textId="49A32591" w:rsidR="003C3BAC" w:rsidRPr="006A62FE" w:rsidRDefault="003C3BAC" w:rsidP="000E136A">
      <w:pPr>
        <w:pStyle w:val="Prrafodelista"/>
        <w:numPr>
          <w:ilvl w:val="0"/>
          <w:numId w:val="2"/>
        </w:numPr>
        <w:jc w:val="both"/>
        <w:rPr>
          <w:rFonts w:ascii="Verdana" w:hAnsi="Verdana"/>
          <w:b/>
          <w:bCs/>
          <w:sz w:val="22"/>
          <w:szCs w:val="22"/>
          <w:lang w:val="es-MX"/>
        </w:rPr>
      </w:pPr>
      <w:r w:rsidRPr="006A62FE">
        <w:rPr>
          <w:rFonts w:ascii="Verdana" w:hAnsi="Verdana"/>
          <w:b/>
          <w:bCs/>
          <w:sz w:val="22"/>
          <w:szCs w:val="22"/>
          <w:lang w:val="es-MX"/>
        </w:rPr>
        <w:t xml:space="preserve">Diagrama de </w:t>
      </w:r>
      <w:r w:rsidR="00570935">
        <w:rPr>
          <w:rFonts w:ascii="Verdana" w:hAnsi="Verdana"/>
          <w:b/>
          <w:bCs/>
          <w:sz w:val="22"/>
          <w:szCs w:val="22"/>
          <w:lang w:val="es-MX"/>
        </w:rPr>
        <w:t>E</w:t>
      </w:r>
      <w:r w:rsidRPr="006A62FE">
        <w:rPr>
          <w:rFonts w:ascii="Verdana" w:hAnsi="Verdana"/>
          <w:b/>
          <w:bCs/>
          <w:sz w:val="22"/>
          <w:szCs w:val="22"/>
          <w:lang w:val="es-MX"/>
        </w:rPr>
        <w:t xml:space="preserve">spina de </w:t>
      </w:r>
      <w:r w:rsidR="00570935">
        <w:rPr>
          <w:rFonts w:ascii="Verdana" w:hAnsi="Verdana"/>
          <w:b/>
          <w:bCs/>
          <w:sz w:val="22"/>
          <w:szCs w:val="22"/>
          <w:lang w:val="es-MX"/>
        </w:rPr>
        <w:t>P</w:t>
      </w:r>
      <w:r w:rsidRPr="006A62FE">
        <w:rPr>
          <w:rFonts w:ascii="Verdana" w:hAnsi="Verdana"/>
          <w:b/>
          <w:bCs/>
          <w:sz w:val="22"/>
          <w:szCs w:val="22"/>
          <w:lang w:val="es-MX"/>
        </w:rPr>
        <w:t>escado:</w:t>
      </w:r>
      <w:r w:rsidRPr="006A62FE">
        <w:rPr>
          <w:rFonts w:ascii="Verdana" w:hAnsi="Verdana"/>
          <w:sz w:val="22"/>
          <w:szCs w:val="22"/>
          <w:lang w:val="es-MX"/>
        </w:rPr>
        <w:t xml:space="preserve"> </w:t>
      </w:r>
      <w:r w:rsidR="006A62FE">
        <w:rPr>
          <w:rFonts w:ascii="Verdana" w:hAnsi="Verdana"/>
          <w:sz w:val="22"/>
          <w:szCs w:val="22"/>
          <w:lang w:val="es-MX"/>
        </w:rPr>
        <w:t>H</w:t>
      </w:r>
      <w:r w:rsidR="006A62FE" w:rsidRPr="006A62FE">
        <w:rPr>
          <w:rFonts w:ascii="Verdana" w:hAnsi="Verdana"/>
          <w:sz w:val="22"/>
          <w:szCs w:val="22"/>
        </w:rPr>
        <w:t>erramienta que ayuda a identificar y organizar las posibles causas de un problema en categorías como métodos, personas, maquinaria, materiales, medición y ambiente.</w:t>
      </w:r>
    </w:p>
    <w:p w14:paraId="63CDC2D9" w14:textId="77777777" w:rsidR="003C3BAC" w:rsidRPr="003C3BAC" w:rsidRDefault="003C3BAC" w:rsidP="00586B07">
      <w:pPr>
        <w:pStyle w:val="Prrafodelista"/>
        <w:ind w:left="720"/>
        <w:jc w:val="both"/>
        <w:rPr>
          <w:rFonts w:ascii="Verdana" w:hAnsi="Verdana"/>
          <w:sz w:val="22"/>
          <w:szCs w:val="22"/>
          <w:lang w:val="es-MX"/>
        </w:rPr>
      </w:pPr>
    </w:p>
    <w:p w14:paraId="754C4254" w14:textId="2F22C434"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Eficacia del Plan de Mejo</w:t>
      </w:r>
      <w:r w:rsidR="00063A6C">
        <w:rPr>
          <w:rFonts w:ascii="Verdana" w:hAnsi="Verdana"/>
          <w:b/>
          <w:bCs/>
          <w:sz w:val="22"/>
          <w:szCs w:val="22"/>
          <w:lang w:val="es-MX"/>
        </w:rPr>
        <w:t>ramiento</w:t>
      </w:r>
      <w:r w:rsidRPr="00023689">
        <w:rPr>
          <w:rFonts w:ascii="Verdana" w:hAnsi="Verdana"/>
          <w:b/>
          <w:bCs/>
          <w:sz w:val="22"/>
          <w:szCs w:val="22"/>
          <w:lang w:val="es-MX"/>
        </w:rPr>
        <w:t>:</w:t>
      </w:r>
      <w:r w:rsidRPr="00023689">
        <w:rPr>
          <w:rFonts w:ascii="Verdana" w:hAnsi="Verdana"/>
          <w:sz w:val="22"/>
          <w:szCs w:val="22"/>
          <w:lang w:val="es-MX"/>
        </w:rPr>
        <w:t xml:space="preserve"> Actividad que permite evidenciar que las acciones de mejora obtienen resultados satisfactorios.</w:t>
      </w:r>
    </w:p>
    <w:p w14:paraId="649787C9" w14:textId="77777777" w:rsidR="00B43720" w:rsidRPr="00B43720" w:rsidRDefault="00B43720" w:rsidP="00B43720">
      <w:pPr>
        <w:pStyle w:val="Prrafodelista"/>
        <w:rPr>
          <w:rFonts w:ascii="Verdana" w:hAnsi="Verdana"/>
          <w:sz w:val="22"/>
          <w:szCs w:val="22"/>
          <w:lang w:val="es-MX"/>
        </w:rPr>
      </w:pPr>
    </w:p>
    <w:p w14:paraId="188ED3BA" w14:textId="561F815F" w:rsidR="001A4829" w:rsidRPr="00513F1A" w:rsidRDefault="00023689" w:rsidP="008E4EAA">
      <w:pPr>
        <w:pStyle w:val="Prrafodelista"/>
        <w:numPr>
          <w:ilvl w:val="0"/>
          <w:numId w:val="2"/>
        </w:numPr>
        <w:jc w:val="both"/>
      </w:pPr>
      <w:r w:rsidRPr="00023689">
        <w:rPr>
          <w:rFonts w:ascii="Verdana" w:hAnsi="Verdana"/>
          <w:b/>
          <w:bCs/>
          <w:sz w:val="22"/>
          <w:szCs w:val="22"/>
          <w:lang w:val="es-MX"/>
        </w:rPr>
        <w:t xml:space="preserve">Herramienta de </w:t>
      </w:r>
      <w:r w:rsidR="00EC7E17">
        <w:rPr>
          <w:rFonts w:ascii="Verdana" w:hAnsi="Verdana"/>
          <w:b/>
          <w:bCs/>
          <w:sz w:val="22"/>
          <w:szCs w:val="22"/>
          <w:lang w:val="es-MX"/>
        </w:rPr>
        <w:t>G</w:t>
      </w:r>
      <w:r w:rsidRPr="00023689">
        <w:rPr>
          <w:rFonts w:ascii="Verdana" w:hAnsi="Verdana"/>
          <w:b/>
          <w:bCs/>
          <w:sz w:val="22"/>
          <w:szCs w:val="22"/>
          <w:lang w:val="es-MX"/>
        </w:rPr>
        <w:t xml:space="preserve">estión de </w:t>
      </w:r>
      <w:r w:rsidR="00EC7E17">
        <w:rPr>
          <w:rFonts w:ascii="Verdana" w:hAnsi="Verdana"/>
          <w:b/>
          <w:bCs/>
          <w:sz w:val="22"/>
          <w:szCs w:val="22"/>
          <w:lang w:val="es-MX"/>
        </w:rPr>
        <w:t>R</w:t>
      </w:r>
      <w:r w:rsidRPr="00023689">
        <w:rPr>
          <w:rFonts w:ascii="Verdana" w:hAnsi="Verdana"/>
          <w:b/>
          <w:bCs/>
          <w:sz w:val="22"/>
          <w:szCs w:val="22"/>
          <w:lang w:val="es-MX"/>
        </w:rPr>
        <w:t xml:space="preserve">iesgos y </w:t>
      </w:r>
      <w:r w:rsidR="00EC7E17">
        <w:rPr>
          <w:rFonts w:ascii="Verdana" w:hAnsi="Verdana"/>
          <w:b/>
          <w:bCs/>
          <w:sz w:val="22"/>
          <w:szCs w:val="22"/>
          <w:lang w:val="es-MX"/>
        </w:rPr>
        <w:t>A</w:t>
      </w:r>
      <w:r w:rsidRPr="00023689">
        <w:rPr>
          <w:rFonts w:ascii="Verdana" w:hAnsi="Verdana"/>
          <w:b/>
          <w:bCs/>
          <w:sz w:val="22"/>
          <w:szCs w:val="22"/>
          <w:lang w:val="es-MX"/>
        </w:rPr>
        <w:t>uditoría:</w:t>
      </w:r>
      <w:r w:rsidRPr="00023689">
        <w:rPr>
          <w:rFonts w:ascii="Verdana" w:hAnsi="Verdana"/>
          <w:sz w:val="22"/>
          <w:szCs w:val="22"/>
          <w:lang w:val="es-MX"/>
        </w:rPr>
        <w:t xml:space="preserve"> </w:t>
      </w:r>
      <w:r w:rsidR="009C57A8">
        <w:rPr>
          <w:rFonts w:ascii="Verdana" w:hAnsi="Verdana"/>
          <w:sz w:val="22"/>
          <w:szCs w:val="22"/>
          <w:lang w:val="es-MX"/>
        </w:rPr>
        <w:t>Aplicativo</w:t>
      </w:r>
      <w:r w:rsidRPr="00023689">
        <w:rPr>
          <w:rFonts w:ascii="Verdana" w:hAnsi="Verdana"/>
          <w:sz w:val="22"/>
          <w:szCs w:val="22"/>
          <w:lang w:val="es-MX"/>
        </w:rPr>
        <w:t xml:space="preserve"> de apoyo a la gestión de riesgos, auditorías y planes de mejoramiento establecidos en la entidad</w:t>
      </w:r>
      <w:r w:rsidR="00513F1A">
        <w:rPr>
          <w:rFonts w:ascii="Verdana" w:hAnsi="Verdana"/>
          <w:sz w:val="22"/>
          <w:szCs w:val="22"/>
          <w:lang w:val="es-MX"/>
        </w:rPr>
        <w:t>.</w:t>
      </w:r>
    </w:p>
    <w:p w14:paraId="5BC95C18" w14:textId="77777777" w:rsidR="00513F1A" w:rsidRDefault="00513F1A" w:rsidP="00513F1A">
      <w:pPr>
        <w:pStyle w:val="Prrafodelista"/>
      </w:pPr>
    </w:p>
    <w:p w14:paraId="36D7C4A2" w14:textId="77777777"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Incumplimiento:</w:t>
      </w:r>
      <w:r w:rsidRPr="00023689">
        <w:rPr>
          <w:rFonts w:ascii="Verdana" w:hAnsi="Verdana"/>
          <w:sz w:val="22"/>
          <w:szCs w:val="22"/>
          <w:lang w:val="es-MX"/>
        </w:rPr>
        <w:t xml:space="preserve"> No conformidad de un requisito legal.</w:t>
      </w:r>
    </w:p>
    <w:p w14:paraId="03C8F868" w14:textId="77777777" w:rsidR="00BC2C7D" w:rsidRPr="00BC2C7D" w:rsidRDefault="00BC2C7D" w:rsidP="00BC2C7D">
      <w:pPr>
        <w:pStyle w:val="Prrafodelista"/>
        <w:ind w:left="720"/>
        <w:jc w:val="both"/>
        <w:rPr>
          <w:rFonts w:ascii="Verdana" w:hAnsi="Verdana"/>
          <w:sz w:val="22"/>
          <w:szCs w:val="22"/>
          <w:lang w:val="es-MX"/>
        </w:rPr>
      </w:pPr>
    </w:p>
    <w:p w14:paraId="2766B2A4" w14:textId="111278AC" w:rsidR="00BC2C7D" w:rsidRPr="00731F4B" w:rsidRDefault="00BC2C7D" w:rsidP="008E4EAA">
      <w:pPr>
        <w:pStyle w:val="Prrafodelista"/>
        <w:numPr>
          <w:ilvl w:val="0"/>
          <w:numId w:val="2"/>
        </w:numPr>
        <w:jc w:val="both"/>
        <w:rPr>
          <w:rFonts w:ascii="Verdana" w:hAnsi="Verdana"/>
          <w:sz w:val="22"/>
          <w:szCs w:val="22"/>
          <w:lang w:val="es-MX"/>
        </w:rPr>
      </w:pPr>
      <w:r w:rsidRPr="00063A47">
        <w:rPr>
          <w:rFonts w:ascii="Verdana" w:hAnsi="Verdana"/>
          <w:b/>
          <w:bCs/>
          <w:sz w:val="22"/>
          <w:szCs w:val="22"/>
        </w:rPr>
        <w:t xml:space="preserve">Los </w:t>
      </w:r>
      <w:r w:rsidR="005B79D9">
        <w:rPr>
          <w:rFonts w:ascii="Verdana" w:hAnsi="Verdana"/>
          <w:b/>
          <w:bCs/>
          <w:sz w:val="22"/>
          <w:szCs w:val="22"/>
        </w:rPr>
        <w:t xml:space="preserve">Cinco </w:t>
      </w:r>
      <w:r>
        <w:rPr>
          <w:rFonts w:ascii="Verdana" w:hAnsi="Verdana"/>
          <w:b/>
          <w:bCs/>
          <w:sz w:val="22"/>
          <w:szCs w:val="22"/>
        </w:rPr>
        <w:t>P</w:t>
      </w:r>
      <w:r w:rsidRPr="00063A47">
        <w:rPr>
          <w:rFonts w:ascii="Verdana" w:hAnsi="Verdana"/>
          <w:b/>
          <w:bCs/>
          <w:sz w:val="22"/>
          <w:szCs w:val="22"/>
        </w:rPr>
        <w:t>orqués:</w:t>
      </w:r>
      <w:r>
        <w:rPr>
          <w:rFonts w:ascii="Verdana" w:hAnsi="Verdana"/>
          <w:sz w:val="22"/>
          <w:szCs w:val="22"/>
        </w:rPr>
        <w:t xml:space="preserve"> </w:t>
      </w:r>
      <w:r w:rsidRPr="00063A47">
        <w:rPr>
          <w:rFonts w:ascii="Verdana" w:hAnsi="Verdana"/>
          <w:sz w:val="22"/>
          <w:szCs w:val="22"/>
        </w:rPr>
        <w:t>Técnica que consiste en preguntar "¿por qué?" repetidamente hasta llegar a la causa raíz.</w:t>
      </w:r>
    </w:p>
    <w:p w14:paraId="3BAD1830" w14:textId="77777777" w:rsidR="00731F4B" w:rsidRPr="00731F4B" w:rsidRDefault="00731F4B" w:rsidP="00731F4B">
      <w:pPr>
        <w:pStyle w:val="Prrafodelista"/>
        <w:rPr>
          <w:rFonts w:ascii="Verdana" w:hAnsi="Verdana"/>
          <w:sz w:val="22"/>
          <w:szCs w:val="22"/>
          <w:lang w:val="es-MX"/>
        </w:rPr>
      </w:pPr>
    </w:p>
    <w:p w14:paraId="477DAEF0" w14:textId="52E659EA" w:rsidR="00731F4B" w:rsidRPr="00BC2C7D" w:rsidRDefault="00731F4B" w:rsidP="008E4EAA">
      <w:pPr>
        <w:pStyle w:val="Prrafodelista"/>
        <w:numPr>
          <w:ilvl w:val="0"/>
          <w:numId w:val="2"/>
        </w:numPr>
        <w:jc w:val="both"/>
        <w:rPr>
          <w:rFonts w:ascii="Verdana" w:hAnsi="Verdana"/>
          <w:sz w:val="22"/>
          <w:szCs w:val="22"/>
          <w:lang w:val="es-MX"/>
        </w:rPr>
      </w:pPr>
      <w:r w:rsidRPr="00731F4B">
        <w:rPr>
          <w:rFonts w:ascii="Verdana" w:hAnsi="Verdana"/>
          <w:b/>
          <w:bCs/>
          <w:sz w:val="22"/>
          <w:szCs w:val="22"/>
        </w:rPr>
        <w:t xml:space="preserve">Lluvia de </w:t>
      </w:r>
      <w:r w:rsidR="00EF3EE4">
        <w:rPr>
          <w:rFonts w:ascii="Verdana" w:hAnsi="Verdana"/>
          <w:b/>
          <w:bCs/>
          <w:sz w:val="22"/>
          <w:szCs w:val="22"/>
        </w:rPr>
        <w:t>I</w:t>
      </w:r>
      <w:r w:rsidRPr="00731F4B">
        <w:rPr>
          <w:rFonts w:ascii="Verdana" w:hAnsi="Verdana"/>
          <w:b/>
          <w:bCs/>
          <w:sz w:val="22"/>
          <w:szCs w:val="22"/>
        </w:rPr>
        <w:t>deas:</w:t>
      </w:r>
      <w:r w:rsidRPr="00731F4B">
        <w:rPr>
          <w:rFonts w:ascii="Verdana" w:hAnsi="Verdana"/>
          <w:sz w:val="22"/>
          <w:szCs w:val="22"/>
        </w:rPr>
        <w:t xml:space="preserve"> </w:t>
      </w:r>
      <w:r w:rsidR="00C956FF">
        <w:rPr>
          <w:rFonts w:ascii="Verdana" w:hAnsi="Verdana"/>
          <w:sz w:val="22"/>
          <w:szCs w:val="22"/>
        </w:rPr>
        <w:t xml:space="preserve">Actividad </w:t>
      </w:r>
      <w:r w:rsidRPr="00731F4B">
        <w:rPr>
          <w:rFonts w:ascii="Verdana" w:hAnsi="Verdana"/>
          <w:sz w:val="22"/>
          <w:szCs w:val="22"/>
        </w:rPr>
        <w:t>donde todos aportan ideas para encontrar posibles causas, fomentando la participación y creatividad del equipo.</w:t>
      </w:r>
    </w:p>
    <w:p w14:paraId="70413634" w14:textId="77777777" w:rsidR="00BC2C7D" w:rsidRPr="00BC2C7D" w:rsidRDefault="00BC2C7D" w:rsidP="00BC2C7D">
      <w:pPr>
        <w:pStyle w:val="Prrafodelista"/>
        <w:rPr>
          <w:rFonts w:ascii="Verdana" w:hAnsi="Verdana"/>
          <w:sz w:val="22"/>
          <w:szCs w:val="22"/>
          <w:lang w:val="es-MX"/>
        </w:rPr>
      </w:pPr>
    </w:p>
    <w:p w14:paraId="0F89D29C" w14:textId="678AD292"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 xml:space="preserve">No </w:t>
      </w:r>
      <w:r w:rsidR="00063A6C">
        <w:rPr>
          <w:rFonts w:ascii="Verdana" w:hAnsi="Verdana"/>
          <w:b/>
          <w:bCs/>
          <w:sz w:val="22"/>
          <w:szCs w:val="22"/>
          <w:lang w:val="es-MX"/>
        </w:rPr>
        <w:t>C</w:t>
      </w:r>
      <w:r w:rsidRPr="00023689">
        <w:rPr>
          <w:rFonts w:ascii="Verdana" w:hAnsi="Verdana"/>
          <w:b/>
          <w:bCs/>
          <w:sz w:val="22"/>
          <w:szCs w:val="22"/>
          <w:lang w:val="es-MX"/>
        </w:rPr>
        <w:t>onformidad:</w:t>
      </w:r>
      <w:r w:rsidRPr="00023689">
        <w:rPr>
          <w:rFonts w:ascii="Verdana" w:hAnsi="Verdana"/>
          <w:sz w:val="22"/>
          <w:szCs w:val="22"/>
          <w:lang w:val="es-MX"/>
        </w:rPr>
        <w:t xml:space="preserve"> Incumplimiento de un requisito. Para la entidad son “Oportunidades de Mejoramiento”.</w:t>
      </w:r>
    </w:p>
    <w:p w14:paraId="64ACC66F" w14:textId="77777777" w:rsidR="00BC2C7D" w:rsidRPr="00BC2C7D" w:rsidRDefault="00BC2C7D" w:rsidP="00BC2C7D">
      <w:pPr>
        <w:pStyle w:val="Prrafodelista"/>
        <w:rPr>
          <w:rFonts w:ascii="Verdana" w:hAnsi="Verdana"/>
          <w:sz w:val="22"/>
          <w:szCs w:val="22"/>
          <w:lang w:val="es-MX"/>
        </w:rPr>
      </w:pPr>
    </w:p>
    <w:p w14:paraId="3981B967" w14:textId="77777777" w:rsidR="00BC2C7D" w:rsidRPr="00B43720" w:rsidRDefault="00BC2C7D" w:rsidP="008E4EAA">
      <w:pPr>
        <w:pStyle w:val="Prrafodelista"/>
        <w:numPr>
          <w:ilvl w:val="0"/>
          <w:numId w:val="2"/>
        </w:numPr>
        <w:jc w:val="both"/>
        <w:rPr>
          <w:rFonts w:ascii="Verdana" w:hAnsi="Verdana"/>
          <w:sz w:val="22"/>
          <w:szCs w:val="22"/>
          <w:lang w:val="es-CO"/>
        </w:rPr>
      </w:pPr>
      <w:r w:rsidRPr="009046D9">
        <w:rPr>
          <w:rFonts w:ascii="Verdana" w:hAnsi="Verdana"/>
          <w:b/>
          <w:bCs/>
          <w:sz w:val="22"/>
          <w:szCs w:val="22"/>
          <w:lang w:val="es-CO"/>
        </w:rPr>
        <w:t>Observación:</w:t>
      </w:r>
      <w:r>
        <w:rPr>
          <w:rFonts w:ascii="Verdana" w:hAnsi="Verdana"/>
          <w:sz w:val="22"/>
          <w:szCs w:val="22"/>
          <w:lang w:val="es-CO"/>
        </w:rPr>
        <w:t xml:space="preserve"> </w:t>
      </w:r>
      <w:r w:rsidRPr="009046D9">
        <w:rPr>
          <w:rFonts w:ascii="Verdana" w:hAnsi="Verdana"/>
          <w:sz w:val="22"/>
          <w:szCs w:val="22"/>
        </w:rPr>
        <w:t>Hallazgo de auditoría que no constituye una no conformidad, pero que puede indicar una debilidad en el sistema o una posible oportunidad de mejora.</w:t>
      </w:r>
    </w:p>
    <w:p w14:paraId="356155FB" w14:textId="77777777" w:rsidR="00023689" w:rsidRPr="00023689" w:rsidRDefault="00023689" w:rsidP="00023689">
      <w:pPr>
        <w:jc w:val="both"/>
        <w:rPr>
          <w:rFonts w:ascii="Verdana" w:hAnsi="Verdana"/>
          <w:sz w:val="22"/>
          <w:szCs w:val="22"/>
          <w:lang w:val="es-MX"/>
        </w:rPr>
      </w:pPr>
    </w:p>
    <w:p w14:paraId="24E5E52F" w14:textId="5B411B0A" w:rsidR="00B43720" w:rsidRDefault="00023689" w:rsidP="008E4EAA">
      <w:pPr>
        <w:pStyle w:val="Prrafodelista"/>
        <w:numPr>
          <w:ilvl w:val="0"/>
          <w:numId w:val="2"/>
        </w:numPr>
        <w:jc w:val="both"/>
        <w:rPr>
          <w:rFonts w:ascii="Verdana" w:hAnsi="Verdana"/>
          <w:sz w:val="22"/>
          <w:szCs w:val="22"/>
          <w:lang w:val="es-CO"/>
        </w:rPr>
      </w:pPr>
      <w:r w:rsidRPr="00B43720">
        <w:rPr>
          <w:rFonts w:ascii="Verdana" w:hAnsi="Verdana"/>
          <w:b/>
          <w:bCs/>
          <w:sz w:val="22"/>
          <w:szCs w:val="22"/>
          <w:lang w:val="es-MX"/>
        </w:rPr>
        <w:t>Oportunidad de Mejora:</w:t>
      </w:r>
      <w:r w:rsidRPr="00B43720">
        <w:rPr>
          <w:rFonts w:ascii="Verdana" w:hAnsi="Verdana"/>
          <w:sz w:val="22"/>
          <w:szCs w:val="22"/>
          <w:lang w:val="es-MX"/>
        </w:rPr>
        <w:t xml:space="preserve"> </w:t>
      </w:r>
      <w:r w:rsidR="00B43720" w:rsidRPr="00B43720">
        <w:rPr>
          <w:rFonts w:ascii="Verdana" w:hAnsi="Verdana"/>
          <w:sz w:val="22"/>
          <w:szCs w:val="22"/>
          <w:lang w:val="es-CO"/>
        </w:rPr>
        <w:t>Aspectos identificados que no tienen naturaleza de No Conformidad pero que deberían mejorarse para evitar posibles no conformidades.</w:t>
      </w:r>
    </w:p>
    <w:p w14:paraId="3871F9ED" w14:textId="77777777" w:rsidR="009046D9" w:rsidRPr="009046D9" w:rsidRDefault="009046D9" w:rsidP="009046D9">
      <w:pPr>
        <w:pStyle w:val="Prrafodelista"/>
        <w:rPr>
          <w:rFonts w:ascii="Verdana" w:hAnsi="Verdana"/>
          <w:sz w:val="22"/>
          <w:szCs w:val="22"/>
          <w:lang w:val="es-CO"/>
        </w:rPr>
      </w:pPr>
    </w:p>
    <w:p w14:paraId="55D57357" w14:textId="77777777" w:rsidR="00BC2C7D" w:rsidRPr="00023689" w:rsidRDefault="00BC2C7D"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Plan de Mejoramiento:</w:t>
      </w:r>
      <w:r w:rsidRPr="00023689">
        <w:rPr>
          <w:rFonts w:ascii="Verdana" w:hAnsi="Verdana"/>
          <w:sz w:val="22"/>
          <w:szCs w:val="22"/>
          <w:lang w:val="es-MX"/>
        </w:rPr>
        <w:t xml:space="preserve"> Documento que evidencia la toma de acciones correctivas</w:t>
      </w:r>
      <w:r>
        <w:rPr>
          <w:rFonts w:ascii="Verdana" w:hAnsi="Verdana"/>
          <w:sz w:val="22"/>
          <w:szCs w:val="22"/>
          <w:lang w:val="es-MX"/>
        </w:rPr>
        <w:t>, preventivas</w:t>
      </w:r>
      <w:r w:rsidRPr="00023689">
        <w:rPr>
          <w:rFonts w:ascii="Verdana" w:hAnsi="Verdana"/>
          <w:sz w:val="22"/>
          <w:szCs w:val="22"/>
          <w:lang w:val="es-MX"/>
        </w:rPr>
        <w:t xml:space="preserve"> o </w:t>
      </w:r>
      <w:r>
        <w:rPr>
          <w:rFonts w:ascii="Verdana" w:hAnsi="Verdana"/>
          <w:sz w:val="22"/>
          <w:szCs w:val="22"/>
          <w:lang w:val="es-MX"/>
        </w:rPr>
        <w:t>de mejora</w:t>
      </w:r>
      <w:r w:rsidRPr="00023689">
        <w:rPr>
          <w:rFonts w:ascii="Verdana" w:hAnsi="Verdana"/>
          <w:sz w:val="22"/>
          <w:szCs w:val="22"/>
          <w:lang w:val="es-MX"/>
        </w:rPr>
        <w:t>.</w:t>
      </w:r>
    </w:p>
    <w:p w14:paraId="2A2870A1" w14:textId="2296013C" w:rsidR="00023689" w:rsidRDefault="00023689" w:rsidP="009046D9">
      <w:pPr>
        <w:pStyle w:val="Prrafodelista"/>
        <w:ind w:left="720"/>
        <w:jc w:val="both"/>
        <w:rPr>
          <w:rFonts w:ascii="Verdana" w:hAnsi="Verdana"/>
          <w:sz w:val="22"/>
          <w:szCs w:val="22"/>
          <w:lang w:val="es-MX"/>
        </w:rPr>
      </w:pPr>
    </w:p>
    <w:p w14:paraId="19ED8989" w14:textId="77777777"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PQRSDF:</w:t>
      </w:r>
      <w:r w:rsidRPr="00023689">
        <w:rPr>
          <w:rFonts w:ascii="Verdana" w:hAnsi="Verdana"/>
          <w:sz w:val="22"/>
          <w:szCs w:val="22"/>
          <w:lang w:val="es-MX"/>
        </w:rPr>
        <w:t xml:space="preserve"> Peticiones, quejas, reclamos, denuncias y felicitaciones.</w:t>
      </w:r>
    </w:p>
    <w:p w14:paraId="54340136" w14:textId="77777777" w:rsidR="005F4981" w:rsidRPr="005F4981" w:rsidRDefault="005F4981" w:rsidP="005F4981">
      <w:pPr>
        <w:pStyle w:val="Prrafodelista"/>
        <w:rPr>
          <w:rFonts w:ascii="Verdana" w:hAnsi="Verdana"/>
          <w:sz w:val="22"/>
          <w:szCs w:val="22"/>
          <w:lang w:val="es-MX"/>
        </w:rPr>
      </w:pPr>
    </w:p>
    <w:p w14:paraId="450E648B" w14:textId="6B18CBD2" w:rsidR="005F4981" w:rsidRPr="00023689" w:rsidRDefault="005F4981" w:rsidP="008E4EAA">
      <w:pPr>
        <w:pStyle w:val="Prrafodelista"/>
        <w:numPr>
          <w:ilvl w:val="0"/>
          <w:numId w:val="2"/>
        </w:numPr>
        <w:jc w:val="both"/>
        <w:rPr>
          <w:rFonts w:ascii="Verdana" w:hAnsi="Verdana"/>
          <w:sz w:val="22"/>
          <w:szCs w:val="22"/>
          <w:lang w:val="es-MX"/>
        </w:rPr>
      </w:pPr>
      <w:r w:rsidRPr="005F4981">
        <w:rPr>
          <w:rFonts w:ascii="Verdana" w:hAnsi="Verdana"/>
          <w:b/>
          <w:bCs/>
          <w:sz w:val="22"/>
          <w:szCs w:val="22"/>
          <w:lang w:val="es-MX"/>
        </w:rPr>
        <w:t>OAP:</w:t>
      </w:r>
      <w:r>
        <w:rPr>
          <w:rFonts w:ascii="Verdana" w:hAnsi="Verdana"/>
          <w:sz w:val="22"/>
          <w:szCs w:val="22"/>
          <w:lang w:val="es-MX"/>
        </w:rPr>
        <w:t xml:space="preserve"> Oficina Asesora de Planeación. </w:t>
      </w:r>
    </w:p>
    <w:p w14:paraId="48C208F0" w14:textId="77777777" w:rsidR="00023689" w:rsidRPr="00023689" w:rsidRDefault="00023689" w:rsidP="00023689">
      <w:pPr>
        <w:jc w:val="both"/>
        <w:rPr>
          <w:rFonts w:ascii="Verdana" w:hAnsi="Verdana"/>
          <w:sz w:val="22"/>
          <w:szCs w:val="22"/>
          <w:lang w:val="es-MX"/>
        </w:rPr>
      </w:pPr>
    </w:p>
    <w:p w14:paraId="56DDB38E" w14:textId="77777777" w:rsidR="00023689"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t>Requisito:</w:t>
      </w:r>
      <w:r w:rsidRPr="00023689">
        <w:rPr>
          <w:rFonts w:ascii="Verdana" w:hAnsi="Verdana"/>
          <w:sz w:val="22"/>
          <w:szCs w:val="22"/>
          <w:lang w:val="es-MX"/>
        </w:rPr>
        <w:t xml:space="preserve"> Necesidad o expectativa establecida, generalmente implícita u obligatoria.</w:t>
      </w:r>
    </w:p>
    <w:p w14:paraId="218BA631" w14:textId="77777777" w:rsidR="00EF3EE4" w:rsidRPr="00EF3EE4" w:rsidRDefault="00EF3EE4" w:rsidP="00EF3EE4">
      <w:pPr>
        <w:pStyle w:val="Prrafodelista"/>
        <w:rPr>
          <w:rFonts w:ascii="Verdana" w:hAnsi="Verdana"/>
          <w:sz w:val="22"/>
          <w:szCs w:val="22"/>
          <w:lang w:val="es-MX"/>
        </w:rPr>
      </w:pPr>
    </w:p>
    <w:p w14:paraId="123E3CA9" w14:textId="77777777" w:rsidR="00023689" w:rsidRPr="00023689" w:rsidRDefault="00023689" w:rsidP="00023689">
      <w:pPr>
        <w:jc w:val="both"/>
        <w:rPr>
          <w:rFonts w:ascii="Verdana" w:hAnsi="Verdana"/>
          <w:sz w:val="22"/>
          <w:szCs w:val="22"/>
          <w:lang w:val="es-MX"/>
        </w:rPr>
      </w:pPr>
    </w:p>
    <w:p w14:paraId="760C56F5" w14:textId="78A9CC59" w:rsidR="008B74D0" w:rsidRDefault="00023689" w:rsidP="008E4EAA">
      <w:pPr>
        <w:pStyle w:val="Prrafodelista"/>
        <w:numPr>
          <w:ilvl w:val="0"/>
          <w:numId w:val="2"/>
        </w:numPr>
        <w:jc w:val="both"/>
        <w:rPr>
          <w:rFonts w:ascii="Verdana" w:hAnsi="Verdana"/>
          <w:sz w:val="22"/>
          <w:szCs w:val="22"/>
          <w:lang w:val="es-MX"/>
        </w:rPr>
      </w:pPr>
      <w:r w:rsidRPr="00023689">
        <w:rPr>
          <w:rFonts w:ascii="Verdana" w:hAnsi="Verdana"/>
          <w:b/>
          <w:bCs/>
          <w:sz w:val="22"/>
          <w:szCs w:val="22"/>
          <w:lang w:val="es-MX"/>
        </w:rPr>
        <w:lastRenderedPageBreak/>
        <w:t>SGI:</w:t>
      </w:r>
      <w:r w:rsidRPr="00023689">
        <w:rPr>
          <w:rFonts w:ascii="Verdana" w:hAnsi="Verdana"/>
          <w:sz w:val="22"/>
          <w:szCs w:val="22"/>
          <w:lang w:val="es-MX"/>
        </w:rPr>
        <w:t xml:space="preserve"> Sistema de Gestión Integrado.</w:t>
      </w:r>
    </w:p>
    <w:p w14:paraId="4A2A7B54" w14:textId="77777777" w:rsidR="00EF3EE4" w:rsidRDefault="00EF3EE4" w:rsidP="00EF3EE4">
      <w:pPr>
        <w:pStyle w:val="Prrafodelista"/>
        <w:ind w:left="720"/>
        <w:jc w:val="both"/>
        <w:rPr>
          <w:rFonts w:ascii="Verdana" w:hAnsi="Verdana"/>
          <w:sz w:val="22"/>
          <w:szCs w:val="22"/>
          <w:lang w:val="es-MX"/>
        </w:rPr>
      </w:pPr>
    </w:p>
    <w:p w14:paraId="47CD9A56" w14:textId="6A66806B"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2E53CD">
        <w:rPr>
          <w:rFonts w:ascii="Verdana" w:hAnsi="Verdana"/>
          <w:sz w:val="22"/>
          <w:szCs w:val="22"/>
        </w:rPr>
        <w:t>N</w:t>
      </w:r>
      <w:r w:rsidR="00EB0B4E">
        <w:rPr>
          <w:rFonts w:ascii="Verdana" w:hAnsi="Verdana"/>
          <w:sz w:val="22"/>
          <w:szCs w:val="22"/>
        </w:rPr>
        <w:t>CIA</w:t>
      </w:r>
    </w:p>
    <w:p w14:paraId="58E4CFCA" w14:textId="77777777" w:rsidR="003F1C7B" w:rsidRPr="00AD7AA1" w:rsidRDefault="003F1C7B" w:rsidP="003F1C7B">
      <w:pPr>
        <w:pStyle w:val="Ttulo1"/>
        <w:spacing w:line="240" w:lineRule="auto"/>
        <w:ind w:left="720"/>
        <w:jc w:val="both"/>
        <w:rPr>
          <w:rFonts w:ascii="Verdana" w:hAnsi="Verdana"/>
          <w:sz w:val="22"/>
          <w:szCs w:val="22"/>
        </w:rPr>
      </w:pPr>
    </w:p>
    <w:p w14:paraId="14EF43F7" w14:textId="7D7EC184" w:rsidR="00F91B58" w:rsidRPr="00F91B58" w:rsidRDefault="00F91B58" w:rsidP="007C1099">
      <w:pPr>
        <w:pStyle w:val="Prrafodelista"/>
        <w:numPr>
          <w:ilvl w:val="0"/>
          <w:numId w:val="3"/>
        </w:numPr>
        <w:jc w:val="both"/>
        <w:rPr>
          <w:rFonts w:ascii="Verdana" w:hAnsi="Verdana" w:cs="Arial"/>
          <w:sz w:val="22"/>
          <w:szCs w:val="22"/>
        </w:rPr>
      </w:pPr>
      <w:r w:rsidRPr="00F91B58">
        <w:rPr>
          <w:rFonts w:ascii="Verdana" w:hAnsi="Verdana" w:cs="Arial"/>
          <w:b/>
          <w:bCs/>
          <w:sz w:val="22"/>
          <w:szCs w:val="22"/>
        </w:rPr>
        <w:t>Resolución No. 100-007888 de 2025.</w:t>
      </w:r>
      <w:r>
        <w:rPr>
          <w:rFonts w:ascii="Verdana" w:hAnsi="Verdana" w:cs="Arial"/>
          <w:sz w:val="22"/>
          <w:szCs w:val="22"/>
        </w:rPr>
        <w:t xml:space="preserve"> </w:t>
      </w:r>
      <w:r w:rsidRPr="00F91B58">
        <w:rPr>
          <w:rFonts w:ascii="Verdana" w:hAnsi="Verdana" w:cs="Arial"/>
          <w:sz w:val="22"/>
          <w:szCs w:val="22"/>
          <w:lang w:val="es-CO"/>
        </w:rPr>
        <w:t>Por medio del cual se actualiza el Sistema de Gestión Integrado de la Superintendencia de Sociedades</w:t>
      </w:r>
      <w:r>
        <w:rPr>
          <w:rFonts w:ascii="Verdana" w:hAnsi="Verdana" w:cs="Arial"/>
          <w:sz w:val="22"/>
          <w:szCs w:val="22"/>
          <w:lang w:val="es-CO"/>
        </w:rPr>
        <w:t>.</w:t>
      </w:r>
    </w:p>
    <w:p w14:paraId="70A25635" w14:textId="77777777" w:rsidR="00F91B58" w:rsidRPr="00F91B58" w:rsidRDefault="00F91B58" w:rsidP="00F91B58">
      <w:pPr>
        <w:pStyle w:val="Prrafodelista"/>
        <w:ind w:left="720"/>
        <w:jc w:val="both"/>
        <w:rPr>
          <w:rFonts w:ascii="Verdana" w:hAnsi="Verdana" w:cs="Arial"/>
          <w:sz w:val="22"/>
          <w:szCs w:val="22"/>
        </w:rPr>
      </w:pPr>
    </w:p>
    <w:p w14:paraId="6FBFDC3D" w14:textId="101834D0" w:rsidR="003B0BF6" w:rsidRPr="00BB0026" w:rsidRDefault="005969CB" w:rsidP="008E4EAA">
      <w:pPr>
        <w:pStyle w:val="Prrafodelista"/>
        <w:numPr>
          <w:ilvl w:val="0"/>
          <w:numId w:val="3"/>
        </w:numPr>
        <w:jc w:val="both"/>
        <w:rPr>
          <w:rFonts w:ascii="Verdana" w:hAnsi="Verdana" w:cs="Arial"/>
          <w:sz w:val="22"/>
          <w:szCs w:val="22"/>
        </w:rPr>
      </w:pPr>
      <w:r w:rsidRPr="00F91B58">
        <w:rPr>
          <w:rFonts w:ascii="Verdana" w:hAnsi="Verdana" w:cs="Arial"/>
          <w:b/>
          <w:bCs/>
          <w:sz w:val="22"/>
          <w:szCs w:val="22"/>
        </w:rPr>
        <w:t>NTC-ISO 9000:2015</w:t>
      </w:r>
      <w:r w:rsidR="00F91B58" w:rsidRPr="00F91B58">
        <w:rPr>
          <w:rFonts w:ascii="Verdana" w:hAnsi="Verdana" w:cs="Arial"/>
          <w:b/>
          <w:bCs/>
          <w:sz w:val="22"/>
          <w:szCs w:val="22"/>
        </w:rPr>
        <w:t>.</w:t>
      </w:r>
      <w:r w:rsidR="00F91B58">
        <w:rPr>
          <w:rFonts w:ascii="Verdana" w:hAnsi="Verdana" w:cs="Arial"/>
          <w:sz w:val="22"/>
          <w:szCs w:val="22"/>
        </w:rPr>
        <w:t xml:space="preserve"> </w:t>
      </w:r>
      <w:r w:rsidRPr="00BB0026">
        <w:rPr>
          <w:rFonts w:ascii="Verdana" w:hAnsi="Verdana" w:cs="Arial"/>
          <w:sz w:val="22"/>
          <w:szCs w:val="22"/>
        </w:rPr>
        <w:t xml:space="preserve">Sistemas de </w:t>
      </w:r>
      <w:r w:rsidR="005C2BFD">
        <w:rPr>
          <w:rFonts w:ascii="Verdana" w:hAnsi="Verdana" w:cs="Arial"/>
          <w:sz w:val="22"/>
          <w:szCs w:val="22"/>
        </w:rPr>
        <w:t>G</w:t>
      </w:r>
      <w:r w:rsidRPr="00BB0026">
        <w:rPr>
          <w:rFonts w:ascii="Verdana" w:hAnsi="Verdana" w:cs="Arial"/>
          <w:sz w:val="22"/>
          <w:szCs w:val="22"/>
        </w:rPr>
        <w:t xml:space="preserve">estión de la </w:t>
      </w:r>
      <w:r w:rsidR="005C2BFD">
        <w:rPr>
          <w:rFonts w:ascii="Verdana" w:hAnsi="Verdana" w:cs="Arial"/>
          <w:sz w:val="22"/>
          <w:szCs w:val="22"/>
        </w:rPr>
        <w:t>C</w:t>
      </w:r>
      <w:r w:rsidRPr="00BB0026">
        <w:rPr>
          <w:rFonts w:ascii="Verdana" w:hAnsi="Verdana" w:cs="Arial"/>
          <w:sz w:val="22"/>
          <w:szCs w:val="22"/>
        </w:rPr>
        <w:t>alidad – Fundamentos y vocabulario.</w:t>
      </w:r>
    </w:p>
    <w:p w14:paraId="26506E3A" w14:textId="77777777" w:rsidR="005969CB" w:rsidRPr="00BB0026" w:rsidRDefault="005969CB" w:rsidP="00F23033">
      <w:pPr>
        <w:jc w:val="both"/>
        <w:rPr>
          <w:rFonts w:ascii="Verdana" w:hAnsi="Verdana" w:cs="Arial"/>
          <w:sz w:val="22"/>
          <w:szCs w:val="22"/>
        </w:rPr>
      </w:pPr>
    </w:p>
    <w:p w14:paraId="2A4BD9CE" w14:textId="1AD23E1C" w:rsidR="005969CB" w:rsidRDefault="005969CB" w:rsidP="008E4EAA">
      <w:pPr>
        <w:pStyle w:val="Prrafodelista"/>
        <w:numPr>
          <w:ilvl w:val="0"/>
          <w:numId w:val="3"/>
        </w:numPr>
        <w:jc w:val="both"/>
        <w:rPr>
          <w:rFonts w:ascii="Verdana" w:hAnsi="Verdana"/>
          <w:sz w:val="22"/>
          <w:szCs w:val="22"/>
        </w:rPr>
      </w:pPr>
      <w:r w:rsidRPr="00F91B58">
        <w:rPr>
          <w:rFonts w:ascii="Verdana" w:hAnsi="Verdana"/>
          <w:b/>
          <w:bCs/>
          <w:sz w:val="22"/>
          <w:szCs w:val="22"/>
        </w:rPr>
        <w:t>NTC-ISO 9001:2015</w:t>
      </w:r>
      <w:r w:rsidR="00F91B58" w:rsidRPr="00F91B58">
        <w:rPr>
          <w:rFonts w:ascii="Verdana" w:hAnsi="Verdana"/>
          <w:b/>
          <w:bCs/>
          <w:sz w:val="22"/>
          <w:szCs w:val="22"/>
        </w:rPr>
        <w:t>.</w:t>
      </w:r>
      <w:r w:rsidR="00F91B58">
        <w:rPr>
          <w:rFonts w:ascii="Verdana" w:hAnsi="Verdana"/>
          <w:sz w:val="22"/>
          <w:szCs w:val="22"/>
        </w:rPr>
        <w:t xml:space="preserve"> </w:t>
      </w:r>
      <w:r w:rsidRPr="00BB0026">
        <w:rPr>
          <w:rFonts w:ascii="Verdana" w:hAnsi="Verdana"/>
          <w:sz w:val="22"/>
          <w:szCs w:val="22"/>
        </w:rPr>
        <w:t xml:space="preserve">Sistemas de </w:t>
      </w:r>
      <w:r w:rsidR="005C2BFD">
        <w:rPr>
          <w:rFonts w:ascii="Verdana" w:hAnsi="Verdana"/>
          <w:sz w:val="22"/>
          <w:szCs w:val="22"/>
        </w:rPr>
        <w:t>G</w:t>
      </w:r>
      <w:r w:rsidRPr="00BB0026">
        <w:rPr>
          <w:rFonts w:ascii="Verdana" w:hAnsi="Verdana"/>
          <w:sz w:val="22"/>
          <w:szCs w:val="22"/>
        </w:rPr>
        <w:t xml:space="preserve">estión de la </w:t>
      </w:r>
      <w:r w:rsidR="005C2BFD">
        <w:rPr>
          <w:rFonts w:ascii="Verdana" w:hAnsi="Verdana"/>
          <w:sz w:val="22"/>
          <w:szCs w:val="22"/>
        </w:rPr>
        <w:t>C</w:t>
      </w:r>
      <w:r w:rsidRPr="00BB0026">
        <w:rPr>
          <w:rFonts w:ascii="Verdana" w:hAnsi="Verdana"/>
          <w:sz w:val="22"/>
          <w:szCs w:val="22"/>
        </w:rPr>
        <w:t>alidad – Requisitos.</w:t>
      </w:r>
    </w:p>
    <w:p w14:paraId="10E90773" w14:textId="77777777" w:rsidR="00032DED" w:rsidRPr="00032DED" w:rsidRDefault="00032DED" w:rsidP="00032DED">
      <w:pPr>
        <w:pStyle w:val="Prrafodelista"/>
        <w:rPr>
          <w:rFonts w:ascii="Verdana" w:hAnsi="Verdana"/>
          <w:sz w:val="22"/>
          <w:szCs w:val="22"/>
        </w:rPr>
      </w:pPr>
    </w:p>
    <w:p w14:paraId="37C63583" w14:textId="2AB8759C" w:rsidR="005969CB" w:rsidRPr="00BB0026" w:rsidRDefault="005969CB" w:rsidP="008E4EAA">
      <w:pPr>
        <w:pStyle w:val="Prrafodelista"/>
        <w:numPr>
          <w:ilvl w:val="0"/>
          <w:numId w:val="3"/>
        </w:numPr>
        <w:jc w:val="both"/>
        <w:rPr>
          <w:rFonts w:ascii="Verdana" w:hAnsi="Verdana"/>
          <w:sz w:val="22"/>
          <w:szCs w:val="22"/>
        </w:rPr>
      </w:pPr>
      <w:r w:rsidRPr="00F91B58">
        <w:rPr>
          <w:rFonts w:ascii="Verdana" w:hAnsi="Verdana"/>
          <w:b/>
          <w:bCs/>
          <w:sz w:val="22"/>
          <w:szCs w:val="22"/>
        </w:rPr>
        <w:t>NTC-ISO 19011:2018</w:t>
      </w:r>
      <w:r w:rsidR="00F91B58" w:rsidRPr="00F91B58">
        <w:rPr>
          <w:rFonts w:ascii="Verdana" w:hAnsi="Verdana"/>
          <w:b/>
          <w:bCs/>
          <w:sz w:val="22"/>
          <w:szCs w:val="22"/>
        </w:rPr>
        <w:t>.</w:t>
      </w:r>
      <w:r w:rsidR="00F91B58">
        <w:rPr>
          <w:rFonts w:ascii="Verdana" w:hAnsi="Verdana"/>
          <w:sz w:val="22"/>
          <w:szCs w:val="22"/>
        </w:rPr>
        <w:t xml:space="preserve"> </w:t>
      </w:r>
      <w:r w:rsidRPr="00BB0026">
        <w:rPr>
          <w:rFonts w:ascii="Verdana" w:hAnsi="Verdana"/>
          <w:sz w:val="22"/>
          <w:szCs w:val="22"/>
        </w:rPr>
        <w:t>Directrices para la auditoría de los sistemas de gestión.</w:t>
      </w:r>
    </w:p>
    <w:p w14:paraId="2BDCDCFE" w14:textId="77777777" w:rsidR="005969CB" w:rsidRPr="00BB0026" w:rsidRDefault="005969CB" w:rsidP="00F23033">
      <w:pPr>
        <w:jc w:val="both"/>
        <w:rPr>
          <w:rFonts w:ascii="Verdana" w:hAnsi="Verdana"/>
          <w:sz w:val="22"/>
          <w:szCs w:val="22"/>
        </w:rPr>
      </w:pPr>
    </w:p>
    <w:p w14:paraId="2DC7CC38" w14:textId="18850E3F" w:rsidR="005969CB" w:rsidRPr="00BB0026" w:rsidRDefault="005969CB" w:rsidP="008E4EAA">
      <w:pPr>
        <w:pStyle w:val="Prrafodelista"/>
        <w:numPr>
          <w:ilvl w:val="0"/>
          <w:numId w:val="3"/>
        </w:numPr>
        <w:jc w:val="both"/>
        <w:rPr>
          <w:rFonts w:ascii="Verdana" w:hAnsi="Verdana"/>
          <w:sz w:val="22"/>
          <w:szCs w:val="22"/>
        </w:rPr>
      </w:pPr>
      <w:r w:rsidRPr="00E76A57">
        <w:rPr>
          <w:rFonts w:ascii="Verdana" w:hAnsi="Verdana"/>
          <w:b/>
          <w:bCs/>
          <w:sz w:val="22"/>
          <w:szCs w:val="22"/>
        </w:rPr>
        <w:t>GIN-FM-004</w:t>
      </w:r>
      <w:r w:rsidR="00F91B58" w:rsidRPr="00E76A57">
        <w:rPr>
          <w:rFonts w:ascii="Verdana" w:hAnsi="Verdana"/>
          <w:b/>
          <w:bCs/>
          <w:sz w:val="22"/>
          <w:szCs w:val="22"/>
        </w:rPr>
        <w:t>.</w:t>
      </w:r>
      <w:r w:rsidR="00F91B58">
        <w:rPr>
          <w:rFonts w:ascii="Verdana" w:hAnsi="Verdana"/>
          <w:sz w:val="22"/>
          <w:szCs w:val="22"/>
        </w:rPr>
        <w:t xml:space="preserve"> </w:t>
      </w:r>
      <w:r w:rsidRPr="00BB0026">
        <w:rPr>
          <w:rFonts w:ascii="Verdana" w:hAnsi="Verdana"/>
          <w:sz w:val="22"/>
          <w:szCs w:val="22"/>
        </w:rPr>
        <w:t>Plan de mejoramiento.</w:t>
      </w:r>
    </w:p>
    <w:p w14:paraId="17B00D34" w14:textId="77777777" w:rsidR="005969CB" w:rsidRPr="00BB0026" w:rsidRDefault="005969CB" w:rsidP="00F23033">
      <w:pPr>
        <w:jc w:val="both"/>
        <w:rPr>
          <w:rFonts w:ascii="Verdana" w:hAnsi="Verdana"/>
          <w:sz w:val="22"/>
          <w:szCs w:val="22"/>
        </w:rPr>
      </w:pPr>
    </w:p>
    <w:p w14:paraId="7B5A9D78" w14:textId="6EE98F58" w:rsidR="00C40651" w:rsidRPr="00C40651" w:rsidRDefault="00C40651" w:rsidP="008E4EAA">
      <w:pPr>
        <w:pStyle w:val="Prrafodelista"/>
        <w:numPr>
          <w:ilvl w:val="0"/>
          <w:numId w:val="3"/>
        </w:numPr>
        <w:jc w:val="both"/>
        <w:rPr>
          <w:rFonts w:ascii="Verdana" w:hAnsi="Verdana"/>
          <w:i/>
          <w:iCs/>
          <w:sz w:val="22"/>
          <w:szCs w:val="22"/>
        </w:rPr>
      </w:pPr>
      <w:r w:rsidRPr="00E76A57">
        <w:rPr>
          <w:rFonts w:ascii="Verdana" w:hAnsi="Verdana"/>
          <w:b/>
          <w:bCs/>
          <w:sz w:val="22"/>
          <w:szCs w:val="22"/>
        </w:rPr>
        <w:t>Manual de Mejora.</w:t>
      </w:r>
      <w:r>
        <w:rPr>
          <w:rFonts w:ascii="Verdana" w:hAnsi="Verdana"/>
          <w:sz w:val="22"/>
          <w:szCs w:val="22"/>
        </w:rPr>
        <w:t xml:space="preserve"> ITS Soluciones</w:t>
      </w:r>
      <w:r w:rsidR="001F0A49" w:rsidRPr="00BB0026">
        <w:rPr>
          <w:rFonts w:ascii="Verdana" w:hAnsi="Verdana"/>
          <w:sz w:val="22"/>
          <w:szCs w:val="22"/>
        </w:rPr>
        <w:t>:</w:t>
      </w:r>
      <w:r>
        <w:rPr>
          <w:rFonts w:ascii="Verdana" w:hAnsi="Verdana"/>
          <w:sz w:val="22"/>
          <w:szCs w:val="22"/>
        </w:rPr>
        <w:t xml:space="preserve"> </w:t>
      </w:r>
    </w:p>
    <w:p w14:paraId="47AF0465" w14:textId="299FB4D8" w:rsidR="00E357BB" w:rsidRDefault="00561093" w:rsidP="00C40651">
      <w:pPr>
        <w:pStyle w:val="Prrafodelista"/>
        <w:ind w:left="720"/>
        <w:jc w:val="both"/>
        <w:rPr>
          <w:rFonts w:ascii="Verdana" w:hAnsi="Verdana"/>
          <w:i/>
          <w:iCs/>
          <w:sz w:val="22"/>
          <w:szCs w:val="22"/>
        </w:rPr>
      </w:pPr>
      <w:hyperlink r:id="rId12" w:history="1">
        <w:r w:rsidRPr="000F53A4">
          <w:rPr>
            <w:rStyle w:val="Hipervnculo"/>
            <w:rFonts w:ascii="Verdana" w:hAnsi="Verdana"/>
            <w:i/>
            <w:iCs/>
            <w:sz w:val="22"/>
            <w:szCs w:val="22"/>
          </w:rPr>
          <w:t>http://riesgosyauditoria.supersociedades.gov.co/</w:t>
        </w:r>
      </w:hyperlink>
    </w:p>
    <w:p w14:paraId="13AFD93D" w14:textId="77777777" w:rsidR="007251A0" w:rsidRPr="001F0A49" w:rsidRDefault="007251A0" w:rsidP="00561093">
      <w:pPr>
        <w:pStyle w:val="Prrafodelista"/>
        <w:ind w:left="720"/>
        <w:jc w:val="both"/>
        <w:rPr>
          <w:rFonts w:ascii="Verdana" w:hAnsi="Verdana"/>
          <w:i/>
          <w:iCs/>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4371BA33" w14:textId="77777777" w:rsidR="00487936" w:rsidRPr="00AD7AA1" w:rsidRDefault="00487936" w:rsidP="00487936">
      <w:pPr>
        <w:pStyle w:val="Ttulo1"/>
        <w:spacing w:line="240" w:lineRule="auto"/>
        <w:jc w:val="both"/>
        <w:rPr>
          <w:rFonts w:ascii="Verdana" w:hAnsi="Verdana"/>
          <w:b w:val="0"/>
          <w:bCs/>
          <w:color w:val="FF0000"/>
          <w:sz w:val="22"/>
          <w:szCs w:val="22"/>
        </w:rPr>
      </w:pPr>
    </w:p>
    <w:p w14:paraId="6E80BD22" w14:textId="36C36D6E" w:rsidR="00D6413D" w:rsidRPr="00D6413D" w:rsidRDefault="00D6413D" w:rsidP="0016171F">
      <w:pPr>
        <w:jc w:val="both"/>
        <w:rPr>
          <w:rFonts w:ascii="Verdana" w:hAnsi="Verdana"/>
          <w:b/>
          <w:bCs/>
          <w:sz w:val="22"/>
          <w:szCs w:val="22"/>
        </w:rPr>
      </w:pPr>
      <w:r w:rsidRPr="00D6413D">
        <w:rPr>
          <w:rFonts w:ascii="Verdana" w:hAnsi="Verdana"/>
          <w:b/>
          <w:bCs/>
          <w:sz w:val="22"/>
          <w:szCs w:val="22"/>
        </w:rPr>
        <w:t xml:space="preserve">5.1 Condiciones generales </w:t>
      </w:r>
    </w:p>
    <w:p w14:paraId="6D5EAA52" w14:textId="77777777" w:rsidR="00D6413D" w:rsidRDefault="00D6413D" w:rsidP="0016171F">
      <w:pPr>
        <w:jc w:val="both"/>
        <w:rPr>
          <w:rFonts w:ascii="Verdana" w:hAnsi="Verdana"/>
          <w:sz w:val="22"/>
          <w:szCs w:val="22"/>
        </w:rPr>
      </w:pPr>
    </w:p>
    <w:p w14:paraId="1C30C962" w14:textId="5ACA1384" w:rsidR="00840118" w:rsidRPr="00D332FC" w:rsidRDefault="00840118" w:rsidP="008E4EAA">
      <w:pPr>
        <w:pStyle w:val="Prrafodelista"/>
        <w:numPr>
          <w:ilvl w:val="0"/>
          <w:numId w:val="4"/>
        </w:numPr>
        <w:jc w:val="both"/>
        <w:rPr>
          <w:rFonts w:ascii="Verdana" w:hAnsi="Verdana"/>
          <w:sz w:val="22"/>
          <w:szCs w:val="22"/>
        </w:rPr>
      </w:pPr>
      <w:r w:rsidRPr="00D332FC">
        <w:rPr>
          <w:rFonts w:ascii="Verdana" w:hAnsi="Verdana"/>
          <w:sz w:val="22"/>
          <w:szCs w:val="22"/>
        </w:rPr>
        <w:t xml:space="preserve">Las fuentes para la identificación de acciones correctivas y oportunidades de Mejora pueden derivarse, entre otras: </w:t>
      </w:r>
    </w:p>
    <w:p w14:paraId="1BF56E7A" w14:textId="77777777" w:rsidR="00840118" w:rsidRDefault="00840118" w:rsidP="0016171F">
      <w:pPr>
        <w:jc w:val="both"/>
        <w:rPr>
          <w:rFonts w:ascii="Verdana" w:hAnsi="Verdana"/>
          <w:sz w:val="22"/>
          <w:szCs w:val="22"/>
        </w:rPr>
      </w:pPr>
    </w:p>
    <w:p w14:paraId="5A0C9D12" w14:textId="0368B95C" w:rsidR="00840118" w:rsidRPr="00FD01B9" w:rsidRDefault="00840118" w:rsidP="008E4EAA">
      <w:pPr>
        <w:pStyle w:val="Textoindependiente"/>
        <w:numPr>
          <w:ilvl w:val="0"/>
          <w:numId w:val="5"/>
        </w:numPr>
        <w:spacing w:after="0"/>
        <w:ind w:right="-91"/>
        <w:jc w:val="both"/>
        <w:rPr>
          <w:rFonts w:ascii="Verdana" w:hAnsi="Verdana"/>
          <w:sz w:val="22"/>
          <w:szCs w:val="22"/>
        </w:rPr>
      </w:pPr>
      <w:bookmarkStart w:id="3" w:name="_Hlk205452665"/>
      <w:r w:rsidRPr="00FD01B9">
        <w:rPr>
          <w:rFonts w:ascii="Verdana" w:hAnsi="Verdana"/>
          <w:sz w:val="22"/>
          <w:szCs w:val="22"/>
        </w:rPr>
        <w:t>Resultados de auditorías internas o externas</w:t>
      </w:r>
      <w:r w:rsidR="00FD01B9" w:rsidRPr="00FD01B9">
        <w:rPr>
          <w:rFonts w:ascii="Verdana" w:hAnsi="Verdana"/>
          <w:sz w:val="22"/>
          <w:szCs w:val="22"/>
        </w:rPr>
        <w:t>.</w:t>
      </w:r>
    </w:p>
    <w:p w14:paraId="30F2A4F7" w14:textId="7805610B"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 xml:space="preserve">Quejas o sugerencias de los </w:t>
      </w:r>
      <w:r w:rsidR="008D46FB">
        <w:rPr>
          <w:rFonts w:ascii="Verdana" w:hAnsi="Verdana"/>
          <w:sz w:val="22"/>
          <w:szCs w:val="22"/>
        </w:rPr>
        <w:t>funcionarios</w:t>
      </w:r>
      <w:r w:rsidRPr="00FD01B9">
        <w:rPr>
          <w:rFonts w:ascii="Verdana" w:hAnsi="Verdana"/>
          <w:sz w:val="22"/>
          <w:szCs w:val="22"/>
        </w:rPr>
        <w:t xml:space="preserve"> y demás partes interesadas</w:t>
      </w:r>
      <w:r w:rsidR="00FD01B9" w:rsidRPr="00FD01B9">
        <w:rPr>
          <w:rFonts w:ascii="Verdana" w:hAnsi="Verdana"/>
          <w:sz w:val="22"/>
          <w:szCs w:val="22"/>
        </w:rPr>
        <w:t>.</w:t>
      </w:r>
    </w:p>
    <w:p w14:paraId="67AF6102" w14:textId="67831089"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Servicios no conformes</w:t>
      </w:r>
      <w:r w:rsidR="00FD01B9" w:rsidRPr="00FD01B9">
        <w:rPr>
          <w:rFonts w:ascii="Verdana" w:hAnsi="Verdana"/>
          <w:sz w:val="22"/>
          <w:szCs w:val="22"/>
        </w:rPr>
        <w:t>.</w:t>
      </w:r>
    </w:p>
    <w:p w14:paraId="4E297C4B" w14:textId="5B403264"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Fallas en los procesos que afecten la calidad del servicio prestado</w:t>
      </w:r>
      <w:r w:rsidR="00FD01B9" w:rsidRPr="00FD01B9">
        <w:rPr>
          <w:rFonts w:ascii="Verdana" w:hAnsi="Verdana"/>
          <w:sz w:val="22"/>
          <w:szCs w:val="22"/>
        </w:rPr>
        <w:t xml:space="preserve"> o la seguridad y salud de los </w:t>
      </w:r>
      <w:r w:rsidR="008D46FB">
        <w:rPr>
          <w:rFonts w:ascii="Verdana" w:hAnsi="Verdana"/>
          <w:sz w:val="22"/>
          <w:szCs w:val="22"/>
        </w:rPr>
        <w:t>funcionarios</w:t>
      </w:r>
      <w:r w:rsidR="00FD01B9" w:rsidRPr="00FD01B9">
        <w:rPr>
          <w:rFonts w:ascii="Verdana" w:hAnsi="Verdana"/>
          <w:sz w:val="22"/>
          <w:szCs w:val="22"/>
        </w:rPr>
        <w:t>.</w:t>
      </w:r>
    </w:p>
    <w:p w14:paraId="289218AC" w14:textId="354731CB"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 xml:space="preserve">Resultados de la revisión por la dirección. </w:t>
      </w:r>
    </w:p>
    <w:p w14:paraId="4FA7D858" w14:textId="58D35167"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Incumplimiento de requisitos legales</w:t>
      </w:r>
      <w:r w:rsidR="00FD01B9" w:rsidRPr="00FD01B9">
        <w:rPr>
          <w:rFonts w:ascii="Verdana" w:hAnsi="Verdana"/>
          <w:sz w:val="22"/>
          <w:szCs w:val="22"/>
        </w:rPr>
        <w:t xml:space="preserve"> u otros requisitos aplicables. </w:t>
      </w:r>
    </w:p>
    <w:p w14:paraId="702BDD5E" w14:textId="525E898B"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Materialización de riesgos</w:t>
      </w:r>
      <w:r w:rsidR="007553AA">
        <w:rPr>
          <w:rFonts w:ascii="Verdana" w:hAnsi="Verdana"/>
          <w:sz w:val="22"/>
          <w:szCs w:val="22"/>
        </w:rPr>
        <w:t>.</w:t>
      </w:r>
    </w:p>
    <w:p w14:paraId="5DD84460" w14:textId="77777777" w:rsidR="00840118" w:rsidRPr="00FD01B9" w:rsidRDefault="00840118" w:rsidP="008E4EAA">
      <w:pPr>
        <w:pStyle w:val="Textoindependiente"/>
        <w:numPr>
          <w:ilvl w:val="0"/>
          <w:numId w:val="5"/>
        </w:numPr>
        <w:spacing w:after="0"/>
        <w:ind w:right="-91"/>
        <w:jc w:val="both"/>
        <w:rPr>
          <w:rFonts w:ascii="Verdana" w:hAnsi="Verdana"/>
          <w:sz w:val="22"/>
          <w:szCs w:val="22"/>
        </w:rPr>
      </w:pPr>
      <w:r w:rsidRPr="00FD01B9">
        <w:rPr>
          <w:rFonts w:ascii="Verdana" w:hAnsi="Verdana"/>
          <w:sz w:val="22"/>
          <w:szCs w:val="22"/>
        </w:rPr>
        <w:t>Inspecciones ambientales y de salud ocupacional</w:t>
      </w:r>
    </w:p>
    <w:p w14:paraId="692CFE0A" w14:textId="29307F9E" w:rsidR="00840118" w:rsidRPr="00FD01B9" w:rsidRDefault="00840118" w:rsidP="008E4EAA">
      <w:pPr>
        <w:pStyle w:val="Prrafodelista"/>
        <w:numPr>
          <w:ilvl w:val="0"/>
          <w:numId w:val="5"/>
        </w:numPr>
        <w:jc w:val="both"/>
        <w:rPr>
          <w:rFonts w:ascii="Verdana" w:hAnsi="Verdana"/>
          <w:sz w:val="22"/>
          <w:szCs w:val="22"/>
        </w:rPr>
      </w:pPr>
      <w:r w:rsidRPr="00FD01B9">
        <w:rPr>
          <w:rFonts w:ascii="Verdana" w:hAnsi="Verdana"/>
          <w:sz w:val="22"/>
          <w:szCs w:val="22"/>
        </w:rPr>
        <w:t xml:space="preserve">Resultados de los indicadores </w:t>
      </w:r>
      <w:r w:rsidR="00FD01B9" w:rsidRPr="00FD01B9">
        <w:rPr>
          <w:rFonts w:ascii="Verdana" w:hAnsi="Verdana"/>
          <w:sz w:val="22"/>
          <w:szCs w:val="22"/>
        </w:rPr>
        <w:t>de gestión.</w:t>
      </w:r>
    </w:p>
    <w:p w14:paraId="567FB4F1" w14:textId="63D18DB1" w:rsidR="00840118" w:rsidRPr="00FD01B9" w:rsidRDefault="00840118" w:rsidP="008E4EAA">
      <w:pPr>
        <w:pStyle w:val="Prrafodelista"/>
        <w:numPr>
          <w:ilvl w:val="0"/>
          <w:numId w:val="5"/>
        </w:numPr>
        <w:jc w:val="both"/>
        <w:rPr>
          <w:rFonts w:ascii="Verdana" w:hAnsi="Verdana"/>
          <w:sz w:val="22"/>
          <w:szCs w:val="22"/>
        </w:rPr>
      </w:pPr>
      <w:r w:rsidRPr="00FD01B9">
        <w:rPr>
          <w:rFonts w:ascii="Verdana" w:hAnsi="Verdana"/>
          <w:sz w:val="22"/>
          <w:szCs w:val="22"/>
        </w:rPr>
        <w:t>Evaluación de</w:t>
      </w:r>
      <w:r w:rsidR="00FD01B9" w:rsidRPr="00FD01B9">
        <w:rPr>
          <w:rFonts w:ascii="Verdana" w:hAnsi="Verdana"/>
          <w:sz w:val="22"/>
          <w:szCs w:val="22"/>
        </w:rPr>
        <w:t xml:space="preserve">l desempeño de </w:t>
      </w:r>
      <w:r w:rsidRPr="00FD01B9">
        <w:rPr>
          <w:rFonts w:ascii="Verdana" w:hAnsi="Verdana"/>
          <w:sz w:val="22"/>
          <w:szCs w:val="22"/>
        </w:rPr>
        <w:t>proveedores</w:t>
      </w:r>
      <w:r w:rsidR="007553AA">
        <w:rPr>
          <w:rFonts w:ascii="Verdana" w:hAnsi="Verdana"/>
          <w:sz w:val="22"/>
          <w:szCs w:val="22"/>
        </w:rPr>
        <w:t>.</w:t>
      </w:r>
    </w:p>
    <w:p w14:paraId="36CD7A53" w14:textId="16571883" w:rsidR="00840118" w:rsidRPr="00FD01B9" w:rsidRDefault="00840118" w:rsidP="008E4EAA">
      <w:pPr>
        <w:pStyle w:val="Prrafodelista"/>
        <w:numPr>
          <w:ilvl w:val="0"/>
          <w:numId w:val="5"/>
        </w:numPr>
        <w:autoSpaceDE w:val="0"/>
        <w:autoSpaceDN w:val="0"/>
        <w:adjustRightInd w:val="0"/>
        <w:ind w:right="-91"/>
        <w:jc w:val="both"/>
        <w:rPr>
          <w:rFonts w:ascii="Verdana" w:hAnsi="Verdana"/>
          <w:sz w:val="22"/>
          <w:szCs w:val="22"/>
        </w:rPr>
      </w:pPr>
      <w:r w:rsidRPr="00FD01B9">
        <w:rPr>
          <w:rFonts w:ascii="Verdana" w:hAnsi="Verdana"/>
          <w:sz w:val="22"/>
          <w:szCs w:val="22"/>
        </w:rPr>
        <w:t xml:space="preserve">Cambios </w:t>
      </w:r>
      <w:r w:rsidR="00FD01B9" w:rsidRPr="00FD01B9">
        <w:rPr>
          <w:rFonts w:ascii="Verdana" w:hAnsi="Verdana"/>
          <w:sz w:val="22"/>
          <w:szCs w:val="22"/>
        </w:rPr>
        <w:t xml:space="preserve">normativos o en los procesos internos. </w:t>
      </w:r>
    </w:p>
    <w:bookmarkEnd w:id="3"/>
    <w:p w14:paraId="6985384B" w14:textId="77777777" w:rsidR="00840118" w:rsidRDefault="00840118" w:rsidP="0016171F">
      <w:pPr>
        <w:jc w:val="both"/>
        <w:rPr>
          <w:rFonts w:ascii="Verdana" w:hAnsi="Verdana"/>
          <w:sz w:val="22"/>
          <w:szCs w:val="22"/>
        </w:rPr>
      </w:pPr>
    </w:p>
    <w:p w14:paraId="2E779EED" w14:textId="7D378D87" w:rsidR="00840118" w:rsidRDefault="00650562" w:rsidP="00840118">
      <w:pPr>
        <w:ind w:left="708"/>
        <w:jc w:val="both"/>
        <w:rPr>
          <w:rFonts w:ascii="Verdana" w:hAnsi="Verdana"/>
          <w:sz w:val="22"/>
          <w:szCs w:val="22"/>
        </w:rPr>
      </w:pPr>
      <w:r w:rsidRPr="00650562">
        <w:rPr>
          <w:rFonts w:ascii="Verdana" w:hAnsi="Verdana"/>
          <w:sz w:val="22"/>
          <w:szCs w:val="22"/>
        </w:rPr>
        <w:t>Fuentes específicas del Sistema de Gestión de Seguridad y Salud en el Trabajo (SGSST):</w:t>
      </w:r>
    </w:p>
    <w:p w14:paraId="6B96F040" w14:textId="77777777" w:rsidR="00650562" w:rsidRDefault="00650562" w:rsidP="00840118">
      <w:pPr>
        <w:ind w:left="708"/>
        <w:jc w:val="both"/>
        <w:rPr>
          <w:rFonts w:ascii="Verdana" w:hAnsi="Verdana"/>
          <w:sz w:val="22"/>
          <w:szCs w:val="22"/>
        </w:rPr>
      </w:pPr>
    </w:p>
    <w:p w14:paraId="2B50685C" w14:textId="77777777"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bookmarkStart w:id="4" w:name="_Hlk205452695"/>
      <w:r w:rsidRPr="00FD01B9">
        <w:rPr>
          <w:rFonts w:ascii="Verdana" w:hAnsi="Verdana"/>
          <w:sz w:val="22"/>
          <w:szCs w:val="22"/>
        </w:rPr>
        <w:t>Investigación de accidentes e incidentes.</w:t>
      </w:r>
    </w:p>
    <w:p w14:paraId="17910D08" w14:textId="77777777"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Identificación de peligros y riesgos SST.</w:t>
      </w:r>
    </w:p>
    <w:p w14:paraId="32AD9EDC" w14:textId="77777777"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lastRenderedPageBreak/>
        <w:t>Materialización de riesgos SST.</w:t>
      </w:r>
    </w:p>
    <w:p w14:paraId="1F032596" w14:textId="4A48F3D6"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Recurrencia de hallazgos por inspecciones y observación de tareas.</w:t>
      </w:r>
    </w:p>
    <w:p w14:paraId="56C5B718" w14:textId="77777777"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Resultados del análisis y medición de los datos.</w:t>
      </w:r>
    </w:p>
    <w:p w14:paraId="7A0DF81F" w14:textId="70575664"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Hallazgos identificados por ARL</w:t>
      </w:r>
      <w:r w:rsidR="00EE5891">
        <w:rPr>
          <w:rFonts w:ascii="Verdana" w:hAnsi="Verdana"/>
          <w:sz w:val="22"/>
          <w:szCs w:val="22"/>
        </w:rPr>
        <w:t>.</w:t>
      </w:r>
    </w:p>
    <w:p w14:paraId="04F4A664" w14:textId="77777777" w:rsidR="00840118"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Hallazgos de inspecciones.</w:t>
      </w:r>
    </w:p>
    <w:p w14:paraId="66C88ECC" w14:textId="619A3C67" w:rsidR="00FD01B9" w:rsidRPr="00FD01B9" w:rsidRDefault="00840118" w:rsidP="008E4EAA">
      <w:pPr>
        <w:pStyle w:val="Prrafodelista"/>
        <w:numPr>
          <w:ilvl w:val="0"/>
          <w:numId w:val="6"/>
        </w:numPr>
        <w:autoSpaceDE w:val="0"/>
        <w:autoSpaceDN w:val="0"/>
        <w:adjustRightInd w:val="0"/>
        <w:ind w:right="-91"/>
        <w:jc w:val="both"/>
        <w:rPr>
          <w:rFonts w:ascii="Verdana" w:hAnsi="Verdana"/>
          <w:sz w:val="22"/>
          <w:szCs w:val="22"/>
        </w:rPr>
      </w:pPr>
      <w:r w:rsidRPr="00FD01B9">
        <w:rPr>
          <w:rFonts w:ascii="Verdana" w:hAnsi="Verdana"/>
          <w:sz w:val="22"/>
          <w:szCs w:val="22"/>
        </w:rPr>
        <w:t>Investigación de Enfermedades Laborales</w:t>
      </w:r>
      <w:r w:rsidR="00EE5891">
        <w:rPr>
          <w:rFonts w:ascii="Verdana" w:hAnsi="Verdana"/>
          <w:sz w:val="22"/>
          <w:szCs w:val="22"/>
        </w:rPr>
        <w:t>.</w:t>
      </w:r>
    </w:p>
    <w:p w14:paraId="371B070B" w14:textId="750C21D8" w:rsidR="00FD01B9" w:rsidRDefault="00FD01B9" w:rsidP="008E4EAA">
      <w:pPr>
        <w:pStyle w:val="Textoindependiente"/>
        <w:numPr>
          <w:ilvl w:val="0"/>
          <w:numId w:val="6"/>
        </w:numPr>
        <w:spacing w:after="0"/>
        <w:ind w:right="-91"/>
        <w:jc w:val="both"/>
        <w:rPr>
          <w:rFonts w:ascii="Verdana" w:hAnsi="Verdana"/>
          <w:sz w:val="22"/>
          <w:szCs w:val="22"/>
        </w:rPr>
      </w:pPr>
      <w:r w:rsidRPr="00FD01B9">
        <w:rPr>
          <w:rFonts w:ascii="Verdana" w:hAnsi="Verdana"/>
          <w:sz w:val="22"/>
          <w:szCs w:val="22"/>
        </w:rPr>
        <w:t>Incidentes o accidentes graves</w:t>
      </w:r>
      <w:r w:rsidR="00EE5891">
        <w:rPr>
          <w:rFonts w:ascii="Verdana" w:hAnsi="Verdana"/>
          <w:sz w:val="22"/>
          <w:szCs w:val="22"/>
        </w:rPr>
        <w:t>.</w:t>
      </w:r>
    </w:p>
    <w:bookmarkEnd w:id="4"/>
    <w:p w14:paraId="38A33A02" w14:textId="77777777" w:rsidR="00D11C13" w:rsidRDefault="00D11C13" w:rsidP="00D11C13">
      <w:pPr>
        <w:pStyle w:val="Textoindependiente"/>
        <w:spacing w:after="0"/>
        <w:ind w:right="-91"/>
        <w:jc w:val="both"/>
        <w:rPr>
          <w:rFonts w:ascii="Verdana" w:hAnsi="Verdana"/>
          <w:sz w:val="22"/>
          <w:szCs w:val="22"/>
        </w:rPr>
      </w:pPr>
    </w:p>
    <w:p w14:paraId="26C3B356" w14:textId="179D5139" w:rsidR="00052B4C" w:rsidRDefault="00052B4C" w:rsidP="008E4EAA">
      <w:pPr>
        <w:pStyle w:val="Textoindependiente"/>
        <w:numPr>
          <w:ilvl w:val="0"/>
          <w:numId w:val="8"/>
        </w:numPr>
        <w:spacing w:after="0"/>
        <w:ind w:right="-91"/>
        <w:jc w:val="both"/>
        <w:rPr>
          <w:rFonts w:ascii="Verdana" w:hAnsi="Verdana"/>
          <w:sz w:val="22"/>
          <w:szCs w:val="22"/>
        </w:rPr>
      </w:pPr>
      <w:r w:rsidRPr="00052B4C">
        <w:rPr>
          <w:rFonts w:ascii="Verdana" w:hAnsi="Verdana"/>
          <w:sz w:val="22"/>
          <w:szCs w:val="22"/>
        </w:rPr>
        <w:t xml:space="preserve">Las no conformidades se deben atender mediante la formulación de acciones correctivas, las observaciones se deben gestionar a través de acciones preventivas </w:t>
      </w:r>
      <w:r w:rsidR="007707BB">
        <w:rPr>
          <w:rFonts w:ascii="Verdana" w:hAnsi="Verdana"/>
          <w:sz w:val="22"/>
          <w:szCs w:val="22"/>
        </w:rPr>
        <w:t xml:space="preserve">conforme a la estructura de informes de auditoría interna emitidos por la Oficina de Control Interno </w:t>
      </w:r>
      <w:r w:rsidRPr="00052B4C">
        <w:rPr>
          <w:rFonts w:ascii="Verdana" w:hAnsi="Verdana"/>
          <w:sz w:val="22"/>
          <w:szCs w:val="22"/>
        </w:rPr>
        <w:t>y las oportunidades de mejora identificadas por los entes certificadores o por los procesos en el marco del autocontrol se deben abordar mediante acciones de mejora</w:t>
      </w:r>
      <w:r>
        <w:rPr>
          <w:rFonts w:ascii="Verdana" w:hAnsi="Verdana"/>
          <w:sz w:val="22"/>
          <w:szCs w:val="22"/>
        </w:rPr>
        <w:t>.</w:t>
      </w:r>
    </w:p>
    <w:p w14:paraId="0BCBC086" w14:textId="77777777" w:rsidR="00F47C42" w:rsidRDefault="00F47C42" w:rsidP="00F47C42">
      <w:pPr>
        <w:pStyle w:val="Textoindependiente"/>
        <w:spacing w:after="0"/>
        <w:ind w:left="720" w:right="-91"/>
        <w:jc w:val="both"/>
        <w:rPr>
          <w:rFonts w:ascii="Verdana" w:hAnsi="Verdana"/>
          <w:sz w:val="22"/>
          <w:szCs w:val="22"/>
        </w:rPr>
      </w:pPr>
    </w:p>
    <w:p w14:paraId="28730241" w14:textId="4D89DA47" w:rsidR="00F47C42" w:rsidRDefault="00F47C42" w:rsidP="008E4EAA">
      <w:pPr>
        <w:pStyle w:val="Textoindependiente"/>
        <w:numPr>
          <w:ilvl w:val="0"/>
          <w:numId w:val="8"/>
        </w:numPr>
        <w:spacing w:after="0"/>
        <w:ind w:right="-91"/>
        <w:jc w:val="both"/>
        <w:rPr>
          <w:rFonts w:ascii="Verdana" w:hAnsi="Verdana"/>
          <w:sz w:val="22"/>
          <w:szCs w:val="22"/>
        </w:rPr>
      </w:pPr>
      <w:r w:rsidRPr="00F47C42">
        <w:rPr>
          <w:rFonts w:ascii="Verdana" w:hAnsi="Verdana"/>
          <w:sz w:val="22"/>
          <w:szCs w:val="22"/>
        </w:rPr>
        <w:t xml:space="preserve">Para registrar y cargar la información en el aplicativo ITS Soluciones – módulo Mejora, se debe ingresar a través del siguiente enlace: </w:t>
      </w:r>
      <w:hyperlink r:id="rId13" w:tgtFrame="_new" w:history="1">
        <w:r w:rsidRPr="00F47C42">
          <w:rPr>
            <w:rStyle w:val="Hipervnculo"/>
            <w:rFonts w:ascii="Verdana" w:hAnsi="Verdana"/>
            <w:sz w:val="22"/>
            <w:szCs w:val="22"/>
          </w:rPr>
          <w:t>http://riesgosyauditoria.supersociedades.gov.co/</w:t>
        </w:r>
      </w:hyperlink>
      <w:r w:rsidRPr="00F47C42">
        <w:rPr>
          <w:rFonts w:ascii="Verdana" w:hAnsi="Verdana"/>
          <w:sz w:val="22"/>
          <w:szCs w:val="22"/>
          <w:lang w:val="es-MX"/>
        </w:rPr>
        <w:t xml:space="preserve"> </w:t>
      </w:r>
      <w:r w:rsidRPr="00F47C42">
        <w:rPr>
          <w:rFonts w:ascii="Verdana" w:hAnsi="Verdana"/>
          <w:sz w:val="22"/>
          <w:szCs w:val="22"/>
        </w:rPr>
        <w:t>y consultar el manual de mejora, donde se indica el paso a paso para su correcta utilización.</w:t>
      </w:r>
    </w:p>
    <w:p w14:paraId="6854398B" w14:textId="77777777" w:rsidR="000D7638" w:rsidRDefault="000D7638" w:rsidP="000D7638">
      <w:pPr>
        <w:pStyle w:val="Prrafodelista"/>
        <w:rPr>
          <w:rFonts w:ascii="Verdana" w:hAnsi="Verdana"/>
          <w:sz w:val="22"/>
          <w:szCs w:val="22"/>
        </w:rPr>
      </w:pPr>
    </w:p>
    <w:p w14:paraId="412FF845" w14:textId="5896A775" w:rsidR="000D7638" w:rsidRDefault="000D7638" w:rsidP="008E4EAA">
      <w:pPr>
        <w:pStyle w:val="Textoindependiente"/>
        <w:numPr>
          <w:ilvl w:val="0"/>
          <w:numId w:val="8"/>
        </w:numPr>
        <w:spacing w:after="0"/>
        <w:ind w:right="-91"/>
        <w:jc w:val="both"/>
        <w:rPr>
          <w:rFonts w:ascii="Verdana" w:hAnsi="Verdana"/>
          <w:sz w:val="22"/>
          <w:szCs w:val="22"/>
        </w:rPr>
      </w:pPr>
      <w:r>
        <w:rPr>
          <w:rFonts w:ascii="Verdana" w:hAnsi="Verdana"/>
          <w:sz w:val="22"/>
          <w:szCs w:val="22"/>
        </w:rPr>
        <w:t>T</w:t>
      </w:r>
      <w:r w:rsidRPr="000D7638">
        <w:rPr>
          <w:rFonts w:ascii="Verdana" w:hAnsi="Verdana"/>
          <w:sz w:val="22"/>
          <w:szCs w:val="22"/>
        </w:rPr>
        <w:t>oda acción correctiva, preventiva o de mejora deberá ser clasificada según su estado de avance, conforme a los siguientes criterios:</w:t>
      </w:r>
    </w:p>
    <w:p w14:paraId="7BA05443" w14:textId="77777777" w:rsidR="000D7638" w:rsidRDefault="000D7638" w:rsidP="000D7638">
      <w:pPr>
        <w:pStyle w:val="Prrafodelista"/>
        <w:ind w:left="1008"/>
        <w:rPr>
          <w:rFonts w:ascii="Verdana" w:hAnsi="Verdana"/>
          <w:sz w:val="22"/>
          <w:szCs w:val="22"/>
        </w:rPr>
      </w:pPr>
    </w:p>
    <w:p w14:paraId="50CD840D" w14:textId="77777777" w:rsidR="000D7638" w:rsidRPr="000D7638" w:rsidRDefault="000D7638" w:rsidP="000D7638">
      <w:pPr>
        <w:pStyle w:val="Prrafodelista"/>
        <w:numPr>
          <w:ilvl w:val="0"/>
          <w:numId w:val="16"/>
        </w:numPr>
        <w:ind w:left="1020"/>
        <w:jc w:val="both"/>
        <w:rPr>
          <w:rFonts w:ascii="Verdana" w:hAnsi="Verdana" w:cs="Arial"/>
          <w:color w:val="000000" w:themeColor="text1"/>
          <w:sz w:val="22"/>
          <w:szCs w:val="22"/>
          <w:lang w:val="es-CO"/>
        </w:rPr>
      </w:pPr>
      <w:r w:rsidRPr="000D7638">
        <w:rPr>
          <w:rFonts w:ascii="Verdana" w:hAnsi="Verdana" w:cs="Arial"/>
          <w:b/>
          <w:color w:val="000000" w:themeColor="text1"/>
          <w:sz w:val="22"/>
          <w:szCs w:val="22"/>
          <w:lang w:val="es-CO"/>
        </w:rPr>
        <w:t>Sin iniciar</w:t>
      </w:r>
      <w:r w:rsidRPr="000D7638">
        <w:rPr>
          <w:rFonts w:ascii="Verdana" w:hAnsi="Verdana" w:cs="Arial"/>
          <w:color w:val="000000" w:themeColor="text1"/>
          <w:sz w:val="22"/>
          <w:szCs w:val="22"/>
          <w:lang w:val="es-CO"/>
        </w:rPr>
        <w:t>: La acción no ha comenzado.</w:t>
      </w:r>
    </w:p>
    <w:p w14:paraId="774FCE58" w14:textId="77777777" w:rsidR="000D7638" w:rsidRPr="000D7638" w:rsidRDefault="000D7638" w:rsidP="000D7638">
      <w:pPr>
        <w:pStyle w:val="Prrafodelista"/>
        <w:numPr>
          <w:ilvl w:val="0"/>
          <w:numId w:val="16"/>
        </w:numPr>
        <w:ind w:left="1020"/>
        <w:jc w:val="both"/>
        <w:rPr>
          <w:rFonts w:ascii="Verdana" w:hAnsi="Verdana" w:cs="Arial"/>
          <w:color w:val="000000" w:themeColor="text1"/>
          <w:sz w:val="22"/>
          <w:szCs w:val="22"/>
          <w:lang w:val="es-CO"/>
        </w:rPr>
      </w:pPr>
      <w:r w:rsidRPr="000D7638">
        <w:rPr>
          <w:rFonts w:ascii="Verdana" w:hAnsi="Verdana" w:cs="Arial"/>
          <w:b/>
          <w:bCs/>
          <w:color w:val="000000" w:themeColor="text1"/>
          <w:sz w:val="22"/>
          <w:szCs w:val="22"/>
          <w:lang w:val="es-CO"/>
        </w:rPr>
        <w:t>En proceso</w:t>
      </w:r>
      <w:r w:rsidRPr="000D7638">
        <w:rPr>
          <w:rFonts w:ascii="Verdana" w:hAnsi="Verdana" w:cs="Arial"/>
          <w:color w:val="000000" w:themeColor="text1"/>
          <w:sz w:val="22"/>
          <w:szCs w:val="22"/>
          <w:lang w:val="es-CO"/>
        </w:rPr>
        <w:t>: La acción está siendo ejecutada.</w:t>
      </w:r>
    </w:p>
    <w:p w14:paraId="4BAC0E30" w14:textId="77777777" w:rsidR="000D7638" w:rsidRPr="000D7638" w:rsidRDefault="000D7638" w:rsidP="000D7638">
      <w:pPr>
        <w:pStyle w:val="Prrafodelista"/>
        <w:numPr>
          <w:ilvl w:val="0"/>
          <w:numId w:val="16"/>
        </w:numPr>
        <w:ind w:left="1020"/>
        <w:jc w:val="both"/>
        <w:rPr>
          <w:rFonts w:ascii="Verdana" w:hAnsi="Verdana" w:cs="Arial"/>
          <w:color w:val="000000" w:themeColor="text1"/>
          <w:sz w:val="22"/>
          <w:szCs w:val="22"/>
          <w:lang w:val="es-CO"/>
        </w:rPr>
      </w:pPr>
      <w:r w:rsidRPr="000D7638">
        <w:rPr>
          <w:rFonts w:ascii="Verdana" w:hAnsi="Verdana" w:cs="Arial"/>
          <w:b/>
          <w:bCs/>
          <w:color w:val="000000" w:themeColor="text1"/>
          <w:sz w:val="22"/>
          <w:szCs w:val="22"/>
          <w:lang w:val="es-CO"/>
        </w:rPr>
        <w:t>Cumplida</w:t>
      </w:r>
      <w:r w:rsidRPr="000D7638">
        <w:rPr>
          <w:rFonts w:ascii="Verdana" w:hAnsi="Verdana" w:cs="Arial"/>
          <w:color w:val="000000" w:themeColor="text1"/>
          <w:sz w:val="22"/>
          <w:szCs w:val="22"/>
          <w:lang w:val="es-CO"/>
        </w:rPr>
        <w:t>: La acción ha sido ejecutada completamente.</w:t>
      </w:r>
    </w:p>
    <w:p w14:paraId="22A929F8" w14:textId="77777777" w:rsidR="000D7638" w:rsidRPr="000D7638" w:rsidRDefault="000D7638" w:rsidP="000D7638">
      <w:pPr>
        <w:pStyle w:val="Prrafodelista"/>
        <w:numPr>
          <w:ilvl w:val="0"/>
          <w:numId w:val="16"/>
        </w:numPr>
        <w:ind w:left="1020"/>
        <w:jc w:val="both"/>
        <w:rPr>
          <w:rFonts w:ascii="Verdana" w:hAnsi="Verdana" w:cs="Arial"/>
          <w:color w:val="000000" w:themeColor="text1"/>
          <w:sz w:val="22"/>
          <w:szCs w:val="22"/>
          <w:lang w:val="es-CO"/>
        </w:rPr>
      </w:pPr>
      <w:r w:rsidRPr="000D7638">
        <w:rPr>
          <w:rFonts w:ascii="Verdana" w:hAnsi="Verdana" w:cs="Arial"/>
          <w:b/>
          <w:bCs/>
          <w:color w:val="000000" w:themeColor="text1"/>
          <w:sz w:val="22"/>
          <w:szCs w:val="22"/>
          <w:lang w:val="es-CO"/>
        </w:rPr>
        <w:t>Vencida</w:t>
      </w:r>
      <w:r w:rsidRPr="000D7638">
        <w:rPr>
          <w:rFonts w:ascii="Verdana" w:hAnsi="Verdana" w:cs="Arial"/>
          <w:color w:val="000000" w:themeColor="text1"/>
          <w:sz w:val="22"/>
          <w:szCs w:val="22"/>
          <w:lang w:val="es-CO"/>
        </w:rPr>
        <w:t>: La acción no se ha ejecutado dentro del plazo establecido.</w:t>
      </w:r>
    </w:p>
    <w:p w14:paraId="47E7E832" w14:textId="77777777" w:rsidR="00052B4C" w:rsidRDefault="00052B4C" w:rsidP="00052B4C">
      <w:pPr>
        <w:pStyle w:val="Prrafodelista"/>
        <w:ind w:left="720"/>
        <w:jc w:val="both"/>
        <w:rPr>
          <w:rFonts w:ascii="Verdana" w:hAnsi="Verdana"/>
          <w:sz w:val="22"/>
          <w:szCs w:val="22"/>
        </w:rPr>
      </w:pPr>
    </w:p>
    <w:p w14:paraId="3D8AE185" w14:textId="1124B2B1" w:rsidR="003B4E63" w:rsidRDefault="003B4E63" w:rsidP="008E4EAA">
      <w:pPr>
        <w:pStyle w:val="Prrafodelista"/>
        <w:numPr>
          <w:ilvl w:val="0"/>
          <w:numId w:val="8"/>
        </w:numPr>
        <w:jc w:val="both"/>
        <w:rPr>
          <w:rFonts w:ascii="Verdana" w:hAnsi="Verdana"/>
          <w:sz w:val="22"/>
          <w:szCs w:val="22"/>
        </w:rPr>
      </w:pPr>
      <w:r w:rsidRPr="00A22ACC">
        <w:rPr>
          <w:rFonts w:ascii="Verdana" w:hAnsi="Verdana"/>
          <w:sz w:val="22"/>
          <w:szCs w:val="22"/>
        </w:rPr>
        <w:t xml:space="preserve">El cierre de una acción correctiva o </w:t>
      </w:r>
      <w:r w:rsidR="003F5FCB">
        <w:rPr>
          <w:rFonts w:ascii="Verdana" w:hAnsi="Verdana"/>
          <w:sz w:val="22"/>
          <w:szCs w:val="22"/>
        </w:rPr>
        <w:t>preventiva</w:t>
      </w:r>
      <w:r w:rsidRPr="00A22ACC">
        <w:rPr>
          <w:rFonts w:ascii="Verdana" w:hAnsi="Verdana"/>
          <w:sz w:val="22"/>
          <w:szCs w:val="22"/>
        </w:rPr>
        <w:t xml:space="preserve"> que no cumpla el propósito establecido debe ser reevaluado y, de ser necesario, se debe abrir una nueva acción para garantizar la mejora continua.</w:t>
      </w:r>
    </w:p>
    <w:p w14:paraId="1D874543" w14:textId="77777777" w:rsidR="00F25696" w:rsidRPr="00F25696" w:rsidRDefault="00F25696" w:rsidP="00F25696">
      <w:pPr>
        <w:pStyle w:val="Prrafodelista"/>
        <w:rPr>
          <w:rFonts w:ascii="Verdana" w:hAnsi="Verdana"/>
          <w:sz w:val="22"/>
          <w:szCs w:val="22"/>
        </w:rPr>
      </w:pPr>
    </w:p>
    <w:p w14:paraId="577F88A1" w14:textId="483CD5C4" w:rsidR="004110F2" w:rsidRDefault="004110F2" w:rsidP="008E4EAA">
      <w:pPr>
        <w:pStyle w:val="Prrafodelista"/>
        <w:numPr>
          <w:ilvl w:val="0"/>
          <w:numId w:val="11"/>
        </w:numPr>
        <w:rPr>
          <w:rFonts w:ascii="Verdana" w:hAnsi="Verdana"/>
          <w:sz w:val="22"/>
          <w:szCs w:val="22"/>
        </w:rPr>
      </w:pPr>
      <w:r w:rsidRPr="004110F2">
        <w:rPr>
          <w:rFonts w:ascii="Verdana" w:hAnsi="Verdana"/>
          <w:sz w:val="22"/>
          <w:szCs w:val="22"/>
        </w:rPr>
        <w:t xml:space="preserve">Para los planes de mejoramiento derivados de los entes de control, se deberán atender las directrices, plazos y formatos establecidos </w:t>
      </w:r>
      <w:r w:rsidR="00C90784">
        <w:rPr>
          <w:rFonts w:ascii="Verdana" w:hAnsi="Verdana"/>
          <w:sz w:val="22"/>
          <w:szCs w:val="22"/>
        </w:rPr>
        <w:t xml:space="preserve">por dichos entes. </w:t>
      </w:r>
    </w:p>
    <w:p w14:paraId="076D2B7F" w14:textId="77777777" w:rsidR="00BE59CB" w:rsidRPr="00F67720" w:rsidRDefault="00BE59CB" w:rsidP="00BE59CB">
      <w:pPr>
        <w:rPr>
          <w:rFonts w:ascii="Verdana" w:hAnsi="Verdana"/>
          <w:sz w:val="22"/>
          <w:szCs w:val="22"/>
        </w:rPr>
      </w:pPr>
    </w:p>
    <w:p w14:paraId="7E0F1C67" w14:textId="07FCC70E" w:rsidR="004110F2" w:rsidRPr="00BE59CB" w:rsidRDefault="00BE59CB" w:rsidP="008E4EAA">
      <w:pPr>
        <w:pStyle w:val="Prrafodelista"/>
        <w:numPr>
          <w:ilvl w:val="0"/>
          <w:numId w:val="11"/>
        </w:numPr>
        <w:jc w:val="both"/>
        <w:rPr>
          <w:rFonts w:ascii="Verdana" w:hAnsi="Verdana"/>
          <w:sz w:val="22"/>
          <w:szCs w:val="22"/>
        </w:rPr>
      </w:pPr>
      <w:r w:rsidRPr="00BE59CB">
        <w:rPr>
          <w:rFonts w:ascii="Verdana" w:hAnsi="Verdana"/>
          <w:sz w:val="22"/>
          <w:szCs w:val="22"/>
        </w:rPr>
        <w:t>El seguimiento a los planes de mejoramiento suscritos con entes de control estará a cargo de la Oficina de Control Interno, y de las dependencias que designe la Alta Dirección, conforme a sus competencias.</w:t>
      </w:r>
    </w:p>
    <w:p w14:paraId="0544A009" w14:textId="77777777" w:rsidR="00BE59CB" w:rsidRPr="00BE59CB" w:rsidRDefault="00BE59CB" w:rsidP="00BE59CB">
      <w:pPr>
        <w:pStyle w:val="Prrafodelista"/>
        <w:jc w:val="both"/>
        <w:rPr>
          <w:rFonts w:ascii="Verdana" w:hAnsi="Verdana"/>
          <w:sz w:val="22"/>
          <w:szCs w:val="22"/>
        </w:rPr>
      </w:pPr>
    </w:p>
    <w:p w14:paraId="21F1F3D8" w14:textId="6F76EA60" w:rsidR="0068027E" w:rsidRDefault="00C90784" w:rsidP="008E4EAA">
      <w:pPr>
        <w:pStyle w:val="Textoindependiente"/>
        <w:numPr>
          <w:ilvl w:val="0"/>
          <w:numId w:val="11"/>
        </w:numPr>
        <w:spacing w:after="0"/>
        <w:ind w:right="-91"/>
        <w:jc w:val="both"/>
        <w:rPr>
          <w:rFonts w:ascii="Verdana" w:hAnsi="Verdana"/>
          <w:sz w:val="22"/>
          <w:szCs w:val="22"/>
        </w:rPr>
      </w:pPr>
      <w:r w:rsidRPr="00C90784">
        <w:rPr>
          <w:rFonts w:ascii="Verdana" w:hAnsi="Verdana"/>
          <w:sz w:val="22"/>
          <w:szCs w:val="22"/>
        </w:rPr>
        <w:t>En caso de incumplimiento de los planes de mejoramiento suscritos con entes de control, los responsables deberán informar a la Oficina de Control Interno y, según corresponda, al Jefe de la Oficina Asesora de Planeación. De ser necesario, se elevará la situación a la Alta Dirección para la toma de decisiones pertinentes.</w:t>
      </w:r>
    </w:p>
    <w:p w14:paraId="0E29FB2B" w14:textId="77777777" w:rsidR="00052B4C" w:rsidRDefault="00052B4C" w:rsidP="00D11C13">
      <w:pPr>
        <w:pStyle w:val="Textoindependiente"/>
        <w:spacing w:after="0"/>
        <w:ind w:right="-91"/>
        <w:jc w:val="both"/>
        <w:rPr>
          <w:rFonts w:ascii="Verdana" w:hAnsi="Verdana"/>
          <w:sz w:val="22"/>
          <w:szCs w:val="22"/>
        </w:rPr>
      </w:pPr>
    </w:p>
    <w:p w14:paraId="32D23F12" w14:textId="24C8858A" w:rsidR="00E239F0" w:rsidRDefault="00D6413D" w:rsidP="009C6949">
      <w:pPr>
        <w:jc w:val="both"/>
        <w:rPr>
          <w:rFonts w:ascii="Verdana" w:hAnsi="Verdana"/>
          <w:b/>
          <w:bCs/>
          <w:sz w:val="22"/>
          <w:szCs w:val="22"/>
        </w:rPr>
      </w:pPr>
      <w:r w:rsidRPr="00737A55">
        <w:rPr>
          <w:rFonts w:ascii="Verdana" w:hAnsi="Verdana"/>
          <w:b/>
          <w:bCs/>
          <w:sz w:val="22"/>
          <w:szCs w:val="22"/>
        </w:rPr>
        <w:lastRenderedPageBreak/>
        <w:t xml:space="preserve">5.2 </w:t>
      </w:r>
      <w:r w:rsidR="00737A55" w:rsidRPr="00737A55">
        <w:rPr>
          <w:rFonts w:ascii="Verdana" w:hAnsi="Verdana"/>
          <w:b/>
          <w:bCs/>
          <w:sz w:val="22"/>
          <w:szCs w:val="22"/>
        </w:rPr>
        <w:t>Roles y Responsabilidades</w:t>
      </w:r>
    </w:p>
    <w:p w14:paraId="01C0C773" w14:textId="77777777" w:rsidR="00E0732B" w:rsidRDefault="00E0732B" w:rsidP="009C6949">
      <w:pPr>
        <w:jc w:val="both"/>
        <w:rPr>
          <w:rFonts w:ascii="Verdana" w:hAnsi="Verdana"/>
          <w:b/>
          <w:bCs/>
          <w:sz w:val="22"/>
          <w:szCs w:val="22"/>
        </w:rPr>
      </w:pPr>
    </w:p>
    <w:p w14:paraId="3711FD1A" w14:textId="50614F99" w:rsidR="00E0732B" w:rsidRDefault="00A33668" w:rsidP="009C6949">
      <w:pPr>
        <w:jc w:val="both"/>
        <w:rPr>
          <w:rFonts w:ascii="Verdana" w:hAnsi="Verdana"/>
          <w:b/>
          <w:bCs/>
          <w:sz w:val="22"/>
          <w:szCs w:val="22"/>
        </w:rPr>
      </w:pPr>
      <w:r w:rsidRPr="00E97E0F">
        <w:rPr>
          <w:rFonts w:ascii="Verdana" w:hAnsi="Verdana"/>
          <w:b/>
          <w:bCs/>
          <w:sz w:val="22"/>
          <w:szCs w:val="22"/>
        </w:rPr>
        <w:t>R</w:t>
      </w:r>
      <w:r w:rsidR="00E0732B" w:rsidRPr="00E97E0F">
        <w:rPr>
          <w:rFonts w:ascii="Verdana" w:hAnsi="Verdana"/>
          <w:b/>
          <w:bCs/>
          <w:sz w:val="22"/>
          <w:szCs w:val="22"/>
        </w:rPr>
        <w:t xml:space="preserve">esponsables </w:t>
      </w:r>
      <w:r w:rsidR="00DA3683" w:rsidRPr="00E97E0F">
        <w:rPr>
          <w:rFonts w:ascii="Verdana" w:hAnsi="Verdana"/>
          <w:b/>
          <w:bCs/>
          <w:sz w:val="22"/>
          <w:szCs w:val="22"/>
        </w:rPr>
        <w:t>de los procesos</w:t>
      </w:r>
      <w:r w:rsidR="006D2AD6" w:rsidRPr="00E97E0F">
        <w:rPr>
          <w:rFonts w:ascii="Verdana" w:hAnsi="Verdana"/>
          <w:b/>
          <w:bCs/>
          <w:sz w:val="22"/>
          <w:szCs w:val="22"/>
        </w:rPr>
        <w:t>:</w:t>
      </w:r>
    </w:p>
    <w:p w14:paraId="0C9B7647" w14:textId="77777777" w:rsidR="00E0732B" w:rsidRDefault="00E0732B" w:rsidP="009C6949">
      <w:pPr>
        <w:jc w:val="both"/>
        <w:rPr>
          <w:rFonts w:ascii="Verdana" w:hAnsi="Verdana"/>
          <w:b/>
          <w:bCs/>
          <w:sz w:val="22"/>
          <w:szCs w:val="22"/>
        </w:rPr>
      </w:pPr>
    </w:p>
    <w:p w14:paraId="68FC0347" w14:textId="15E45E58" w:rsidR="00E0732B" w:rsidRDefault="00D63CFE" w:rsidP="008E4EAA">
      <w:pPr>
        <w:pStyle w:val="Prrafodelista"/>
        <w:numPr>
          <w:ilvl w:val="0"/>
          <w:numId w:val="7"/>
        </w:numPr>
        <w:jc w:val="both"/>
        <w:rPr>
          <w:rFonts w:ascii="Verdana" w:hAnsi="Verdana"/>
          <w:sz w:val="22"/>
          <w:szCs w:val="22"/>
        </w:rPr>
      </w:pPr>
      <w:r w:rsidRPr="00607676">
        <w:rPr>
          <w:rFonts w:ascii="Verdana" w:hAnsi="Verdana"/>
          <w:sz w:val="22"/>
          <w:szCs w:val="22"/>
        </w:rPr>
        <w:t xml:space="preserve">Los planes de mejoramiento formulados a partir de auditorías internas o externas deben </w:t>
      </w:r>
      <w:r w:rsidR="002D19AA">
        <w:rPr>
          <w:rFonts w:ascii="Verdana" w:hAnsi="Verdana"/>
          <w:sz w:val="22"/>
          <w:szCs w:val="22"/>
        </w:rPr>
        <w:t>consignarse en el</w:t>
      </w:r>
      <w:r w:rsidR="0088791D">
        <w:rPr>
          <w:rFonts w:ascii="Verdana" w:hAnsi="Verdana"/>
          <w:sz w:val="22"/>
          <w:szCs w:val="22"/>
        </w:rPr>
        <w:t xml:space="preserve"> </w:t>
      </w:r>
      <w:r w:rsidRPr="00607676">
        <w:rPr>
          <w:rFonts w:ascii="Verdana" w:hAnsi="Verdana"/>
          <w:sz w:val="22"/>
          <w:szCs w:val="22"/>
        </w:rPr>
        <w:t>formato GIN-FM-004 (Plan de Mejoramiento).</w:t>
      </w:r>
    </w:p>
    <w:p w14:paraId="24FB8BBC" w14:textId="77777777" w:rsidR="00607676" w:rsidRDefault="00607676" w:rsidP="00607676">
      <w:pPr>
        <w:pStyle w:val="Prrafodelista"/>
        <w:ind w:left="720"/>
        <w:jc w:val="both"/>
        <w:rPr>
          <w:rFonts w:ascii="Verdana" w:hAnsi="Verdana"/>
          <w:sz w:val="22"/>
          <w:szCs w:val="22"/>
        </w:rPr>
      </w:pPr>
    </w:p>
    <w:p w14:paraId="62A60029" w14:textId="30499054" w:rsidR="00BD6788" w:rsidRDefault="00D1277D" w:rsidP="00B17599">
      <w:pPr>
        <w:pStyle w:val="Prrafodelista"/>
        <w:numPr>
          <w:ilvl w:val="0"/>
          <w:numId w:val="7"/>
        </w:numPr>
        <w:jc w:val="both"/>
        <w:rPr>
          <w:rFonts w:ascii="Verdana" w:hAnsi="Verdana"/>
          <w:sz w:val="22"/>
          <w:szCs w:val="22"/>
        </w:rPr>
      </w:pPr>
      <w:r w:rsidRPr="00F30A77">
        <w:rPr>
          <w:rFonts w:ascii="Verdana" w:hAnsi="Verdana"/>
          <w:sz w:val="22"/>
          <w:szCs w:val="22"/>
        </w:rPr>
        <w:t xml:space="preserve">La formulación de los planes de mejoramiento </w:t>
      </w:r>
      <w:r w:rsidR="00E3613B" w:rsidRPr="00F30A77">
        <w:rPr>
          <w:rFonts w:ascii="Verdana" w:hAnsi="Verdana"/>
          <w:sz w:val="22"/>
          <w:szCs w:val="22"/>
        </w:rPr>
        <w:t xml:space="preserve">deberá realizarse dentro de un plazo máximo de quince (15) días hábiles, contados a partir de la fecha de recepción del informe final de auditoría. </w:t>
      </w:r>
    </w:p>
    <w:p w14:paraId="307BB4D4" w14:textId="77777777" w:rsidR="00F30A77" w:rsidRPr="00F30A77" w:rsidRDefault="00F30A77" w:rsidP="00F30A77">
      <w:pPr>
        <w:pStyle w:val="Prrafodelista"/>
        <w:rPr>
          <w:rFonts w:ascii="Verdana" w:hAnsi="Verdana"/>
          <w:sz w:val="22"/>
          <w:szCs w:val="22"/>
        </w:rPr>
      </w:pPr>
    </w:p>
    <w:p w14:paraId="75A26654" w14:textId="45443150" w:rsidR="00F30A77" w:rsidRPr="00AC1C22" w:rsidRDefault="00F30A77" w:rsidP="00F30A77">
      <w:pPr>
        <w:pStyle w:val="Prrafodelista"/>
        <w:numPr>
          <w:ilvl w:val="0"/>
          <w:numId w:val="7"/>
        </w:numPr>
        <w:jc w:val="both"/>
        <w:rPr>
          <w:rFonts w:ascii="Verdana" w:hAnsi="Verdana"/>
          <w:sz w:val="22"/>
          <w:szCs w:val="22"/>
        </w:rPr>
      </w:pPr>
      <w:r>
        <w:rPr>
          <w:rFonts w:ascii="Verdana" w:hAnsi="Verdana"/>
          <w:sz w:val="22"/>
          <w:szCs w:val="22"/>
        </w:rPr>
        <w:t>L</w:t>
      </w:r>
      <w:r w:rsidRPr="00AC1C22">
        <w:rPr>
          <w:rFonts w:ascii="Verdana" w:hAnsi="Verdana"/>
          <w:sz w:val="22"/>
          <w:szCs w:val="22"/>
        </w:rPr>
        <w:t xml:space="preserve">os planes de mejoramiento derivados de las auditorías realizadas por la Oficina de Control Interno </w:t>
      </w:r>
      <w:r w:rsidR="00C05C17">
        <w:rPr>
          <w:rFonts w:ascii="Verdana" w:hAnsi="Verdana"/>
          <w:sz w:val="22"/>
          <w:szCs w:val="22"/>
        </w:rPr>
        <w:t xml:space="preserve">una vez </w:t>
      </w:r>
      <w:r w:rsidRPr="00AC1C22">
        <w:rPr>
          <w:rFonts w:ascii="Verdana" w:hAnsi="Verdana"/>
          <w:sz w:val="22"/>
          <w:szCs w:val="22"/>
        </w:rPr>
        <w:t>sean aprobados por los responsables del proceso y revisados por la OAP, deberán cargarse en el aplicativo ITS Soluciones, disponible en la intranet, siguiendo la ruta: Intranet/Aplicativos/Riesgos y Auditoría/Módulo Mejora.</w:t>
      </w:r>
    </w:p>
    <w:p w14:paraId="5C70196B" w14:textId="77777777" w:rsidR="00F30A77" w:rsidRPr="00F30A77" w:rsidRDefault="00F30A77" w:rsidP="00F30A77">
      <w:pPr>
        <w:pStyle w:val="Prrafodelista"/>
        <w:ind w:left="720"/>
        <w:jc w:val="both"/>
        <w:rPr>
          <w:rFonts w:ascii="Verdana" w:hAnsi="Verdana"/>
          <w:sz w:val="22"/>
          <w:szCs w:val="22"/>
        </w:rPr>
      </w:pPr>
    </w:p>
    <w:p w14:paraId="1DFDCE2C" w14:textId="6F833E0D" w:rsidR="00A33668" w:rsidRDefault="00E60561" w:rsidP="00E60561">
      <w:pPr>
        <w:pStyle w:val="Prrafodelista"/>
        <w:numPr>
          <w:ilvl w:val="0"/>
          <w:numId w:val="7"/>
        </w:numPr>
        <w:jc w:val="both"/>
        <w:rPr>
          <w:rFonts w:ascii="Verdana" w:hAnsi="Verdana"/>
          <w:sz w:val="22"/>
          <w:szCs w:val="22"/>
        </w:rPr>
      </w:pPr>
      <w:r w:rsidRPr="00E60561">
        <w:rPr>
          <w:rFonts w:ascii="Verdana" w:hAnsi="Verdana"/>
          <w:sz w:val="22"/>
          <w:szCs w:val="22"/>
        </w:rPr>
        <w:t>En caso de incumplimiento en la ejecución de las actividades dentro del plazo establecido, el responsable del proceso o de la unidad auditada deberá solicitar, mediante correo electrónico, la autorización para el ajuste correspondiente: a la Oficina de Control Interno, cuando se trate de planes de mejoramiento derivados de auditorías de gestión, o a la Oficina Asesora de Planeación, en el caso de auditorías de calidad. Esta solicitud deberá presentarse con al menos quince (15) días de anticipación a la fecha de finalización, justificando las razones.</w:t>
      </w:r>
    </w:p>
    <w:p w14:paraId="3F66D268" w14:textId="77777777" w:rsidR="00E60561" w:rsidRPr="00A33668" w:rsidRDefault="00E60561" w:rsidP="00A33668">
      <w:pPr>
        <w:pStyle w:val="Prrafodelista"/>
        <w:rPr>
          <w:rFonts w:ascii="Verdana" w:hAnsi="Verdana"/>
          <w:sz w:val="22"/>
          <w:szCs w:val="22"/>
        </w:rPr>
      </w:pPr>
    </w:p>
    <w:p w14:paraId="0DD38C36" w14:textId="724AB780" w:rsidR="00C3274F" w:rsidRDefault="00A33668" w:rsidP="008E4EAA">
      <w:pPr>
        <w:pStyle w:val="Prrafodelista"/>
        <w:numPr>
          <w:ilvl w:val="0"/>
          <w:numId w:val="7"/>
        </w:numPr>
        <w:jc w:val="both"/>
        <w:rPr>
          <w:rFonts w:ascii="Verdana" w:hAnsi="Verdana"/>
          <w:sz w:val="22"/>
          <w:szCs w:val="22"/>
        </w:rPr>
      </w:pPr>
      <w:r w:rsidRPr="00A33668">
        <w:rPr>
          <w:rFonts w:ascii="Verdana" w:hAnsi="Verdana"/>
          <w:sz w:val="22"/>
          <w:szCs w:val="22"/>
        </w:rPr>
        <w:t>Una vez autorizada la ampliación de los plazos</w:t>
      </w:r>
      <w:r w:rsidR="00924873">
        <w:rPr>
          <w:rFonts w:ascii="Verdana" w:hAnsi="Verdana"/>
          <w:sz w:val="22"/>
          <w:szCs w:val="22"/>
        </w:rPr>
        <w:t xml:space="preserve"> para el cumplimiento de las acciones</w:t>
      </w:r>
      <w:r w:rsidRPr="00A33668">
        <w:rPr>
          <w:rFonts w:ascii="Verdana" w:hAnsi="Verdana"/>
          <w:sz w:val="22"/>
          <w:szCs w:val="22"/>
        </w:rPr>
        <w:t xml:space="preserve">, el </w:t>
      </w:r>
      <w:r w:rsidR="008E4EAA">
        <w:rPr>
          <w:rFonts w:ascii="Verdana" w:hAnsi="Verdana"/>
          <w:sz w:val="22"/>
          <w:szCs w:val="22"/>
        </w:rPr>
        <w:t>responsable</w:t>
      </w:r>
      <w:r w:rsidRPr="00A33668">
        <w:rPr>
          <w:rFonts w:ascii="Verdana" w:hAnsi="Verdana"/>
          <w:sz w:val="22"/>
          <w:szCs w:val="22"/>
        </w:rPr>
        <w:t xml:space="preserve"> del proceso o de la unidad auditada deberá informar a la Oficina Asesora de Planeación para que realice el ajuste correspondiente en el aplicativo ITS Soluciones.</w:t>
      </w:r>
    </w:p>
    <w:p w14:paraId="0A4FEA3B" w14:textId="77777777" w:rsidR="007707BB" w:rsidRPr="007707BB" w:rsidRDefault="007707BB" w:rsidP="007707BB">
      <w:pPr>
        <w:pStyle w:val="Prrafodelista"/>
        <w:rPr>
          <w:rFonts w:ascii="Verdana" w:hAnsi="Verdana"/>
          <w:sz w:val="22"/>
          <w:szCs w:val="22"/>
        </w:rPr>
      </w:pPr>
    </w:p>
    <w:p w14:paraId="2FC3C3DB" w14:textId="77777777" w:rsidR="006866B3" w:rsidRPr="00737A55" w:rsidRDefault="006866B3" w:rsidP="006866B3">
      <w:pPr>
        <w:jc w:val="both"/>
        <w:rPr>
          <w:rFonts w:ascii="Verdana" w:hAnsi="Verdana"/>
          <w:b/>
          <w:bCs/>
          <w:sz w:val="22"/>
          <w:szCs w:val="22"/>
        </w:rPr>
      </w:pPr>
      <w:r w:rsidRPr="00737A55">
        <w:rPr>
          <w:rFonts w:ascii="Verdana" w:hAnsi="Verdana"/>
          <w:b/>
          <w:bCs/>
          <w:sz w:val="22"/>
          <w:szCs w:val="22"/>
        </w:rPr>
        <w:t>Oficina Asesora de Planeación:</w:t>
      </w:r>
    </w:p>
    <w:p w14:paraId="043D7F7B" w14:textId="77777777" w:rsidR="006866B3" w:rsidRDefault="006866B3" w:rsidP="006866B3">
      <w:pPr>
        <w:jc w:val="both"/>
        <w:rPr>
          <w:rFonts w:ascii="Verdana" w:hAnsi="Verdana"/>
          <w:sz w:val="22"/>
          <w:szCs w:val="22"/>
        </w:rPr>
      </w:pPr>
    </w:p>
    <w:p w14:paraId="465039C5" w14:textId="2E1C16D1" w:rsidR="006866B3" w:rsidRPr="00ED0C9F" w:rsidRDefault="006866B3" w:rsidP="008E4EAA">
      <w:pPr>
        <w:pStyle w:val="Prrafodelista"/>
        <w:numPr>
          <w:ilvl w:val="0"/>
          <w:numId w:val="9"/>
        </w:numPr>
        <w:jc w:val="both"/>
        <w:rPr>
          <w:rFonts w:ascii="Verdana" w:hAnsi="Verdana"/>
          <w:sz w:val="22"/>
          <w:szCs w:val="22"/>
        </w:rPr>
      </w:pPr>
      <w:r w:rsidRPr="00ED0C9F">
        <w:rPr>
          <w:rFonts w:ascii="Verdana" w:hAnsi="Verdana"/>
          <w:sz w:val="22"/>
          <w:szCs w:val="22"/>
        </w:rPr>
        <w:t>El equipo asesor de la OAP brinda asesoría y acompañamiento a los responsables de la unidad auditada para la formulación del plan de mejoramiento.</w:t>
      </w:r>
    </w:p>
    <w:p w14:paraId="7AFCC690" w14:textId="77777777" w:rsidR="00BD6788" w:rsidRPr="00ED0C9F" w:rsidRDefault="00BD6788" w:rsidP="00BD6788">
      <w:pPr>
        <w:pStyle w:val="Prrafodelista"/>
        <w:ind w:left="720"/>
        <w:jc w:val="both"/>
        <w:rPr>
          <w:rFonts w:ascii="Verdana" w:hAnsi="Verdana"/>
          <w:sz w:val="22"/>
          <w:szCs w:val="22"/>
        </w:rPr>
      </w:pPr>
    </w:p>
    <w:p w14:paraId="3E18CEDB" w14:textId="48900110" w:rsidR="00ED0C9F" w:rsidRDefault="00242039" w:rsidP="00242039">
      <w:pPr>
        <w:pStyle w:val="Prrafodelista"/>
        <w:numPr>
          <w:ilvl w:val="0"/>
          <w:numId w:val="9"/>
        </w:numPr>
        <w:jc w:val="both"/>
        <w:rPr>
          <w:rFonts w:ascii="Verdana" w:hAnsi="Verdana"/>
          <w:sz w:val="22"/>
          <w:szCs w:val="22"/>
        </w:rPr>
      </w:pPr>
      <w:r w:rsidRPr="00242039">
        <w:rPr>
          <w:rFonts w:ascii="Verdana" w:hAnsi="Verdana"/>
          <w:sz w:val="22"/>
          <w:szCs w:val="22"/>
        </w:rPr>
        <w:t>El equipo asesor realiza seguimiento trimestral a las acciones, dentro de los primeros ocho (8) días hábiles siguientes al cierre del período, verificando los siguientes aspectos:</w:t>
      </w:r>
    </w:p>
    <w:p w14:paraId="201BF983" w14:textId="77777777" w:rsidR="00242039" w:rsidRPr="00ED0C9F" w:rsidRDefault="00242039" w:rsidP="00ED0C9F">
      <w:pPr>
        <w:pStyle w:val="Prrafodelista"/>
        <w:ind w:left="720"/>
        <w:rPr>
          <w:rFonts w:ascii="Verdana" w:hAnsi="Verdana"/>
          <w:sz w:val="22"/>
          <w:szCs w:val="22"/>
        </w:rPr>
      </w:pPr>
    </w:p>
    <w:p w14:paraId="2E43771C" w14:textId="2875EF06" w:rsidR="00ED0C9F" w:rsidRPr="00ED0C9F" w:rsidRDefault="00ED0C9F" w:rsidP="00B46D22">
      <w:pPr>
        <w:pStyle w:val="Prrafodelista"/>
        <w:spacing w:after="160" w:line="259" w:lineRule="auto"/>
        <w:ind w:left="720"/>
        <w:contextualSpacing/>
        <w:rPr>
          <w:rFonts w:ascii="Verdana" w:hAnsi="Verdana"/>
          <w:b/>
          <w:bCs/>
          <w:sz w:val="22"/>
          <w:szCs w:val="22"/>
        </w:rPr>
      </w:pPr>
      <w:r w:rsidRPr="00ED0C9F">
        <w:rPr>
          <w:rFonts w:ascii="Verdana" w:hAnsi="Verdana"/>
          <w:b/>
          <w:bCs/>
          <w:sz w:val="22"/>
          <w:szCs w:val="22"/>
        </w:rPr>
        <w:t>Avance en la ejecución:</w:t>
      </w:r>
    </w:p>
    <w:p w14:paraId="6D3D2DAF" w14:textId="29A1B743" w:rsidR="00ED0C9F" w:rsidRDefault="00ED0C9F" w:rsidP="00C82EDE">
      <w:pPr>
        <w:ind w:left="708"/>
        <w:jc w:val="both"/>
        <w:rPr>
          <w:rFonts w:ascii="Verdana" w:hAnsi="Verdana"/>
          <w:sz w:val="22"/>
          <w:szCs w:val="22"/>
        </w:rPr>
      </w:pPr>
      <w:r w:rsidRPr="00ED0C9F">
        <w:rPr>
          <w:rFonts w:ascii="Verdana" w:hAnsi="Verdana"/>
          <w:sz w:val="22"/>
          <w:szCs w:val="22"/>
        </w:rPr>
        <w:t xml:space="preserve">Se evalúa el cumplimiento de las actividades según los plazos establecidos, se basa en el seguimiento registrado y en la validación de las evidencias aportadas por el </w:t>
      </w:r>
      <w:r w:rsidR="001968C4">
        <w:rPr>
          <w:rFonts w:ascii="Verdana" w:hAnsi="Verdana"/>
          <w:sz w:val="22"/>
          <w:szCs w:val="22"/>
        </w:rPr>
        <w:t>responsable</w:t>
      </w:r>
      <w:r w:rsidRPr="00ED0C9F">
        <w:rPr>
          <w:rFonts w:ascii="Verdana" w:hAnsi="Verdana"/>
          <w:sz w:val="22"/>
          <w:szCs w:val="22"/>
        </w:rPr>
        <w:t xml:space="preserve"> del proceso.</w:t>
      </w:r>
    </w:p>
    <w:p w14:paraId="5F0E7B79" w14:textId="2E8BEEE8" w:rsidR="00ED0C9F" w:rsidRPr="00ED0C9F" w:rsidRDefault="00ED0C9F" w:rsidP="00B46D22">
      <w:pPr>
        <w:pStyle w:val="Prrafodelista"/>
        <w:spacing w:after="160" w:line="259" w:lineRule="auto"/>
        <w:ind w:left="720"/>
        <w:contextualSpacing/>
        <w:rPr>
          <w:rFonts w:ascii="Verdana" w:hAnsi="Verdana"/>
          <w:b/>
          <w:bCs/>
          <w:sz w:val="22"/>
          <w:szCs w:val="22"/>
        </w:rPr>
      </w:pPr>
      <w:r w:rsidRPr="00ED0C9F">
        <w:rPr>
          <w:rFonts w:ascii="Verdana" w:hAnsi="Verdana"/>
          <w:b/>
          <w:bCs/>
          <w:sz w:val="22"/>
          <w:szCs w:val="22"/>
        </w:rPr>
        <w:lastRenderedPageBreak/>
        <w:t>Calidad de la información:</w:t>
      </w:r>
    </w:p>
    <w:p w14:paraId="49A3B62F" w14:textId="77777777" w:rsidR="00ED0C9F" w:rsidRDefault="00ED0C9F" w:rsidP="00ED0C9F">
      <w:pPr>
        <w:ind w:left="708"/>
        <w:rPr>
          <w:rFonts w:ascii="Verdana" w:hAnsi="Verdana"/>
          <w:sz w:val="22"/>
          <w:szCs w:val="22"/>
        </w:rPr>
      </w:pPr>
      <w:r w:rsidRPr="00ED0C9F">
        <w:rPr>
          <w:rFonts w:ascii="Verdana" w:hAnsi="Verdana"/>
          <w:sz w:val="22"/>
          <w:szCs w:val="22"/>
        </w:rPr>
        <w:t>Se revisa la calidad tanto de las evidencias como del reporte de monitoreo, así:</w:t>
      </w:r>
    </w:p>
    <w:p w14:paraId="60D7CE94" w14:textId="77777777" w:rsidR="00ED0C9F" w:rsidRPr="00ED0C9F" w:rsidRDefault="00ED0C9F" w:rsidP="001A3B6F">
      <w:pPr>
        <w:ind w:left="708"/>
        <w:jc w:val="both"/>
        <w:rPr>
          <w:rFonts w:ascii="Verdana" w:hAnsi="Verdana"/>
          <w:sz w:val="22"/>
          <w:szCs w:val="22"/>
        </w:rPr>
      </w:pPr>
    </w:p>
    <w:p w14:paraId="28911220" w14:textId="7EFFFE0D" w:rsidR="00ED0C9F" w:rsidRPr="00ED0C9F" w:rsidRDefault="00ED0C9F" w:rsidP="001A3B6F">
      <w:pPr>
        <w:pStyle w:val="Prrafodelista"/>
        <w:numPr>
          <w:ilvl w:val="0"/>
          <w:numId w:val="15"/>
        </w:numPr>
        <w:spacing w:after="160" w:line="259" w:lineRule="auto"/>
        <w:jc w:val="both"/>
        <w:rPr>
          <w:rFonts w:ascii="Verdana" w:hAnsi="Verdana"/>
          <w:sz w:val="22"/>
          <w:szCs w:val="22"/>
        </w:rPr>
      </w:pPr>
      <w:r w:rsidRPr="00ED0C9F">
        <w:rPr>
          <w:rFonts w:ascii="Verdana" w:hAnsi="Verdana"/>
          <w:b/>
          <w:bCs/>
          <w:sz w:val="22"/>
          <w:szCs w:val="22"/>
        </w:rPr>
        <w:t>Correcto diligenciamiento del monitoreo:</w:t>
      </w:r>
      <w:r w:rsidRPr="00ED0C9F">
        <w:rPr>
          <w:rFonts w:ascii="Verdana" w:hAnsi="Verdana"/>
          <w:sz w:val="22"/>
          <w:szCs w:val="22"/>
        </w:rPr>
        <w:t xml:space="preserve"> Se analiza si el reporte describe adecuadamente los avances y los productos parciales y/o finales de la actividad, así como la explicación del comportamiento (avance o retraso) durante el periodo evaluado, según el plazo establecido.</w:t>
      </w:r>
    </w:p>
    <w:p w14:paraId="6071226D" w14:textId="77777777" w:rsidR="00ED0C9F" w:rsidRPr="00ED0C9F" w:rsidRDefault="00ED0C9F" w:rsidP="001A3B6F">
      <w:pPr>
        <w:pStyle w:val="Prrafodelista"/>
        <w:numPr>
          <w:ilvl w:val="0"/>
          <w:numId w:val="15"/>
        </w:numPr>
        <w:spacing w:after="160" w:line="259" w:lineRule="auto"/>
        <w:jc w:val="both"/>
        <w:rPr>
          <w:rFonts w:ascii="Verdana" w:hAnsi="Verdana"/>
          <w:sz w:val="22"/>
          <w:szCs w:val="22"/>
        </w:rPr>
      </w:pPr>
      <w:r w:rsidRPr="00ED0C9F">
        <w:rPr>
          <w:rFonts w:ascii="Verdana" w:hAnsi="Verdana"/>
          <w:b/>
          <w:bCs/>
          <w:sz w:val="22"/>
          <w:szCs w:val="22"/>
        </w:rPr>
        <w:t>Coherencia de las evidencias:</w:t>
      </w:r>
      <w:r w:rsidRPr="00ED0C9F">
        <w:rPr>
          <w:rFonts w:ascii="Verdana" w:hAnsi="Verdana"/>
          <w:sz w:val="22"/>
          <w:szCs w:val="22"/>
        </w:rPr>
        <w:t xml:space="preserve"> Se valida que las evidencias correspondan a las actividades reportadas y soportan su ejecución.</w:t>
      </w:r>
    </w:p>
    <w:p w14:paraId="0935D47C" w14:textId="3D3AD50E" w:rsidR="00ED0C9F" w:rsidRPr="00ED0C9F" w:rsidRDefault="00ED0C9F" w:rsidP="001A3B6F">
      <w:pPr>
        <w:pStyle w:val="Prrafodelista"/>
        <w:numPr>
          <w:ilvl w:val="0"/>
          <w:numId w:val="15"/>
        </w:numPr>
        <w:spacing w:after="160" w:line="259" w:lineRule="auto"/>
        <w:jc w:val="both"/>
        <w:rPr>
          <w:rFonts w:ascii="Verdana" w:hAnsi="Verdana"/>
          <w:sz w:val="22"/>
          <w:szCs w:val="22"/>
        </w:rPr>
      </w:pPr>
      <w:r w:rsidRPr="00ED0C9F">
        <w:rPr>
          <w:rFonts w:ascii="Verdana" w:hAnsi="Verdana"/>
          <w:b/>
          <w:bCs/>
          <w:sz w:val="22"/>
          <w:szCs w:val="22"/>
        </w:rPr>
        <w:t>Oportunidad:</w:t>
      </w:r>
      <w:r w:rsidRPr="00ED0C9F">
        <w:rPr>
          <w:rFonts w:ascii="Verdana" w:hAnsi="Verdana"/>
          <w:sz w:val="22"/>
          <w:szCs w:val="22"/>
        </w:rPr>
        <w:t xml:space="preserve"> Se verifica que los entregables que respaldan el cumplimiento de las actividades hayan sido reportados dentro de los plazos establecidos.</w:t>
      </w:r>
    </w:p>
    <w:p w14:paraId="28F45BED" w14:textId="77777777" w:rsidR="004D31D9" w:rsidRDefault="004D31D9" w:rsidP="001A3B6F">
      <w:pPr>
        <w:pStyle w:val="Prrafodelista"/>
        <w:numPr>
          <w:ilvl w:val="0"/>
          <w:numId w:val="9"/>
        </w:numPr>
        <w:jc w:val="both"/>
        <w:rPr>
          <w:rFonts w:ascii="Verdana" w:hAnsi="Verdana"/>
          <w:sz w:val="22"/>
          <w:szCs w:val="22"/>
        </w:rPr>
      </w:pPr>
      <w:r w:rsidRPr="00A22ACC">
        <w:rPr>
          <w:rFonts w:ascii="Verdana" w:hAnsi="Verdana"/>
          <w:sz w:val="22"/>
          <w:szCs w:val="22"/>
        </w:rPr>
        <w:t>Las no conformidades derivadas de las auditorías realizadas por entes certificadores serán comunicadas directamente por la Oficina Asesora de Planeación, con el fin de coordinar con las dependencias responsables la elaboración de los respectivos planes de mejoramiento.</w:t>
      </w:r>
    </w:p>
    <w:p w14:paraId="4F84EF64" w14:textId="77777777" w:rsidR="00A33668" w:rsidRPr="00A33668" w:rsidRDefault="00A33668" w:rsidP="00A33668">
      <w:pPr>
        <w:pStyle w:val="Prrafodelista"/>
        <w:rPr>
          <w:rFonts w:ascii="Verdana" w:hAnsi="Verdana"/>
          <w:sz w:val="22"/>
          <w:szCs w:val="22"/>
        </w:rPr>
      </w:pPr>
    </w:p>
    <w:p w14:paraId="2970B565" w14:textId="7E0B704F" w:rsidR="00737A55" w:rsidRPr="00737A55" w:rsidRDefault="00737A55" w:rsidP="009C6949">
      <w:pPr>
        <w:jc w:val="both"/>
        <w:rPr>
          <w:rFonts w:ascii="Verdana" w:hAnsi="Verdana"/>
          <w:b/>
          <w:bCs/>
          <w:sz w:val="22"/>
          <w:szCs w:val="22"/>
        </w:rPr>
      </w:pPr>
      <w:r w:rsidRPr="00737A55">
        <w:rPr>
          <w:rFonts w:ascii="Verdana" w:hAnsi="Verdana"/>
          <w:b/>
          <w:bCs/>
          <w:sz w:val="22"/>
          <w:szCs w:val="22"/>
        </w:rPr>
        <w:t>Oficina de Control Interno</w:t>
      </w:r>
      <w:r w:rsidR="006D2AD6">
        <w:rPr>
          <w:rFonts w:ascii="Verdana" w:hAnsi="Verdana"/>
          <w:b/>
          <w:bCs/>
          <w:sz w:val="22"/>
          <w:szCs w:val="22"/>
        </w:rPr>
        <w:t>:</w:t>
      </w:r>
    </w:p>
    <w:p w14:paraId="0F333F71" w14:textId="77777777" w:rsidR="00737A55" w:rsidRDefault="00737A55" w:rsidP="009C6949">
      <w:pPr>
        <w:jc w:val="both"/>
        <w:rPr>
          <w:rFonts w:ascii="Verdana" w:hAnsi="Verdana"/>
          <w:sz w:val="22"/>
          <w:szCs w:val="22"/>
        </w:rPr>
      </w:pPr>
    </w:p>
    <w:p w14:paraId="20D2DC2A" w14:textId="50B9A738" w:rsidR="00737A55" w:rsidRPr="00A22ACC" w:rsidRDefault="00737A55" w:rsidP="008E4EAA">
      <w:pPr>
        <w:pStyle w:val="Prrafodelista"/>
        <w:numPr>
          <w:ilvl w:val="0"/>
          <w:numId w:val="10"/>
        </w:numPr>
        <w:jc w:val="both"/>
        <w:rPr>
          <w:rFonts w:ascii="Verdana" w:hAnsi="Verdana"/>
          <w:sz w:val="22"/>
          <w:szCs w:val="22"/>
        </w:rPr>
      </w:pPr>
      <w:r w:rsidRPr="00A22ACC">
        <w:rPr>
          <w:rFonts w:ascii="Verdana" w:hAnsi="Verdana"/>
          <w:sz w:val="22"/>
          <w:szCs w:val="22"/>
        </w:rPr>
        <w:t>Las observaciones y recomendaciones resultantes de las auditorías</w:t>
      </w:r>
      <w:r w:rsidR="0071458F">
        <w:rPr>
          <w:rFonts w:ascii="Verdana" w:hAnsi="Verdana"/>
          <w:sz w:val="22"/>
          <w:szCs w:val="22"/>
        </w:rPr>
        <w:t xml:space="preserve"> de gestión</w:t>
      </w:r>
      <w:r w:rsidRPr="00A22ACC">
        <w:rPr>
          <w:rFonts w:ascii="Verdana" w:hAnsi="Verdana"/>
          <w:sz w:val="22"/>
          <w:szCs w:val="22"/>
        </w:rPr>
        <w:t xml:space="preserve"> serán comunicadas al </w:t>
      </w:r>
      <w:r w:rsidR="006834DF">
        <w:rPr>
          <w:rFonts w:ascii="Verdana" w:hAnsi="Verdana"/>
          <w:sz w:val="22"/>
          <w:szCs w:val="22"/>
        </w:rPr>
        <w:t>responsable</w:t>
      </w:r>
      <w:r w:rsidRPr="00A22ACC">
        <w:rPr>
          <w:rFonts w:ascii="Verdana" w:hAnsi="Verdana"/>
          <w:sz w:val="22"/>
          <w:szCs w:val="22"/>
        </w:rPr>
        <w:t xml:space="preserve"> del proceso o a los responsables de la unidad auditada, para que formulen el plan de mejoramiento.</w:t>
      </w:r>
    </w:p>
    <w:p w14:paraId="66CEB5F4" w14:textId="77777777" w:rsidR="00CC4E90" w:rsidRDefault="00CC4E90" w:rsidP="009C6949">
      <w:pPr>
        <w:jc w:val="both"/>
        <w:rPr>
          <w:rFonts w:ascii="Verdana" w:hAnsi="Verdana"/>
          <w:sz w:val="22"/>
          <w:szCs w:val="22"/>
        </w:rPr>
      </w:pPr>
    </w:p>
    <w:p w14:paraId="79FE467D" w14:textId="6C4582B9" w:rsidR="00737A55" w:rsidRPr="00A22ACC" w:rsidRDefault="00CC4E90" w:rsidP="008E4EAA">
      <w:pPr>
        <w:pStyle w:val="Prrafodelista"/>
        <w:numPr>
          <w:ilvl w:val="0"/>
          <w:numId w:val="10"/>
        </w:numPr>
        <w:jc w:val="both"/>
        <w:rPr>
          <w:rFonts w:ascii="Verdana" w:hAnsi="Verdana"/>
          <w:sz w:val="22"/>
          <w:szCs w:val="22"/>
        </w:rPr>
      </w:pPr>
      <w:r w:rsidRPr="00A22ACC">
        <w:rPr>
          <w:rFonts w:ascii="Verdana" w:hAnsi="Verdana"/>
          <w:sz w:val="22"/>
          <w:szCs w:val="22"/>
        </w:rPr>
        <w:t>Los hallazgos resultantes de las auditorías realizadas por entes de control serán comunicados directamente por el jefe de la Oficina de Control Interno, con el fin de coordinar con las dependencias responsables la formulación de los respectivos planes de mejoramiento.</w:t>
      </w:r>
    </w:p>
    <w:p w14:paraId="689AB3F3" w14:textId="77777777" w:rsidR="00737A55" w:rsidRDefault="00737A55" w:rsidP="009C6949">
      <w:pPr>
        <w:jc w:val="both"/>
        <w:rPr>
          <w:rFonts w:ascii="Verdana" w:hAnsi="Verdana"/>
          <w:sz w:val="22"/>
          <w:szCs w:val="22"/>
        </w:rPr>
      </w:pPr>
    </w:p>
    <w:p w14:paraId="7FDBEE91" w14:textId="0F0103FA" w:rsidR="007A1A4A" w:rsidRPr="0066585A" w:rsidRDefault="00140EE7" w:rsidP="008E4EAA">
      <w:pPr>
        <w:pStyle w:val="Prrafodelista"/>
        <w:numPr>
          <w:ilvl w:val="0"/>
          <w:numId w:val="10"/>
        </w:numPr>
        <w:jc w:val="both"/>
        <w:rPr>
          <w:rFonts w:ascii="Verdana" w:hAnsi="Verdana"/>
          <w:sz w:val="22"/>
          <w:szCs w:val="22"/>
        </w:rPr>
      </w:pPr>
      <w:r w:rsidRPr="0066585A">
        <w:rPr>
          <w:rFonts w:ascii="Verdana" w:hAnsi="Verdana"/>
          <w:sz w:val="22"/>
          <w:szCs w:val="22"/>
        </w:rPr>
        <w:t xml:space="preserve">En su rol de evaluación y seguimiento revisa en las auditorías el cierre </w:t>
      </w:r>
      <w:r w:rsidR="004D31D9" w:rsidRPr="0066585A">
        <w:rPr>
          <w:rFonts w:ascii="Verdana" w:hAnsi="Verdana"/>
          <w:sz w:val="22"/>
          <w:szCs w:val="22"/>
        </w:rPr>
        <w:t>de las acciones implementadas en los planes de mejoramiento</w:t>
      </w:r>
      <w:r w:rsidR="0066585A" w:rsidRPr="0066585A">
        <w:rPr>
          <w:rFonts w:ascii="Verdana" w:hAnsi="Verdana"/>
          <w:sz w:val="22"/>
          <w:szCs w:val="22"/>
        </w:rPr>
        <w:t>, verificando su eficacia</w:t>
      </w:r>
      <w:r w:rsidR="0066585A">
        <w:rPr>
          <w:rFonts w:ascii="Verdana" w:hAnsi="Verdana"/>
          <w:sz w:val="22"/>
          <w:szCs w:val="22"/>
        </w:rPr>
        <w:t xml:space="preserve">. </w:t>
      </w:r>
    </w:p>
    <w:p w14:paraId="496D4424" w14:textId="77777777" w:rsidR="007A1A4A" w:rsidRPr="007A1A4A" w:rsidRDefault="007A1A4A" w:rsidP="007A1A4A">
      <w:pPr>
        <w:pStyle w:val="Prrafodelista"/>
        <w:ind w:left="720"/>
        <w:jc w:val="both"/>
        <w:rPr>
          <w:rFonts w:ascii="Verdana" w:hAnsi="Verdana"/>
          <w:sz w:val="22"/>
          <w:szCs w:val="22"/>
        </w:rPr>
      </w:pPr>
    </w:p>
    <w:p w14:paraId="20CECBB6" w14:textId="7ED89F6A" w:rsidR="0068027E" w:rsidRDefault="004D31D9" w:rsidP="008E4EAA">
      <w:pPr>
        <w:pStyle w:val="Prrafodelista"/>
        <w:numPr>
          <w:ilvl w:val="0"/>
          <w:numId w:val="10"/>
        </w:numPr>
        <w:jc w:val="both"/>
        <w:rPr>
          <w:rFonts w:ascii="Verdana" w:hAnsi="Verdana"/>
          <w:sz w:val="22"/>
          <w:szCs w:val="22"/>
        </w:rPr>
      </w:pPr>
      <w:r w:rsidRPr="00A22ACC">
        <w:rPr>
          <w:rFonts w:ascii="Verdana" w:hAnsi="Verdana"/>
          <w:sz w:val="22"/>
          <w:szCs w:val="22"/>
        </w:rPr>
        <w:t>En su rol de enfoque hacia la prevención, acompaña y asesora a la unidad auditada y/o a los responsables en la formulación de planes de mejoramiento con enfoque preventivo.</w:t>
      </w:r>
    </w:p>
    <w:p w14:paraId="51866467" w14:textId="77777777" w:rsidR="006B092D" w:rsidRDefault="006B092D" w:rsidP="006B092D">
      <w:pPr>
        <w:pStyle w:val="Prrafodelista"/>
        <w:rPr>
          <w:rFonts w:ascii="Verdana" w:hAnsi="Verdana"/>
          <w:sz w:val="22"/>
          <w:szCs w:val="22"/>
        </w:rPr>
      </w:pPr>
    </w:p>
    <w:p w14:paraId="706E90B1" w14:textId="77777777" w:rsidR="009F793E" w:rsidRDefault="009F793E" w:rsidP="006B092D">
      <w:pPr>
        <w:pStyle w:val="Prrafodelista"/>
        <w:rPr>
          <w:rFonts w:ascii="Verdana" w:hAnsi="Verdana"/>
          <w:sz w:val="22"/>
          <w:szCs w:val="22"/>
        </w:rPr>
      </w:pPr>
    </w:p>
    <w:p w14:paraId="2999716A" w14:textId="77777777" w:rsidR="009F793E" w:rsidRDefault="009F793E" w:rsidP="006B092D">
      <w:pPr>
        <w:pStyle w:val="Prrafodelista"/>
        <w:rPr>
          <w:rFonts w:ascii="Verdana" w:hAnsi="Verdana"/>
          <w:sz w:val="22"/>
          <w:szCs w:val="22"/>
        </w:rPr>
      </w:pPr>
    </w:p>
    <w:p w14:paraId="751D7DC2" w14:textId="77777777" w:rsidR="009F793E" w:rsidRDefault="009F793E" w:rsidP="006B092D">
      <w:pPr>
        <w:pStyle w:val="Prrafodelista"/>
        <w:rPr>
          <w:rFonts w:ascii="Verdana" w:hAnsi="Verdana"/>
          <w:sz w:val="22"/>
          <w:szCs w:val="22"/>
        </w:rPr>
      </w:pPr>
    </w:p>
    <w:p w14:paraId="319A75D8" w14:textId="77777777" w:rsidR="009F793E" w:rsidRDefault="009F793E" w:rsidP="006B092D">
      <w:pPr>
        <w:pStyle w:val="Prrafodelista"/>
        <w:rPr>
          <w:rFonts w:ascii="Verdana" w:hAnsi="Verdana"/>
          <w:sz w:val="22"/>
          <w:szCs w:val="22"/>
        </w:rPr>
      </w:pPr>
    </w:p>
    <w:p w14:paraId="728BEAC3" w14:textId="77777777" w:rsidR="009F793E" w:rsidRPr="006B092D" w:rsidRDefault="009F793E" w:rsidP="006B092D">
      <w:pPr>
        <w:pStyle w:val="Prrafodelista"/>
        <w:rPr>
          <w:rFonts w:ascii="Verdana" w:hAnsi="Verdana"/>
          <w:sz w:val="22"/>
          <w:szCs w:val="22"/>
        </w:rPr>
      </w:pPr>
    </w:p>
    <w:p w14:paraId="4E008FC4" w14:textId="68A3B678" w:rsidR="008409B1" w:rsidRPr="00AD7AA1" w:rsidRDefault="007334D9" w:rsidP="007334D9">
      <w:pPr>
        <w:pStyle w:val="Ttulo1"/>
        <w:spacing w:line="240" w:lineRule="auto"/>
        <w:jc w:val="both"/>
        <w:rPr>
          <w:rFonts w:ascii="Verdana" w:hAnsi="Verdana"/>
          <w:sz w:val="22"/>
          <w:szCs w:val="22"/>
        </w:rPr>
      </w:pPr>
      <w:r w:rsidRPr="00AD7AA1">
        <w:rPr>
          <w:rFonts w:ascii="Verdana" w:hAnsi="Verdana"/>
          <w:sz w:val="22"/>
          <w:szCs w:val="22"/>
        </w:rPr>
        <w:lastRenderedPageBreak/>
        <w:t xml:space="preserve">6. </w:t>
      </w:r>
      <w:r w:rsidR="003F1C7B" w:rsidRPr="00AD7AA1">
        <w:rPr>
          <w:rFonts w:ascii="Verdana" w:hAnsi="Verdana"/>
          <w:sz w:val="22"/>
          <w:szCs w:val="22"/>
        </w:rPr>
        <w:t>PROCEDIMIENTO</w:t>
      </w:r>
    </w:p>
    <w:p w14:paraId="28EB4DF1" w14:textId="77777777" w:rsidR="00417579" w:rsidRPr="00AD7AA1"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2634"/>
        <w:gridCol w:w="2415"/>
        <w:gridCol w:w="1961"/>
        <w:gridCol w:w="1986"/>
      </w:tblGrid>
      <w:tr w:rsidR="00A9488D" w:rsidRPr="00352BF5" w14:paraId="545561FC" w14:textId="7629570D" w:rsidTr="00352BF5">
        <w:trPr>
          <w:trHeight w:val="609"/>
          <w:tblHeader/>
        </w:trPr>
        <w:tc>
          <w:tcPr>
            <w:tcW w:w="633" w:type="dxa"/>
            <w:shd w:val="clear" w:color="auto" w:fill="F2DCDB"/>
            <w:vAlign w:val="center"/>
          </w:tcPr>
          <w:p w14:paraId="2A85A902" w14:textId="75992BD5" w:rsidR="00BA04DA" w:rsidRPr="00352BF5" w:rsidRDefault="00BA04DA" w:rsidP="005C688F">
            <w:pPr>
              <w:jc w:val="center"/>
              <w:rPr>
                <w:rFonts w:ascii="Verdana" w:hAnsi="Verdana"/>
                <w:b/>
                <w:bCs/>
                <w:sz w:val="20"/>
                <w:szCs w:val="20"/>
              </w:rPr>
            </w:pPr>
            <w:r w:rsidRPr="00352BF5">
              <w:rPr>
                <w:rFonts w:ascii="Verdana" w:hAnsi="Verdana"/>
                <w:b/>
                <w:bCs/>
                <w:sz w:val="20"/>
                <w:szCs w:val="20"/>
              </w:rPr>
              <w:t>No.</w:t>
            </w:r>
          </w:p>
        </w:tc>
        <w:tc>
          <w:tcPr>
            <w:tcW w:w="2634" w:type="dxa"/>
            <w:shd w:val="clear" w:color="auto" w:fill="F2DCDB"/>
            <w:vAlign w:val="center"/>
          </w:tcPr>
          <w:p w14:paraId="64B18678" w14:textId="775D1430" w:rsidR="00BA04DA" w:rsidRPr="00352BF5" w:rsidRDefault="00BA04DA" w:rsidP="005C688F">
            <w:pPr>
              <w:jc w:val="center"/>
              <w:rPr>
                <w:rFonts w:ascii="Verdana" w:hAnsi="Verdana"/>
                <w:b/>
                <w:bCs/>
                <w:sz w:val="20"/>
                <w:szCs w:val="20"/>
              </w:rPr>
            </w:pPr>
            <w:r w:rsidRPr="00352BF5">
              <w:rPr>
                <w:rFonts w:ascii="Verdana" w:hAnsi="Verdana"/>
                <w:b/>
                <w:bCs/>
                <w:sz w:val="20"/>
                <w:szCs w:val="20"/>
              </w:rPr>
              <w:t>Actividad</w:t>
            </w:r>
          </w:p>
        </w:tc>
        <w:tc>
          <w:tcPr>
            <w:tcW w:w="2415" w:type="dxa"/>
            <w:shd w:val="clear" w:color="auto" w:fill="F2DCDB"/>
            <w:vAlign w:val="center"/>
          </w:tcPr>
          <w:p w14:paraId="24C00E29" w14:textId="57CDC6B6" w:rsidR="00BA04DA" w:rsidRPr="00352BF5" w:rsidRDefault="00BA04DA" w:rsidP="005C688F">
            <w:pPr>
              <w:jc w:val="center"/>
              <w:rPr>
                <w:rFonts w:ascii="Verdana" w:hAnsi="Verdana"/>
                <w:b/>
                <w:bCs/>
                <w:sz w:val="20"/>
                <w:szCs w:val="20"/>
              </w:rPr>
            </w:pPr>
            <w:r w:rsidRPr="00352BF5">
              <w:rPr>
                <w:rFonts w:ascii="Verdana" w:hAnsi="Verdana"/>
                <w:b/>
                <w:bCs/>
                <w:sz w:val="20"/>
                <w:szCs w:val="20"/>
              </w:rPr>
              <w:t>Responsable</w:t>
            </w:r>
          </w:p>
        </w:tc>
        <w:tc>
          <w:tcPr>
            <w:tcW w:w="1961" w:type="dxa"/>
            <w:shd w:val="clear" w:color="auto" w:fill="F2DCDB"/>
            <w:vAlign w:val="center"/>
          </w:tcPr>
          <w:p w14:paraId="76EBEFA4" w14:textId="202484AF" w:rsidR="00BA04DA" w:rsidRPr="00352BF5" w:rsidRDefault="00BA04DA" w:rsidP="005C688F">
            <w:pPr>
              <w:jc w:val="center"/>
              <w:rPr>
                <w:rFonts w:ascii="Verdana" w:hAnsi="Verdana"/>
                <w:b/>
                <w:bCs/>
                <w:sz w:val="20"/>
                <w:szCs w:val="20"/>
              </w:rPr>
            </w:pPr>
            <w:r w:rsidRPr="00352BF5">
              <w:rPr>
                <w:rFonts w:ascii="Verdana" w:hAnsi="Verdana"/>
                <w:b/>
                <w:bCs/>
                <w:sz w:val="20"/>
                <w:szCs w:val="20"/>
              </w:rPr>
              <w:t>Punto de Control</w:t>
            </w:r>
          </w:p>
        </w:tc>
        <w:tc>
          <w:tcPr>
            <w:tcW w:w="1986" w:type="dxa"/>
            <w:shd w:val="clear" w:color="auto" w:fill="F2DCDB"/>
            <w:vAlign w:val="center"/>
          </w:tcPr>
          <w:p w14:paraId="51C420D2" w14:textId="0E39C577" w:rsidR="00BA04DA" w:rsidRPr="00352BF5" w:rsidRDefault="00BA04DA" w:rsidP="005C688F">
            <w:pPr>
              <w:jc w:val="center"/>
              <w:rPr>
                <w:rFonts w:ascii="Verdana" w:hAnsi="Verdana"/>
                <w:b/>
                <w:bCs/>
                <w:sz w:val="20"/>
                <w:szCs w:val="20"/>
              </w:rPr>
            </w:pPr>
            <w:r w:rsidRPr="00352BF5">
              <w:rPr>
                <w:rFonts w:ascii="Verdana" w:hAnsi="Verdana"/>
                <w:b/>
                <w:bCs/>
                <w:sz w:val="20"/>
                <w:szCs w:val="20"/>
              </w:rPr>
              <w:t>Registro</w:t>
            </w:r>
          </w:p>
        </w:tc>
      </w:tr>
      <w:tr w:rsidR="00A9488D" w:rsidRPr="00352BF5" w14:paraId="14CACACD" w14:textId="4206F2B7" w:rsidTr="00540493">
        <w:trPr>
          <w:trHeight w:val="304"/>
        </w:trPr>
        <w:tc>
          <w:tcPr>
            <w:tcW w:w="633" w:type="dxa"/>
            <w:vAlign w:val="center"/>
          </w:tcPr>
          <w:p w14:paraId="6A9CE0AD" w14:textId="56E357E8" w:rsidR="003F1C7B" w:rsidRPr="00352BF5" w:rsidRDefault="0043608B" w:rsidP="0043608B">
            <w:pPr>
              <w:jc w:val="center"/>
              <w:rPr>
                <w:rFonts w:ascii="Verdana" w:hAnsi="Verdana"/>
                <w:color w:val="000000" w:themeColor="text1"/>
                <w:sz w:val="20"/>
                <w:szCs w:val="20"/>
              </w:rPr>
            </w:pPr>
            <w:r w:rsidRPr="00352BF5">
              <w:rPr>
                <w:rFonts w:ascii="Verdana" w:hAnsi="Verdana"/>
                <w:color w:val="000000" w:themeColor="text1"/>
                <w:sz w:val="20"/>
                <w:szCs w:val="20"/>
              </w:rPr>
              <w:t>1</w:t>
            </w:r>
          </w:p>
        </w:tc>
        <w:tc>
          <w:tcPr>
            <w:tcW w:w="2634" w:type="dxa"/>
          </w:tcPr>
          <w:p w14:paraId="37FFC42E" w14:textId="56193318" w:rsidR="00540493" w:rsidRPr="00352BF5" w:rsidRDefault="00540493" w:rsidP="003F1C7B">
            <w:pPr>
              <w:jc w:val="both"/>
              <w:rPr>
                <w:rFonts w:ascii="Verdana" w:hAnsi="Verdana"/>
                <w:b/>
                <w:bCs/>
                <w:color w:val="000000" w:themeColor="text1"/>
                <w:sz w:val="20"/>
                <w:szCs w:val="20"/>
              </w:rPr>
            </w:pPr>
            <w:r w:rsidRPr="00352BF5">
              <w:rPr>
                <w:rFonts w:ascii="Verdana" w:hAnsi="Verdana"/>
                <w:b/>
                <w:bCs/>
                <w:color w:val="000000" w:themeColor="text1"/>
                <w:sz w:val="20"/>
                <w:szCs w:val="20"/>
              </w:rPr>
              <w:t>Identificar la no conformidad</w:t>
            </w:r>
            <w:r w:rsidR="00775E91" w:rsidRPr="00352BF5">
              <w:rPr>
                <w:rFonts w:ascii="Verdana" w:hAnsi="Verdana"/>
                <w:b/>
                <w:bCs/>
                <w:color w:val="000000" w:themeColor="text1"/>
                <w:sz w:val="20"/>
                <w:szCs w:val="20"/>
              </w:rPr>
              <w:t>, observación o mejora</w:t>
            </w:r>
            <w:r w:rsidR="0066054F" w:rsidRPr="00352BF5">
              <w:rPr>
                <w:rFonts w:ascii="Verdana" w:hAnsi="Verdana"/>
                <w:b/>
                <w:bCs/>
                <w:color w:val="000000" w:themeColor="text1"/>
                <w:sz w:val="20"/>
                <w:szCs w:val="20"/>
              </w:rPr>
              <w:t>.</w:t>
            </w:r>
          </w:p>
          <w:p w14:paraId="64E0A5DE" w14:textId="77777777" w:rsidR="00540493" w:rsidRPr="00352BF5" w:rsidRDefault="00540493" w:rsidP="003F1C7B">
            <w:pPr>
              <w:jc w:val="both"/>
              <w:rPr>
                <w:rFonts w:ascii="Verdana" w:hAnsi="Verdana"/>
                <w:color w:val="000000" w:themeColor="text1"/>
                <w:sz w:val="20"/>
                <w:szCs w:val="20"/>
              </w:rPr>
            </w:pPr>
          </w:p>
          <w:p w14:paraId="1F644EC7" w14:textId="376EAC67" w:rsidR="00540493" w:rsidRPr="00352BF5" w:rsidRDefault="00AA2846" w:rsidP="00540493">
            <w:pPr>
              <w:jc w:val="both"/>
              <w:rPr>
                <w:rFonts w:ascii="Verdana" w:hAnsi="Verdana"/>
                <w:color w:val="000000" w:themeColor="text1"/>
                <w:sz w:val="20"/>
                <w:szCs w:val="20"/>
              </w:rPr>
            </w:pPr>
            <w:r w:rsidRPr="00352BF5">
              <w:rPr>
                <w:rFonts w:ascii="Verdana" w:hAnsi="Verdana"/>
                <w:color w:val="000000" w:themeColor="text1"/>
                <w:sz w:val="20"/>
                <w:szCs w:val="20"/>
              </w:rPr>
              <w:t>Identifica</w:t>
            </w:r>
            <w:r w:rsidR="008E4EAA" w:rsidRPr="00352BF5">
              <w:rPr>
                <w:rFonts w:ascii="Verdana" w:hAnsi="Verdana"/>
                <w:color w:val="000000" w:themeColor="text1"/>
                <w:sz w:val="20"/>
                <w:szCs w:val="20"/>
              </w:rPr>
              <w:t>r</w:t>
            </w:r>
            <w:r w:rsidRPr="00352BF5">
              <w:rPr>
                <w:rFonts w:ascii="Verdana" w:hAnsi="Verdana"/>
                <w:color w:val="000000" w:themeColor="text1"/>
                <w:sz w:val="20"/>
                <w:szCs w:val="20"/>
              </w:rPr>
              <w:t xml:space="preserve"> el aspecto generado por auditorías internas, externas u otras fuentes (quejas, indicadores, riesgos, etc.).</w:t>
            </w:r>
          </w:p>
        </w:tc>
        <w:tc>
          <w:tcPr>
            <w:tcW w:w="2415" w:type="dxa"/>
            <w:vAlign w:val="center"/>
          </w:tcPr>
          <w:p w14:paraId="46A44B28" w14:textId="0349F939" w:rsidR="00141AC9" w:rsidRPr="00352BF5" w:rsidRDefault="008E4EAA" w:rsidP="00734118">
            <w:pPr>
              <w:jc w:val="center"/>
              <w:rPr>
                <w:rFonts w:ascii="Verdana" w:hAnsi="Verdana"/>
                <w:color w:val="000000" w:themeColor="text1"/>
                <w:sz w:val="20"/>
                <w:szCs w:val="20"/>
              </w:rPr>
            </w:pPr>
            <w:r w:rsidRPr="00352BF5">
              <w:rPr>
                <w:rFonts w:ascii="Verdana" w:hAnsi="Verdana"/>
                <w:color w:val="000000" w:themeColor="text1"/>
                <w:sz w:val="20"/>
                <w:szCs w:val="20"/>
              </w:rPr>
              <w:t>Responsable</w:t>
            </w:r>
            <w:r w:rsidR="00141AC9" w:rsidRPr="00352BF5">
              <w:rPr>
                <w:rFonts w:ascii="Verdana" w:hAnsi="Verdana"/>
                <w:color w:val="000000" w:themeColor="text1"/>
                <w:sz w:val="20"/>
                <w:szCs w:val="20"/>
              </w:rPr>
              <w:t xml:space="preserve"> del proceso </w:t>
            </w:r>
          </w:p>
          <w:p w14:paraId="73E00F00" w14:textId="77777777" w:rsidR="00F34FB3" w:rsidRPr="00352BF5" w:rsidRDefault="00F34FB3" w:rsidP="00734118">
            <w:pPr>
              <w:jc w:val="center"/>
              <w:rPr>
                <w:rFonts w:ascii="Verdana" w:hAnsi="Verdana"/>
                <w:color w:val="000000" w:themeColor="text1"/>
                <w:sz w:val="20"/>
                <w:szCs w:val="20"/>
              </w:rPr>
            </w:pPr>
          </w:p>
          <w:p w14:paraId="2E7E2891" w14:textId="677FE035" w:rsidR="00F34FB3" w:rsidRPr="00352BF5" w:rsidRDefault="00F34FB3" w:rsidP="00734118">
            <w:pPr>
              <w:jc w:val="center"/>
              <w:rPr>
                <w:rFonts w:ascii="Verdana" w:hAnsi="Verdana"/>
                <w:color w:val="000000" w:themeColor="text1"/>
                <w:sz w:val="20"/>
                <w:szCs w:val="20"/>
              </w:rPr>
            </w:pPr>
            <w:r w:rsidRPr="00352BF5">
              <w:rPr>
                <w:rFonts w:ascii="Verdana" w:hAnsi="Verdana"/>
                <w:color w:val="000000" w:themeColor="text1"/>
                <w:sz w:val="20"/>
                <w:szCs w:val="20"/>
              </w:rPr>
              <w:t xml:space="preserve">Gestor del proceso </w:t>
            </w:r>
          </w:p>
        </w:tc>
        <w:tc>
          <w:tcPr>
            <w:tcW w:w="1961" w:type="dxa"/>
            <w:vAlign w:val="center"/>
          </w:tcPr>
          <w:p w14:paraId="38E71985" w14:textId="28242A5B" w:rsidR="003F1C7B" w:rsidRPr="00352BF5" w:rsidRDefault="0043608B" w:rsidP="0043608B">
            <w:pPr>
              <w:jc w:val="center"/>
              <w:rPr>
                <w:rFonts w:ascii="Verdana" w:hAnsi="Verdana"/>
                <w:color w:val="000000" w:themeColor="text1"/>
                <w:sz w:val="20"/>
                <w:szCs w:val="20"/>
              </w:rPr>
            </w:pPr>
            <w:r w:rsidRPr="00352BF5">
              <w:rPr>
                <w:rFonts w:ascii="Verdana" w:hAnsi="Verdana"/>
                <w:color w:val="000000" w:themeColor="text1"/>
                <w:sz w:val="20"/>
                <w:szCs w:val="20"/>
              </w:rPr>
              <w:t xml:space="preserve">No aplica </w:t>
            </w:r>
          </w:p>
        </w:tc>
        <w:tc>
          <w:tcPr>
            <w:tcW w:w="1986" w:type="dxa"/>
            <w:vAlign w:val="center"/>
          </w:tcPr>
          <w:p w14:paraId="51C6E1F5" w14:textId="77777777" w:rsidR="003D199A" w:rsidRPr="00352BF5" w:rsidRDefault="0043608B" w:rsidP="0043608B">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43CD4441" w14:textId="64B0129C" w:rsidR="003F1C7B" w:rsidRPr="00352BF5" w:rsidRDefault="0043608B" w:rsidP="0043608B">
            <w:pPr>
              <w:jc w:val="center"/>
              <w:rPr>
                <w:rFonts w:ascii="Verdana" w:hAnsi="Verdana"/>
                <w:color w:val="000000" w:themeColor="text1"/>
                <w:sz w:val="20"/>
                <w:szCs w:val="20"/>
              </w:rPr>
            </w:pPr>
            <w:r w:rsidRPr="00352BF5">
              <w:rPr>
                <w:rFonts w:ascii="Verdana" w:hAnsi="Verdana"/>
                <w:color w:val="000000" w:themeColor="text1"/>
                <w:sz w:val="20"/>
                <w:szCs w:val="20"/>
              </w:rPr>
              <w:t>Plan de mejoramiento</w:t>
            </w:r>
          </w:p>
        </w:tc>
      </w:tr>
      <w:tr w:rsidR="00A9488D" w:rsidRPr="00352BF5" w14:paraId="023F3B50" w14:textId="734AAB6E" w:rsidTr="008E6F65">
        <w:trPr>
          <w:trHeight w:val="304"/>
        </w:trPr>
        <w:tc>
          <w:tcPr>
            <w:tcW w:w="633" w:type="dxa"/>
            <w:vAlign w:val="center"/>
          </w:tcPr>
          <w:p w14:paraId="42D2D8E3" w14:textId="21FEC3E9" w:rsidR="00E62BA8" w:rsidRPr="00352BF5" w:rsidRDefault="00E62BA8" w:rsidP="00E62BA8">
            <w:pPr>
              <w:jc w:val="center"/>
              <w:rPr>
                <w:rFonts w:ascii="Verdana" w:hAnsi="Verdana"/>
                <w:sz w:val="20"/>
                <w:szCs w:val="20"/>
              </w:rPr>
            </w:pPr>
            <w:r w:rsidRPr="00352BF5">
              <w:rPr>
                <w:rFonts w:ascii="Verdana" w:hAnsi="Verdana"/>
                <w:sz w:val="20"/>
                <w:szCs w:val="20"/>
              </w:rPr>
              <w:t>2</w:t>
            </w:r>
          </w:p>
        </w:tc>
        <w:tc>
          <w:tcPr>
            <w:tcW w:w="2634" w:type="dxa"/>
          </w:tcPr>
          <w:p w14:paraId="0481ADFF" w14:textId="77777777" w:rsidR="00E62BA8" w:rsidRPr="00352BF5" w:rsidRDefault="00E62BA8" w:rsidP="00E62BA8">
            <w:pPr>
              <w:jc w:val="both"/>
              <w:rPr>
                <w:rFonts w:ascii="Verdana" w:hAnsi="Verdana"/>
                <w:b/>
                <w:bCs/>
                <w:color w:val="000000" w:themeColor="text1"/>
                <w:sz w:val="20"/>
                <w:szCs w:val="20"/>
              </w:rPr>
            </w:pPr>
            <w:bookmarkStart w:id="5" w:name="_Hlk205582472"/>
            <w:r w:rsidRPr="00352BF5">
              <w:rPr>
                <w:rFonts w:ascii="Verdana" w:hAnsi="Verdana"/>
                <w:b/>
                <w:bCs/>
                <w:color w:val="000000" w:themeColor="text1"/>
                <w:sz w:val="20"/>
                <w:szCs w:val="20"/>
              </w:rPr>
              <w:t>Determinar las causas.</w:t>
            </w:r>
          </w:p>
          <w:p w14:paraId="6212E105" w14:textId="77777777" w:rsidR="00E62BA8" w:rsidRPr="00352BF5" w:rsidRDefault="00E62BA8" w:rsidP="00E62BA8">
            <w:pPr>
              <w:jc w:val="both"/>
              <w:rPr>
                <w:rFonts w:ascii="Verdana" w:hAnsi="Verdana"/>
                <w:color w:val="000000" w:themeColor="text1"/>
                <w:sz w:val="20"/>
                <w:szCs w:val="20"/>
              </w:rPr>
            </w:pPr>
          </w:p>
          <w:bookmarkEnd w:id="5"/>
          <w:p w14:paraId="0D05388B" w14:textId="12ED1F94" w:rsidR="00E62BA8" w:rsidRPr="00352BF5" w:rsidRDefault="007E78A2" w:rsidP="00775E91">
            <w:pPr>
              <w:jc w:val="both"/>
              <w:rPr>
                <w:rFonts w:ascii="Verdana" w:hAnsi="Verdana"/>
                <w:color w:val="000000" w:themeColor="text1"/>
                <w:sz w:val="20"/>
                <w:szCs w:val="20"/>
              </w:rPr>
            </w:pPr>
            <w:r w:rsidRPr="00352BF5">
              <w:rPr>
                <w:rFonts w:ascii="Verdana" w:hAnsi="Verdana"/>
                <w:color w:val="000000" w:themeColor="text1"/>
                <w:sz w:val="20"/>
                <w:szCs w:val="20"/>
              </w:rPr>
              <w:t>Analiza las causas reales de la no conformidad u observación utilizando</w:t>
            </w:r>
            <w:r w:rsidR="00835B8F" w:rsidRPr="00352BF5">
              <w:rPr>
                <w:rFonts w:ascii="Verdana" w:hAnsi="Verdana"/>
                <w:color w:val="000000" w:themeColor="text1"/>
                <w:sz w:val="20"/>
                <w:szCs w:val="20"/>
              </w:rPr>
              <w:t xml:space="preserve"> alguna de las</w:t>
            </w:r>
            <w:r w:rsidRPr="00352BF5">
              <w:rPr>
                <w:rFonts w:ascii="Verdana" w:hAnsi="Verdana"/>
                <w:color w:val="000000" w:themeColor="text1"/>
                <w:sz w:val="20"/>
                <w:szCs w:val="20"/>
              </w:rPr>
              <w:t xml:space="preserve"> técnicas como los </w:t>
            </w:r>
            <w:r w:rsidR="005B79D9" w:rsidRPr="00352BF5">
              <w:rPr>
                <w:rFonts w:ascii="Verdana" w:hAnsi="Verdana"/>
                <w:color w:val="000000" w:themeColor="text1"/>
                <w:sz w:val="20"/>
                <w:szCs w:val="20"/>
              </w:rPr>
              <w:t>cinco</w:t>
            </w:r>
            <w:r w:rsidRPr="00352BF5">
              <w:rPr>
                <w:rFonts w:ascii="Verdana" w:hAnsi="Verdana"/>
                <w:color w:val="000000" w:themeColor="text1"/>
                <w:sz w:val="20"/>
                <w:szCs w:val="20"/>
              </w:rPr>
              <w:t xml:space="preserve"> porqués, el diagrama de espina de pescado, la lluvia de ideas y el análisis de Pareto</w:t>
            </w:r>
            <w:r w:rsidR="00835B8F" w:rsidRPr="00352BF5">
              <w:rPr>
                <w:rFonts w:ascii="Verdana" w:hAnsi="Verdana"/>
                <w:color w:val="000000" w:themeColor="text1"/>
                <w:sz w:val="20"/>
                <w:szCs w:val="20"/>
              </w:rPr>
              <w:t xml:space="preserve"> </w:t>
            </w:r>
            <w:r w:rsidRPr="00352BF5">
              <w:rPr>
                <w:rFonts w:ascii="Verdana" w:hAnsi="Verdana"/>
                <w:color w:val="000000" w:themeColor="text1"/>
                <w:sz w:val="20"/>
                <w:szCs w:val="20"/>
              </w:rPr>
              <w:t>en el formato GIN-FM-004</w:t>
            </w:r>
            <w:r w:rsidR="00835B8F" w:rsidRPr="00352BF5">
              <w:rPr>
                <w:rFonts w:ascii="Verdana" w:hAnsi="Verdana"/>
                <w:color w:val="000000" w:themeColor="text1"/>
                <w:sz w:val="20"/>
                <w:szCs w:val="20"/>
              </w:rPr>
              <w:t xml:space="preserve"> </w:t>
            </w:r>
            <w:r w:rsidR="00775E91" w:rsidRPr="00352BF5">
              <w:rPr>
                <w:rFonts w:ascii="Verdana" w:hAnsi="Verdana"/>
                <w:color w:val="000000" w:themeColor="text1"/>
                <w:sz w:val="20"/>
                <w:szCs w:val="20"/>
              </w:rPr>
              <w:t>Plan de Mejoramiento.</w:t>
            </w:r>
          </w:p>
          <w:p w14:paraId="4DD50E5E" w14:textId="77777777" w:rsidR="0023123D" w:rsidRPr="00352BF5" w:rsidRDefault="0023123D" w:rsidP="00775E91">
            <w:pPr>
              <w:jc w:val="both"/>
              <w:rPr>
                <w:rFonts w:ascii="Verdana" w:hAnsi="Verdana"/>
                <w:color w:val="000000" w:themeColor="text1"/>
                <w:sz w:val="20"/>
                <w:szCs w:val="20"/>
              </w:rPr>
            </w:pPr>
          </w:p>
          <w:p w14:paraId="2DD76212" w14:textId="150C10F8" w:rsidR="0023123D" w:rsidRPr="00352BF5" w:rsidRDefault="0023123D" w:rsidP="00775E91">
            <w:pPr>
              <w:jc w:val="both"/>
              <w:rPr>
                <w:rFonts w:ascii="Verdana" w:hAnsi="Verdana"/>
                <w:color w:val="000000" w:themeColor="text1"/>
                <w:sz w:val="20"/>
                <w:szCs w:val="20"/>
              </w:rPr>
            </w:pPr>
            <w:r w:rsidRPr="00352BF5">
              <w:rPr>
                <w:rFonts w:ascii="Verdana" w:hAnsi="Verdana"/>
                <w:b/>
                <w:bCs/>
                <w:color w:val="000000" w:themeColor="text1"/>
                <w:sz w:val="20"/>
                <w:szCs w:val="20"/>
              </w:rPr>
              <w:t xml:space="preserve">Nota: </w:t>
            </w:r>
            <w:r w:rsidRPr="00352BF5">
              <w:rPr>
                <w:rFonts w:ascii="Verdana" w:hAnsi="Verdana"/>
                <w:color w:val="000000" w:themeColor="text1"/>
                <w:sz w:val="20"/>
                <w:szCs w:val="20"/>
              </w:rPr>
              <w:t>Para las acciones de mejora no se requiere realizar análisis de causas; únicamente se debe determinar y definir las acciones correspondientes.</w:t>
            </w:r>
          </w:p>
        </w:tc>
        <w:tc>
          <w:tcPr>
            <w:tcW w:w="2415" w:type="dxa"/>
            <w:vAlign w:val="center"/>
          </w:tcPr>
          <w:p w14:paraId="5B2DF3D7" w14:textId="4F4EE467" w:rsidR="00F34FB3" w:rsidRPr="00352BF5" w:rsidRDefault="008E4EAA" w:rsidP="00F34FB3">
            <w:pPr>
              <w:jc w:val="center"/>
              <w:rPr>
                <w:rFonts w:ascii="Verdana" w:hAnsi="Verdana"/>
                <w:color w:val="000000" w:themeColor="text1"/>
                <w:sz w:val="20"/>
                <w:szCs w:val="20"/>
              </w:rPr>
            </w:pPr>
            <w:r w:rsidRPr="00352BF5">
              <w:rPr>
                <w:rFonts w:ascii="Verdana" w:hAnsi="Verdana"/>
                <w:color w:val="000000" w:themeColor="text1"/>
                <w:sz w:val="20"/>
                <w:szCs w:val="20"/>
              </w:rPr>
              <w:t xml:space="preserve">Responsable del proceso </w:t>
            </w:r>
          </w:p>
          <w:p w14:paraId="45181E87" w14:textId="77777777" w:rsidR="008E4EAA" w:rsidRPr="00352BF5" w:rsidRDefault="008E4EAA" w:rsidP="00F34FB3">
            <w:pPr>
              <w:jc w:val="center"/>
              <w:rPr>
                <w:rFonts w:ascii="Verdana" w:hAnsi="Verdana"/>
                <w:color w:val="000000" w:themeColor="text1"/>
                <w:sz w:val="20"/>
                <w:szCs w:val="20"/>
              </w:rPr>
            </w:pPr>
          </w:p>
          <w:p w14:paraId="59FFD6F3" w14:textId="0CF07545" w:rsidR="00E62BA8" w:rsidRPr="00352BF5" w:rsidRDefault="00F34FB3" w:rsidP="00F34FB3">
            <w:pPr>
              <w:jc w:val="center"/>
              <w:rPr>
                <w:rFonts w:ascii="Verdana" w:hAnsi="Verdana"/>
                <w:color w:val="FF0000"/>
                <w:sz w:val="20"/>
                <w:szCs w:val="20"/>
              </w:rPr>
            </w:pPr>
            <w:r w:rsidRPr="00352BF5">
              <w:rPr>
                <w:rFonts w:ascii="Verdana" w:hAnsi="Verdana"/>
                <w:color w:val="000000" w:themeColor="text1"/>
                <w:sz w:val="20"/>
                <w:szCs w:val="20"/>
              </w:rPr>
              <w:t>Gestor del proceso</w:t>
            </w:r>
          </w:p>
        </w:tc>
        <w:tc>
          <w:tcPr>
            <w:tcW w:w="1961" w:type="dxa"/>
            <w:vAlign w:val="center"/>
          </w:tcPr>
          <w:p w14:paraId="46E60AF5" w14:textId="187D46B9" w:rsidR="00E62BA8" w:rsidRPr="00352BF5" w:rsidRDefault="00E62BA8" w:rsidP="00E62BA8">
            <w:pPr>
              <w:jc w:val="center"/>
              <w:rPr>
                <w:rFonts w:ascii="Verdana" w:hAnsi="Verdana"/>
                <w:color w:val="FF0000"/>
                <w:sz w:val="20"/>
                <w:szCs w:val="20"/>
              </w:rPr>
            </w:pPr>
            <w:r w:rsidRPr="00352BF5">
              <w:rPr>
                <w:rFonts w:ascii="Verdana" w:hAnsi="Verdana"/>
                <w:color w:val="000000" w:themeColor="text1"/>
                <w:sz w:val="20"/>
                <w:szCs w:val="20"/>
              </w:rPr>
              <w:t xml:space="preserve">No aplica </w:t>
            </w:r>
          </w:p>
        </w:tc>
        <w:tc>
          <w:tcPr>
            <w:tcW w:w="1986" w:type="dxa"/>
            <w:vAlign w:val="center"/>
          </w:tcPr>
          <w:p w14:paraId="6DA8520C" w14:textId="77777777" w:rsidR="00E62BA8" w:rsidRPr="00352BF5" w:rsidRDefault="00E62BA8" w:rsidP="00E62BA8">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13CA3A29" w14:textId="6D609AC1" w:rsidR="00E62BA8" w:rsidRPr="00352BF5" w:rsidRDefault="00E62BA8" w:rsidP="00E62BA8">
            <w:pPr>
              <w:jc w:val="center"/>
              <w:rPr>
                <w:rFonts w:ascii="Verdana" w:hAnsi="Verdana"/>
                <w:color w:val="FF0000"/>
                <w:sz w:val="20"/>
                <w:szCs w:val="20"/>
              </w:rPr>
            </w:pPr>
            <w:r w:rsidRPr="00352BF5">
              <w:rPr>
                <w:rFonts w:ascii="Verdana" w:hAnsi="Verdana"/>
                <w:color w:val="000000" w:themeColor="text1"/>
                <w:sz w:val="20"/>
                <w:szCs w:val="20"/>
              </w:rPr>
              <w:t>Plan de mejoramiento</w:t>
            </w:r>
          </w:p>
        </w:tc>
      </w:tr>
      <w:tr w:rsidR="00A9488D" w:rsidRPr="00352BF5" w14:paraId="31F4F217" w14:textId="77777777" w:rsidTr="00464A5E">
        <w:trPr>
          <w:trHeight w:val="287"/>
        </w:trPr>
        <w:tc>
          <w:tcPr>
            <w:tcW w:w="633" w:type="dxa"/>
            <w:vAlign w:val="center"/>
          </w:tcPr>
          <w:p w14:paraId="054D90C1" w14:textId="0F6F868C" w:rsidR="00CE6047" w:rsidRPr="00352BF5" w:rsidRDefault="00CE6047" w:rsidP="00CE6047">
            <w:pPr>
              <w:jc w:val="center"/>
              <w:rPr>
                <w:rFonts w:ascii="Verdana" w:hAnsi="Verdana"/>
                <w:sz w:val="20"/>
                <w:szCs w:val="20"/>
              </w:rPr>
            </w:pPr>
            <w:r w:rsidRPr="00352BF5">
              <w:rPr>
                <w:rFonts w:ascii="Verdana" w:hAnsi="Verdana"/>
                <w:sz w:val="20"/>
                <w:szCs w:val="20"/>
              </w:rPr>
              <w:t>3</w:t>
            </w:r>
          </w:p>
        </w:tc>
        <w:tc>
          <w:tcPr>
            <w:tcW w:w="2634" w:type="dxa"/>
          </w:tcPr>
          <w:p w14:paraId="2D2C411D" w14:textId="721C2176" w:rsidR="00CE6047" w:rsidRPr="00352BF5" w:rsidRDefault="00CE6047" w:rsidP="00CE6047">
            <w:pPr>
              <w:jc w:val="both"/>
              <w:rPr>
                <w:rFonts w:ascii="Verdana" w:hAnsi="Verdana"/>
                <w:b/>
                <w:bCs/>
                <w:color w:val="000000" w:themeColor="text1"/>
                <w:sz w:val="20"/>
                <w:szCs w:val="20"/>
              </w:rPr>
            </w:pPr>
            <w:r w:rsidRPr="00352BF5">
              <w:rPr>
                <w:rFonts w:ascii="Verdana" w:hAnsi="Verdana"/>
                <w:b/>
                <w:bCs/>
                <w:color w:val="000000" w:themeColor="text1"/>
                <w:sz w:val="20"/>
                <w:szCs w:val="20"/>
              </w:rPr>
              <w:t>Formular las acciones.</w:t>
            </w:r>
          </w:p>
          <w:p w14:paraId="3C746DFA" w14:textId="77777777" w:rsidR="00CE6047" w:rsidRPr="00352BF5" w:rsidRDefault="00CE6047" w:rsidP="00CE6047">
            <w:pPr>
              <w:jc w:val="both"/>
              <w:rPr>
                <w:rFonts w:ascii="Verdana" w:hAnsi="Verdana"/>
                <w:color w:val="000000" w:themeColor="text1"/>
                <w:sz w:val="20"/>
                <w:szCs w:val="20"/>
              </w:rPr>
            </w:pPr>
          </w:p>
          <w:p w14:paraId="53D9BC72" w14:textId="77777777" w:rsidR="00291447" w:rsidRPr="00352BF5" w:rsidRDefault="00CE6047" w:rsidP="005617D3">
            <w:pPr>
              <w:jc w:val="both"/>
              <w:rPr>
                <w:rFonts w:ascii="Verdana" w:hAnsi="Verdana"/>
                <w:color w:val="000000" w:themeColor="text1"/>
                <w:sz w:val="20"/>
                <w:szCs w:val="20"/>
              </w:rPr>
            </w:pPr>
            <w:r w:rsidRPr="00352BF5">
              <w:rPr>
                <w:rFonts w:ascii="Verdana" w:hAnsi="Verdana"/>
                <w:color w:val="000000" w:themeColor="text1"/>
                <w:sz w:val="20"/>
                <w:szCs w:val="20"/>
              </w:rPr>
              <w:t xml:space="preserve">Formula las acciones, asignando responsables, plazos y </w:t>
            </w:r>
            <w:r w:rsidR="00280704" w:rsidRPr="00352BF5">
              <w:rPr>
                <w:rFonts w:ascii="Verdana" w:hAnsi="Verdana"/>
                <w:color w:val="000000" w:themeColor="text1"/>
                <w:sz w:val="20"/>
                <w:szCs w:val="20"/>
              </w:rPr>
              <w:t>evidencias</w:t>
            </w:r>
            <w:r w:rsidRPr="00352BF5">
              <w:rPr>
                <w:rFonts w:ascii="Verdana" w:hAnsi="Verdana"/>
                <w:color w:val="000000" w:themeColor="text1"/>
                <w:sz w:val="20"/>
                <w:szCs w:val="20"/>
              </w:rPr>
              <w:t xml:space="preserve"> </w:t>
            </w:r>
            <w:r w:rsidR="00280704" w:rsidRPr="00352BF5">
              <w:rPr>
                <w:rFonts w:ascii="Verdana" w:hAnsi="Verdana"/>
                <w:color w:val="000000" w:themeColor="text1"/>
                <w:sz w:val="20"/>
                <w:szCs w:val="20"/>
              </w:rPr>
              <w:t xml:space="preserve">que eliminen la causa raíz o la </w:t>
            </w:r>
            <w:r w:rsidR="00280704" w:rsidRPr="00352BF5">
              <w:rPr>
                <w:rFonts w:ascii="Verdana" w:hAnsi="Verdana"/>
                <w:color w:val="000000" w:themeColor="text1"/>
                <w:sz w:val="20"/>
                <w:szCs w:val="20"/>
              </w:rPr>
              <w:lastRenderedPageBreak/>
              <w:t xml:space="preserve">ocurrencia </w:t>
            </w:r>
            <w:r w:rsidR="009D244D" w:rsidRPr="00352BF5">
              <w:rPr>
                <w:rFonts w:ascii="Verdana" w:hAnsi="Verdana"/>
                <w:color w:val="000000" w:themeColor="text1"/>
                <w:sz w:val="20"/>
                <w:szCs w:val="20"/>
              </w:rPr>
              <w:t xml:space="preserve">del aspecto identificado. </w:t>
            </w:r>
          </w:p>
          <w:p w14:paraId="434D3A76" w14:textId="77777777" w:rsidR="00295320" w:rsidRPr="00352BF5" w:rsidRDefault="00295320" w:rsidP="005617D3">
            <w:pPr>
              <w:jc w:val="both"/>
              <w:rPr>
                <w:rFonts w:ascii="Verdana" w:hAnsi="Verdana"/>
                <w:color w:val="000000" w:themeColor="text1"/>
                <w:sz w:val="20"/>
                <w:szCs w:val="20"/>
              </w:rPr>
            </w:pPr>
          </w:p>
          <w:p w14:paraId="0BB6E6C0" w14:textId="5D66315C" w:rsidR="00295320" w:rsidRPr="00352BF5" w:rsidRDefault="00295320" w:rsidP="005617D3">
            <w:pPr>
              <w:jc w:val="both"/>
              <w:rPr>
                <w:rFonts w:ascii="Verdana" w:hAnsi="Verdana"/>
                <w:color w:val="000000" w:themeColor="text1"/>
                <w:sz w:val="20"/>
                <w:szCs w:val="20"/>
              </w:rPr>
            </w:pPr>
            <w:r w:rsidRPr="00352BF5">
              <w:rPr>
                <w:rFonts w:ascii="Verdana" w:hAnsi="Verdana"/>
                <w:b/>
                <w:bCs/>
                <w:color w:val="000000" w:themeColor="text1"/>
                <w:sz w:val="20"/>
                <w:szCs w:val="20"/>
              </w:rPr>
              <w:t>Nota:</w:t>
            </w:r>
            <w:r w:rsidRPr="00352BF5">
              <w:rPr>
                <w:rFonts w:ascii="Verdana" w:hAnsi="Verdana"/>
                <w:color w:val="000000" w:themeColor="text1"/>
                <w:sz w:val="20"/>
                <w:szCs w:val="20"/>
              </w:rPr>
              <w:t xml:space="preserve"> </w:t>
            </w:r>
            <w:r w:rsidR="009A3448" w:rsidRPr="00352BF5">
              <w:rPr>
                <w:rFonts w:ascii="Verdana" w:hAnsi="Verdana"/>
                <w:color w:val="000000" w:themeColor="text1"/>
                <w:sz w:val="20"/>
                <w:szCs w:val="20"/>
              </w:rPr>
              <w:t>Cuando sea necesario, l</w:t>
            </w:r>
            <w:r w:rsidR="00D35E02" w:rsidRPr="00352BF5">
              <w:rPr>
                <w:rFonts w:ascii="Verdana" w:hAnsi="Verdana"/>
                <w:color w:val="000000" w:themeColor="text1"/>
                <w:sz w:val="20"/>
                <w:szCs w:val="20"/>
              </w:rPr>
              <w:t xml:space="preserve">as acciones correctivas </w:t>
            </w:r>
            <w:r w:rsidR="009A3448" w:rsidRPr="00352BF5">
              <w:rPr>
                <w:rFonts w:ascii="Verdana" w:hAnsi="Verdana"/>
                <w:color w:val="000000" w:themeColor="text1"/>
                <w:sz w:val="20"/>
                <w:szCs w:val="20"/>
              </w:rPr>
              <w:t xml:space="preserve">definen </w:t>
            </w:r>
            <w:r w:rsidR="00D35E02" w:rsidRPr="00352BF5">
              <w:rPr>
                <w:rFonts w:ascii="Verdana" w:hAnsi="Verdana"/>
                <w:color w:val="000000" w:themeColor="text1"/>
                <w:sz w:val="20"/>
                <w:szCs w:val="20"/>
              </w:rPr>
              <w:t>actividades de corrección que permitan atender de manera inmediata la no conformidad detectada, mientras se implementan las medidas para eliminar su causa raíz.</w:t>
            </w:r>
          </w:p>
        </w:tc>
        <w:tc>
          <w:tcPr>
            <w:tcW w:w="2415" w:type="dxa"/>
            <w:vAlign w:val="center"/>
          </w:tcPr>
          <w:p w14:paraId="5335538B" w14:textId="7669659F" w:rsidR="005B3C29" w:rsidRPr="00352BF5" w:rsidRDefault="008E4EAA" w:rsidP="005B3C29">
            <w:pPr>
              <w:jc w:val="center"/>
              <w:rPr>
                <w:rFonts w:ascii="Verdana" w:hAnsi="Verdana"/>
                <w:color w:val="000000" w:themeColor="text1"/>
                <w:sz w:val="20"/>
                <w:szCs w:val="20"/>
              </w:rPr>
            </w:pPr>
            <w:r w:rsidRPr="00352BF5">
              <w:rPr>
                <w:rFonts w:ascii="Verdana" w:hAnsi="Verdana"/>
                <w:color w:val="000000" w:themeColor="text1"/>
                <w:sz w:val="20"/>
                <w:szCs w:val="20"/>
              </w:rPr>
              <w:lastRenderedPageBreak/>
              <w:t xml:space="preserve">Responsable del proceso </w:t>
            </w:r>
          </w:p>
          <w:p w14:paraId="0F9527BE" w14:textId="77777777" w:rsidR="008E4EAA" w:rsidRPr="00352BF5" w:rsidRDefault="008E4EAA" w:rsidP="005B3C29">
            <w:pPr>
              <w:jc w:val="center"/>
              <w:rPr>
                <w:rFonts w:ascii="Verdana" w:hAnsi="Verdana"/>
                <w:color w:val="000000" w:themeColor="text1"/>
                <w:sz w:val="20"/>
                <w:szCs w:val="20"/>
              </w:rPr>
            </w:pPr>
          </w:p>
          <w:p w14:paraId="778D5655" w14:textId="3FD2CF7E" w:rsidR="00CE6047" w:rsidRPr="00352BF5" w:rsidRDefault="005B3C29" w:rsidP="005B3C29">
            <w:pPr>
              <w:jc w:val="center"/>
              <w:rPr>
                <w:rFonts w:ascii="Verdana" w:hAnsi="Verdana"/>
                <w:color w:val="FF0000"/>
                <w:sz w:val="20"/>
                <w:szCs w:val="20"/>
              </w:rPr>
            </w:pPr>
            <w:r w:rsidRPr="00352BF5">
              <w:rPr>
                <w:rFonts w:ascii="Verdana" w:hAnsi="Verdana"/>
                <w:color w:val="000000" w:themeColor="text1"/>
                <w:sz w:val="20"/>
                <w:szCs w:val="20"/>
              </w:rPr>
              <w:t>Gestor del proceso</w:t>
            </w:r>
          </w:p>
        </w:tc>
        <w:tc>
          <w:tcPr>
            <w:tcW w:w="1961" w:type="dxa"/>
            <w:vAlign w:val="center"/>
          </w:tcPr>
          <w:p w14:paraId="0435E9A1" w14:textId="22B2EC09" w:rsidR="00CE6047" w:rsidRPr="00352BF5" w:rsidRDefault="00CE6047" w:rsidP="00CE6047">
            <w:pPr>
              <w:jc w:val="center"/>
              <w:rPr>
                <w:rFonts w:ascii="Verdana" w:hAnsi="Verdana"/>
                <w:color w:val="FF0000"/>
                <w:sz w:val="20"/>
                <w:szCs w:val="20"/>
              </w:rPr>
            </w:pPr>
            <w:r w:rsidRPr="00352BF5">
              <w:rPr>
                <w:rFonts w:ascii="Verdana" w:hAnsi="Verdana"/>
                <w:color w:val="000000" w:themeColor="text1"/>
                <w:sz w:val="20"/>
                <w:szCs w:val="20"/>
              </w:rPr>
              <w:t xml:space="preserve">No aplica </w:t>
            </w:r>
          </w:p>
        </w:tc>
        <w:tc>
          <w:tcPr>
            <w:tcW w:w="1986" w:type="dxa"/>
            <w:vAlign w:val="center"/>
          </w:tcPr>
          <w:p w14:paraId="4515DCAD" w14:textId="77777777" w:rsidR="00CE6047" w:rsidRPr="00352BF5" w:rsidRDefault="00CE6047" w:rsidP="00CE6047">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23507B83" w14:textId="72BFB6A8" w:rsidR="00CE6047" w:rsidRPr="00352BF5" w:rsidRDefault="00CE6047" w:rsidP="00CE6047">
            <w:pPr>
              <w:jc w:val="center"/>
              <w:rPr>
                <w:rFonts w:ascii="Verdana" w:hAnsi="Verdana"/>
                <w:color w:val="FF0000"/>
                <w:sz w:val="20"/>
                <w:szCs w:val="20"/>
              </w:rPr>
            </w:pPr>
            <w:r w:rsidRPr="00352BF5">
              <w:rPr>
                <w:rFonts w:ascii="Verdana" w:hAnsi="Verdana"/>
                <w:color w:val="000000" w:themeColor="text1"/>
                <w:sz w:val="20"/>
                <w:szCs w:val="20"/>
              </w:rPr>
              <w:t>Plan de mejoramiento</w:t>
            </w:r>
          </w:p>
        </w:tc>
      </w:tr>
      <w:tr w:rsidR="00A9488D" w:rsidRPr="00352BF5" w14:paraId="7EE857F0" w14:textId="77777777" w:rsidTr="00464A5E">
        <w:trPr>
          <w:trHeight w:val="287"/>
        </w:trPr>
        <w:tc>
          <w:tcPr>
            <w:tcW w:w="633" w:type="dxa"/>
            <w:vAlign w:val="center"/>
          </w:tcPr>
          <w:p w14:paraId="1BA73185" w14:textId="3080D5B9" w:rsidR="004F7433" w:rsidRPr="00352BF5" w:rsidRDefault="00661792" w:rsidP="00661792">
            <w:pPr>
              <w:jc w:val="center"/>
              <w:rPr>
                <w:rFonts w:ascii="Verdana" w:hAnsi="Verdana"/>
                <w:color w:val="000000" w:themeColor="text1"/>
                <w:sz w:val="20"/>
                <w:szCs w:val="20"/>
              </w:rPr>
            </w:pPr>
            <w:r w:rsidRPr="00352BF5">
              <w:rPr>
                <w:rFonts w:ascii="Verdana" w:hAnsi="Verdana"/>
                <w:color w:val="000000" w:themeColor="text1"/>
                <w:sz w:val="20"/>
                <w:szCs w:val="20"/>
              </w:rPr>
              <w:t>4</w:t>
            </w:r>
          </w:p>
        </w:tc>
        <w:tc>
          <w:tcPr>
            <w:tcW w:w="2634" w:type="dxa"/>
          </w:tcPr>
          <w:p w14:paraId="41E93182" w14:textId="591C6AFD" w:rsidR="004F7433" w:rsidRPr="00352BF5" w:rsidRDefault="00A85D58" w:rsidP="004F7433">
            <w:pPr>
              <w:jc w:val="both"/>
              <w:rPr>
                <w:rFonts w:ascii="Verdana" w:hAnsi="Verdana"/>
                <w:b/>
                <w:bCs/>
                <w:color w:val="000000" w:themeColor="text1"/>
                <w:sz w:val="20"/>
                <w:szCs w:val="20"/>
              </w:rPr>
            </w:pPr>
            <w:r w:rsidRPr="00352BF5">
              <w:rPr>
                <w:rFonts w:ascii="Verdana" w:hAnsi="Verdana"/>
                <w:b/>
                <w:bCs/>
                <w:color w:val="000000" w:themeColor="text1"/>
                <w:sz w:val="20"/>
                <w:szCs w:val="20"/>
              </w:rPr>
              <w:t>Remitir o cargar el plan de mejoramiento.</w:t>
            </w:r>
          </w:p>
          <w:p w14:paraId="39D361CE" w14:textId="77777777" w:rsidR="004F7433" w:rsidRPr="00352BF5" w:rsidRDefault="004F7433" w:rsidP="004F7433">
            <w:pPr>
              <w:jc w:val="both"/>
              <w:rPr>
                <w:rFonts w:ascii="Verdana" w:hAnsi="Verdana"/>
                <w:color w:val="000000" w:themeColor="text1"/>
                <w:sz w:val="20"/>
                <w:szCs w:val="20"/>
              </w:rPr>
            </w:pPr>
          </w:p>
          <w:p w14:paraId="441ADB7F" w14:textId="77777777" w:rsidR="00F44C2E" w:rsidRPr="00352BF5" w:rsidRDefault="00F44C2E" w:rsidP="00AA1F25">
            <w:pPr>
              <w:rPr>
                <w:rFonts w:ascii="Verdana" w:hAnsi="Verdana"/>
                <w:b/>
                <w:bCs/>
                <w:color w:val="000000" w:themeColor="text1"/>
                <w:sz w:val="20"/>
                <w:szCs w:val="20"/>
                <w:lang w:val="es-CO"/>
              </w:rPr>
            </w:pPr>
            <w:r w:rsidRPr="00352BF5">
              <w:rPr>
                <w:rFonts w:ascii="Verdana" w:hAnsi="Verdana"/>
                <w:b/>
                <w:bCs/>
                <w:color w:val="000000" w:themeColor="text1"/>
                <w:sz w:val="20"/>
                <w:szCs w:val="20"/>
                <w:lang w:val="es-CO"/>
              </w:rPr>
              <w:t>Para no conformidades y observaciones:</w:t>
            </w:r>
          </w:p>
          <w:p w14:paraId="3DB49747" w14:textId="34A1C5CB" w:rsidR="00F44C2E" w:rsidRPr="00352BF5" w:rsidRDefault="00F44C2E" w:rsidP="00F44C2E">
            <w:pPr>
              <w:jc w:val="both"/>
              <w:rPr>
                <w:rFonts w:ascii="Verdana" w:hAnsi="Verdana"/>
                <w:color w:val="000000" w:themeColor="text1"/>
                <w:sz w:val="20"/>
                <w:szCs w:val="20"/>
                <w:lang w:val="es-CO"/>
              </w:rPr>
            </w:pPr>
            <w:r w:rsidRPr="00352BF5">
              <w:rPr>
                <w:rFonts w:ascii="Verdana" w:hAnsi="Verdana"/>
                <w:color w:val="000000" w:themeColor="text1"/>
                <w:sz w:val="20"/>
                <w:szCs w:val="20"/>
                <w:lang w:val="es-CO"/>
              </w:rPr>
              <w:t xml:space="preserve">Registra el plan de mejoramiento aprobado en el aplicativo ITS Soluciones, módulo Mejora y comunica </w:t>
            </w:r>
            <w:r w:rsidR="00D05E4C">
              <w:rPr>
                <w:rFonts w:ascii="Verdana" w:hAnsi="Verdana"/>
                <w:color w:val="000000" w:themeColor="text1"/>
                <w:sz w:val="20"/>
                <w:szCs w:val="20"/>
                <w:lang w:val="es-CO"/>
              </w:rPr>
              <w:t xml:space="preserve">el registro </w:t>
            </w:r>
            <w:r w:rsidRPr="00352BF5">
              <w:rPr>
                <w:rFonts w:ascii="Verdana" w:hAnsi="Verdana"/>
                <w:color w:val="000000" w:themeColor="text1"/>
                <w:sz w:val="20"/>
                <w:szCs w:val="20"/>
                <w:lang w:val="es-CO"/>
              </w:rPr>
              <w:t>a la Oficina de Control Interno.</w:t>
            </w:r>
          </w:p>
          <w:p w14:paraId="37F3621E" w14:textId="77777777" w:rsidR="00447149" w:rsidRPr="00352BF5" w:rsidRDefault="00447149" w:rsidP="00F44C2E">
            <w:pPr>
              <w:jc w:val="both"/>
              <w:rPr>
                <w:rFonts w:ascii="Verdana" w:hAnsi="Verdana"/>
                <w:color w:val="000000" w:themeColor="text1"/>
                <w:sz w:val="20"/>
                <w:szCs w:val="20"/>
                <w:lang w:val="es-CO"/>
              </w:rPr>
            </w:pPr>
          </w:p>
          <w:p w14:paraId="02712F7E" w14:textId="1261721F" w:rsidR="00F44C2E" w:rsidRDefault="00F44C2E" w:rsidP="00AA1F25">
            <w:pPr>
              <w:rPr>
                <w:rFonts w:ascii="Verdana" w:hAnsi="Verdana"/>
                <w:b/>
                <w:bCs/>
                <w:color w:val="000000" w:themeColor="text1"/>
                <w:sz w:val="20"/>
                <w:szCs w:val="20"/>
                <w:lang w:val="es-CO"/>
              </w:rPr>
            </w:pPr>
            <w:r w:rsidRPr="00352BF5">
              <w:rPr>
                <w:rFonts w:ascii="Verdana" w:hAnsi="Verdana"/>
                <w:b/>
                <w:bCs/>
                <w:color w:val="000000" w:themeColor="text1"/>
                <w:sz w:val="20"/>
                <w:szCs w:val="20"/>
                <w:lang w:val="es-CO"/>
              </w:rPr>
              <w:t xml:space="preserve">Para planes de mejoramiento </w:t>
            </w:r>
            <w:r w:rsidR="00E05525">
              <w:rPr>
                <w:rFonts w:ascii="Verdana" w:hAnsi="Verdana"/>
                <w:b/>
                <w:bCs/>
                <w:color w:val="000000" w:themeColor="text1"/>
                <w:sz w:val="20"/>
                <w:szCs w:val="20"/>
                <w:lang w:val="es-CO"/>
              </w:rPr>
              <w:t>de</w:t>
            </w:r>
            <w:r w:rsidR="00D05E4C">
              <w:rPr>
                <w:rFonts w:ascii="Verdana" w:hAnsi="Verdana"/>
                <w:b/>
                <w:bCs/>
                <w:color w:val="000000" w:themeColor="text1"/>
                <w:sz w:val="20"/>
                <w:szCs w:val="20"/>
                <w:lang w:val="es-CO"/>
              </w:rPr>
              <w:t>rivados de</w:t>
            </w:r>
            <w:r w:rsidR="00E05525">
              <w:rPr>
                <w:rFonts w:ascii="Verdana" w:hAnsi="Verdana"/>
                <w:b/>
                <w:bCs/>
                <w:color w:val="000000" w:themeColor="text1"/>
                <w:sz w:val="20"/>
                <w:szCs w:val="20"/>
                <w:lang w:val="es-CO"/>
              </w:rPr>
              <w:t xml:space="preserve"> auditorías</w:t>
            </w:r>
            <w:r w:rsidR="0097224F">
              <w:rPr>
                <w:rFonts w:ascii="Verdana" w:hAnsi="Verdana"/>
                <w:b/>
                <w:bCs/>
                <w:color w:val="000000" w:themeColor="text1"/>
                <w:sz w:val="20"/>
                <w:szCs w:val="20"/>
                <w:lang w:val="es-CO"/>
              </w:rPr>
              <w:t xml:space="preserve"> internas de calidad y </w:t>
            </w:r>
            <w:r w:rsidRPr="00352BF5">
              <w:rPr>
                <w:rFonts w:ascii="Verdana" w:hAnsi="Verdana"/>
                <w:b/>
                <w:bCs/>
                <w:color w:val="000000" w:themeColor="text1"/>
                <w:sz w:val="20"/>
                <w:szCs w:val="20"/>
                <w:lang w:val="es-CO"/>
              </w:rPr>
              <w:t xml:space="preserve"> autocontrol</w:t>
            </w:r>
            <w:r w:rsidR="00E05525">
              <w:rPr>
                <w:rFonts w:ascii="Verdana" w:hAnsi="Verdana"/>
                <w:b/>
                <w:bCs/>
                <w:color w:val="000000" w:themeColor="text1"/>
                <w:sz w:val="20"/>
                <w:szCs w:val="20"/>
                <w:lang w:val="es-CO"/>
              </w:rPr>
              <w:t>:</w:t>
            </w:r>
          </w:p>
          <w:p w14:paraId="2B576EF5" w14:textId="77777777" w:rsidR="00E05525" w:rsidRPr="00352BF5" w:rsidRDefault="00E05525" w:rsidP="00AA1F25">
            <w:pPr>
              <w:rPr>
                <w:rFonts w:ascii="Verdana" w:hAnsi="Verdana"/>
                <w:b/>
                <w:bCs/>
                <w:color w:val="000000" w:themeColor="text1"/>
                <w:sz w:val="20"/>
                <w:szCs w:val="20"/>
                <w:lang w:val="es-CO"/>
              </w:rPr>
            </w:pPr>
          </w:p>
          <w:p w14:paraId="49623F02" w14:textId="61235A99" w:rsidR="00CD1834" w:rsidRPr="00352BF5" w:rsidRDefault="00F44C2E" w:rsidP="00880D68">
            <w:pPr>
              <w:jc w:val="both"/>
              <w:rPr>
                <w:rFonts w:ascii="Verdana" w:hAnsi="Verdana"/>
                <w:color w:val="000000" w:themeColor="text1"/>
                <w:sz w:val="20"/>
                <w:szCs w:val="20"/>
                <w:lang w:val="es-CO"/>
              </w:rPr>
            </w:pPr>
            <w:r w:rsidRPr="00352BF5">
              <w:rPr>
                <w:rFonts w:ascii="Verdana" w:hAnsi="Verdana"/>
                <w:color w:val="000000" w:themeColor="text1"/>
                <w:sz w:val="20"/>
                <w:szCs w:val="20"/>
                <w:lang w:val="es-CO"/>
              </w:rPr>
              <w:t xml:space="preserve">Documenta las acciones en el formato GIN-FM-004 y </w:t>
            </w:r>
            <w:r w:rsidR="00E05525">
              <w:rPr>
                <w:rFonts w:ascii="Verdana" w:hAnsi="Verdana"/>
                <w:color w:val="000000" w:themeColor="text1"/>
                <w:sz w:val="20"/>
                <w:szCs w:val="20"/>
                <w:lang w:val="es-CO"/>
              </w:rPr>
              <w:t>lo remite</w:t>
            </w:r>
            <w:r w:rsidRPr="00352BF5">
              <w:rPr>
                <w:rFonts w:ascii="Verdana" w:hAnsi="Verdana"/>
                <w:color w:val="000000" w:themeColor="text1"/>
                <w:sz w:val="20"/>
                <w:szCs w:val="20"/>
                <w:lang w:val="es-CO"/>
              </w:rPr>
              <w:t xml:space="preserve"> a la Oficina Asesora de Planeación para su verificación y posterior carga en las carpetas de seguimiento en SharePoint</w:t>
            </w:r>
            <w:r w:rsidR="00CD1834" w:rsidRPr="00352BF5">
              <w:rPr>
                <w:rFonts w:ascii="Verdana" w:hAnsi="Verdana"/>
                <w:color w:val="000000" w:themeColor="text1"/>
                <w:sz w:val="20"/>
                <w:szCs w:val="20"/>
                <w:lang w:val="es-CO"/>
              </w:rPr>
              <w:t xml:space="preserve"> de la OAP.</w:t>
            </w:r>
          </w:p>
          <w:p w14:paraId="78237B4D" w14:textId="78EB362F" w:rsidR="00880D68" w:rsidRPr="00352BF5" w:rsidRDefault="00880D68" w:rsidP="00880D68">
            <w:pPr>
              <w:jc w:val="both"/>
              <w:rPr>
                <w:rFonts w:ascii="Verdana" w:hAnsi="Verdana"/>
                <w:color w:val="000000" w:themeColor="text1"/>
                <w:sz w:val="20"/>
                <w:szCs w:val="20"/>
              </w:rPr>
            </w:pPr>
          </w:p>
        </w:tc>
        <w:tc>
          <w:tcPr>
            <w:tcW w:w="2415" w:type="dxa"/>
            <w:vAlign w:val="center"/>
          </w:tcPr>
          <w:p w14:paraId="0CC10C53" w14:textId="45C8FB68" w:rsidR="005F13E0" w:rsidRPr="00352BF5" w:rsidRDefault="008E4EAA" w:rsidP="004F7433">
            <w:pPr>
              <w:jc w:val="center"/>
              <w:rPr>
                <w:rFonts w:ascii="Verdana" w:hAnsi="Verdana"/>
                <w:color w:val="000000" w:themeColor="text1"/>
                <w:sz w:val="20"/>
                <w:szCs w:val="20"/>
              </w:rPr>
            </w:pPr>
            <w:r w:rsidRPr="00352BF5">
              <w:rPr>
                <w:rFonts w:ascii="Verdana" w:hAnsi="Verdana"/>
                <w:color w:val="000000" w:themeColor="text1"/>
                <w:sz w:val="20"/>
                <w:szCs w:val="20"/>
              </w:rPr>
              <w:lastRenderedPageBreak/>
              <w:t xml:space="preserve">Responsable del proceso </w:t>
            </w:r>
          </w:p>
          <w:p w14:paraId="1C34C0C6" w14:textId="77777777" w:rsidR="008E4EAA" w:rsidRPr="00352BF5" w:rsidRDefault="008E4EAA" w:rsidP="004F7433">
            <w:pPr>
              <w:jc w:val="center"/>
              <w:rPr>
                <w:rFonts w:ascii="Verdana" w:hAnsi="Verdana"/>
                <w:color w:val="000000" w:themeColor="text1"/>
                <w:sz w:val="20"/>
                <w:szCs w:val="20"/>
              </w:rPr>
            </w:pPr>
          </w:p>
          <w:p w14:paraId="043E3DD3" w14:textId="4AC480CA" w:rsidR="00C9106A" w:rsidRPr="00352BF5" w:rsidRDefault="00C9106A" w:rsidP="004F7433">
            <w:pPr>
              <w:jc w:val="center"/>
              <w:rPr>
                <w:rFonts w:ascii="Verdana" w:hAnsi="Verdana"/>
                <w:color w:val="000000" w:themeColor="text1"/>
                <w:sz w:val="20"/>
                <w:szCs w:val="20"/>
              </w:rPr>
            </w:pPr>
            <w:r w:rsidRPr="00352BF5">
              <w:rPr>
                <w:rFonts w:ascii="Verdana" w:hAnsi="Verdana"/>
                <w:color w:val="000000" w:themeColor="text1"/>
                <w:sz w:val="20"/>
                <w:szCs w:val="20"/>
              </w:rPr>
              <w:t>Gestor del proceso</w:t>
            </w:r>
          </w:p>
        </w:tc>
        <w:tc>
          <w:tcPr>
            <w:tcW w:w="1961" w:type="dxa"/>
            <w:vAlign w:val="center"/>
          </w:tcPr>
          <w:p w14:paraId="62D67D13" w14:textId="29E74ADF" w:rsidR="004F7433" w:rsidRPr="00352BF5" w:rsidRDefault="004F7433" w:rsidP="004F7433">
            <w:pPr>
              <w:jc w:val="center"/>
              <w:rPr>
                <w:rFonts w:ascii="Verdana" w:hAnsi="Verdana"/>
                <w:color w:val="000000" w:themeColor="text1"/>
                <w:sz w:val="20"/>
                <w:szCs w:val="20"/>
              </w:rPr>
            </w:pPr>
            <w:r w:rsidRPr="00352BF5">
              <w:rPr>
                <w:rFonts w:ascii="Verdana" w:hAnsi="Verdana"/>
                <w:color w:val="000000" w:themeColor="text1"/>
                <w:sz w:val="20"/>
                <w:szCs w:val="20"/>
              </w:rPr>
              <w:t>No aplica</w:t>
            </w:r>
          </w:p>
        </w:tc>
        <w:tc>
          <w:tcPr>
            <w:tcW w:w="1986" w:type="dxa"/>
            <w:vAlign w:val="center"/>
          </w:tcPr>
          <w:p w14:paraId="636D36EF" w14:textId="77777777" w:rsidR="00F44C2E" w:rsidRPr="00352BF5" w:rsidRDefault="00F44C2E" w:rsidP="00F44C2E">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053EE5C3" w14:textId="6FE15F10" w:rsidR="00F44C2E" w:rsidRPr="00352BF5" w:rsidRDefault="00F44C2E" w:rsidP="00F44C2E">
            <w:pPr>
              <w:jc w:val="center"/>
              <w:rPr>
                <w:rFonts w:ascii="Verdana" w:hAnsi="Verdana"/>
                <w:color w:val="000000" w:themeColor="text1"/>
                <w:sz w:val="20"/>
                <w:szCs w:val="20"/>
              </w:rPr>
            </w:pPr>
            <w:r w:rsidRPr="00352BF5">
              <w:rPr>
                <w:rFonts w:ascii="Verdana" w:hAnsi="Verdana"/>
                <w:color w:val="000000" w:themeColor="text1"/>
                <w:sz w:val="20"/>
                <w:szCs w:val="20"/>
              </w:rPr>
              <w:t>Plan de mejoramiento</w:t>
            </w:r>
          </w:p>
          <w:p w14:paraId="1986CCD8" w14:textId="77777777" w:rsidR="00F44C2E" w:rsidRPr="00352BF5" w:rsidRDefault="00F44C2E" w:rsidP="004F7433">
            <w:pPr>
              <w:jc w:val="center"/>
              <w:rPr>
                <w:rFonts w:ascii="Verdana" w:hAnsi="Verdana"/>
                <w:color w:val="000000" w:themeColor="text1"/>
                <w:sz w:val="20"/>
                <w:szCs w:val="20"/>
              </w:rPr>
            </w:pPr>
          </w:p>
          <w:p w14:paraId="56230664" w14:textId="1213394B" w:rsidR="004F7433" w:rsidRPr="00352BF5" w:rsidRDefault="004F7433" w:rsidP="004F7433">
            <w:pPr>
              <w:jc w:val="center"/>
              <w:rPr>
                <w:rFonts w:ascii="Verdana" w:hAnsi="Verdana"/>
                <w:color w:val="000000" w:themeColor="text1"/>
                <w:sz w:val="20"/>
                <w:szCs w:val="20"/>
              </w:rPr>
            </w:pPr>
            <w:r w:rsidRPr="00352BF5">
              <w:rPr>
                <w:rFonts w:ascii="Verdana" w:hAnsi="Verdana"/>
                <w:color w:val="000000" w:themeColor="text1"/>
                <w:sz w:val="20"/>
                <w:szCs w:val="20"/>
              </w:rPr>
              <w:t>Confirmación de cargue en e</w:t>
            </w:r>
            <w:r w:rsidR="00E05525">
              <w:rPr>
                <w:rFonts w:ascii="Verdana" w:hAnsi="Verdana"/>
                <w:color w:val="000000" w:themeColor="text1"/>
                <w:sz w:val="20"/>
                <w:szCs w:val="20"/>
              </w:rPr>
              <w:t>l</w:t>
            </w:r>
            <w:r w:rsidRPr="00352BF5">
              <w:rPr>
                <w:rFonts w:ascii="Verdana" w:hAnsi="Verdana"/>
                <w:color w:val="000000" w:themeColor="text1"/>
                <w:sz w:val="20"/>
                <w:szCs w:val="20"/>
              </w:rPr>
              <w:t xml:space="preserve"> aplicativo</w:t>
            </w:r>
            <w:r w:rsidR="00E05525">
              <w:rPr>
                <w:rFonts w:ascii="Verdana" w:hAnsi="Verdana"/>
                <w:color w:val="000000" w:themeColor="text1"/>
                <w:sz w:val="20"/>
                <w:szCs w:val="20"/>
              </w:rPr>
              <w:t xml:space="preserve"> I</w:t>
            </w:r>
            <w:r w:rsidR="00F3728D">
              <w:rPr>
                <w:rFonts w:ascii="Verdana" w:hAnsi="Verdana"/>
                <w:color w:val="000000" w:themeColor="text1"/>
                <w:sz w:val="20"/>
                <w:szCs w:val="20"/>
              </w:rPr>
              <w:t>TS</w:t>
            </w:r>
            <w:r w:rsidRPr="00352BF5">
              <w:rPr>
                <w:rFonts w:ascii="Verdana" w:hAnsi="Verdana"/>
                <w:color w:val="000000" w:themeColor="text1"/>
                <w:sz w:val="20"/>
                <w:szCs w:val="20"/>
              </w:rPr>
              <w:t xml:space="preserve"> </w:t>
            </w:r>
          </w:p>
          <w:p w14:paraId="0EC4A192" w14:textId="77777777" w:rsidR="00F44C2E" w:rsidRPr="00352BF5" w:rsidRDefault="00F44C2E" w:rsidP="004F7433">
            <w:pPr>
              <w:jc w:val="center"/>
              <w:rPr>
                <w:rFonts w:ascii="Verdana" w:hAnsi="Verdana"/>
                <w:color w:val="000000" w:themeColor="text1"/>
                <w:sz w:val="20"/>
                <w:szCs w:val="20"/>
              </w:rPr>
            </w:pPr>
          </w:p>
          <w:p w14:paraId="59892F4C" w14:textId="01F1CD17" w:rsidR="00F44C2E" w:rsidRPr="00352BF5" w:rsidRDefault="00F44C2E" w:rsidP="004F7433">
            <w:pPr>
              <w:jc w:val="center"/>
              <w:rPr>
                <w:rFonts w:ascii="Verdana" w:hAnsi="Verdana"/>
                <w:color w:val="000000" w:themeColor="text1"/>
                <w:sz w:val="20"/>
                <w:szCs w:val="20"/>
              </w:rPr>
            </w:pPr>
            <w:r w:rsidRPr="00352BF5">
              <w:rPr>
                <w:rFonts w:ascii="Verdana" w:hAnsi="Verdana"/>
                <w:color w:val="000000" w:themeColor="text1"/>
                <w:sz w:val="20"/>
                <w:szCs w:val="20"/>
              </w:rPr>
              <w:t xml:space="preserve">Correo electrónico </w:t>
            </w:r>
          </w:p>
        </w:tc>
      </w:tr>
      <w:tr w:rsidR="00A9488D" w:rsidRPr="00352BF5" w14:paraId="7400D6B3" w14:textId="77777777" w:rsidTr="004F7433">
        <w:trPr>
          <w:trHeight w:val="287"/>
        </w:trPr>
        <w:tc>
          <w:tcPr>
            <w:tcW w:w="633" w:type="dxa"/>
            <w:vAlign w:val="center"/>
          </w:tcPr>
          <w:p w14:paraId="5C96CF0C" w14:textId="367437F7" w:rsidR="004F7433" w:rsidRPr="00352BF5" w:rsidRDefault="00DC29A3" w:rsidP="004F7433">
            <w:pPr>
              <w:jc w:val="center"/>
              <w:rPr>
                <w:rFonts w:ascii="Verdana" w:hAnsi="Verdana"/>
                <w:sz w:val="20"/>
                <w:szCs w:val="20"/>
              </w:rPr>
            </w:pPr>
            <w:r w:rsidRPr="00352BF5">
              <w:rPr>
                <w:rFonts w:ascii="Verdana" w:hAnsi="Verdana"/>
                <w:sz w:val="20"/>
                <w:szCs w:val="20"/>
              </w:rPr>
              <w:t>5</w:t>
            </w:r>
          </w:p>
        </w:tc>
        <w:tc>
          <w:tcPr>
            <w:tcW w:w="2634" w:type="dxa"/>
          </w:tcPr>
          <w:p w14:paraId="7BDD48AC" w14:textId="686E9E97" w:rsidR="004F7433" w:rsidRPr="00352BF5" w:rsidRDefault="004F7433" w:rsidP="004F7433">
            <w:pPr>
              <w:jc w:val="both"/>
              <w:rPr>
                <w:rFonts w:ascii="Verdana" w:hAnsi="Verdana"/>
                <w:b/>
                <w:bCs/>
                <w:sz w:val="20"/>
                <w:szCs w:val="20"/>
              </w:rPr>
            </w:pPr>
            <w:r w:rsidRPr="00352BF5">
              <w:rPr>
                <w:rFonts w:ascii="Verdana" w:hAnsi="Verdana"/>
                <w:b/>
                <w:bCs/>
                <w:sz w:val="20"/>
                <w:szCs w:val="20"/>
              </w:rPr>
              <w:t xml:space="preserve">Realizar </w:t>
            </w:r>
            <w:r w:rsidR="001928D9" w:rsidRPr="00352BF5">
              <w:rPr>
                <w:rFonts w:ascii="Verdana" w:hAnsi="Verdana"/>
                <w:b/>
                <w:bCs/>
                <w:sz w:val="20"/>
                <w:szCs w:val="20"/>
              </w:rPr>
              <w:t>monitoreo</w:t>
            </w:r>
            <w:r w:rsidRPr="00352BF5">
              <w:rPr>
                <w:rFonts w:ascii="Verdana" w:hAnsi="Verdana"/>
                <w:b/>
                <w:bCs/>
                <w:sz w:val="20"/>
                <w:szCs w:val="20"/>
              </w:rPr>
              <w:t xml:space="preserve"> a las acciones</w:t>
            </w:r>
            <w:r w:rsidR="0050565F" w:rsidRPr="00352BF5">
              <w:rPr>
                <w:rFonts w:ascii="Verdana" w:hAnsi="Verdana"/>
                <w:b/>
                <w:bCs/>
                <w:sz w:val="20"/>
                <w:szCs w:val="20"/>
              </w:rPr>
              <w:t xml:space="preserve"> por parte del responsable.</w:t>
            </w:r>
          </w:p>
          <w:p w14:paraId="0EEB9A1B" w14:textId="77777777" w:rsidR="004F7433" w:rsidRPr="00352BF5" w:rsidRDefault="004F7433" w:rsidP="004F7433">
            <w:pPr>
              <w:jc w:val="both"/>
              <w:rPr>
                <w:rFonts w:ascii="Verdana" w:hAnsi="Verdana"/>
                <w:sz w:val="20"/>
                <w:szCs w:val="20"/>
              </w:rPr>
            </w:pPr>
          </w:p>
          <w:p w14:paraId="66C5B799" w14:textId="77777777" w:rsidR="002D1557" w:rsidRPr="00352BF5" w:rsidRDefault="002D1557" w:rsidP="00AA1F25">
            <w:pPr>
              <w:rPr>
                <w:rFonts w:ascii="Verdana" w:hAnsi="Verdana"/>
                <w:b/>
                <w:bCs/>
                <w:color w:val="000000" w:themeColor="text1"/>
                <w:sz w:val="20"/>
                <w:szCs w:val="20"/>
                <w:lang w:val="es-CO"/>
              </w:rPr>
            </w:pPr>
            <w:r w:rsidRPr="00352BF5">
              <w:rPr>
                <w:rFonts w:ascii="Verdana" w:hAnsi="Verdana"/>
                <w:b/>
                <w:bCs/>
                <w:color w:val="000000" w:themeColor="text1"/>
                <w:sz w:val="20"/>
                <w:szCs w:val="20"/>
                <w:lang w:val="es-CO"/>
              </w:rPr>
              <w:t>Para no conformidades y observaciones:</w:t>
            </w:r>
          </w:p>
          <w:p w14:paraId="1D8E566E" w14:textId="77777777" w:rsidR="00447149" w:rsidRPr="00352BF5" w:rsidRDefault="00447149" w:rsidP="00AA1F25">
            <w:pPr>
              <w:rPr>
                <w:rFonts w:ascii="Verdana" w:hAnsi="Verdana"/>
                <w:color w:val="000000" w:themeColor="text1"/>
                <w:sz w:val="20"/>
                <w:szCs w:val="20"/>
                <w:u w:val="single"/>
                <w:lang w:val="es-CO"/>
              </w:rPr>
            </w:pPr>
          </w:p>
          <w:p w14:paraId="04A66818" w14:textId="16F07708" w:rsidR="005278E5" w:rsidRPr="00352BF5" w:rsidRDefault="005278E5" w:rsidP="005278E5">
            <w:pPr>
              <w:jc w:val="both"/>
              <w:rPr>
                <w:rFonts w:ascii="Verdana" w:hAnsi="Verdana"/>
                <w:sz w:val="20"/>
                <w:szCs w:val="20"/>
              </w:rPr>
            </w:pPr>
            <w:r w:rsidRPr="00352BF5">
              <w:rPr>
                <w:rFonts w:ascii="Verdana" w:hAnsi="Verdana"/>
                <w:sz w:val="20"/>
                <w:szCs w:val="20"/>
              </w:rPr>
              <w:t xml:space="preserve">Realiza el </w:t>
            </w:r>
            <w:r w:rsidR="001928D9" w:rsidRPr="00352BF5">
              <w:rPr>
                <w:rFonts w:ascii="Verdana" w:hAnsi="Verdana"/>
                <w:sz w:val="20"/>
                <w:szCs w:val="20"/>
              </w:rPr>
              <w:t>monitoreo</w:t>
            </w:r>
            <w:r w:rsidRPr="00352BF5">
              <w:rPr>
                <w:rFonts w:ascii="Verdana" w:hAnsi="Verdana"/>
                <w:sz w:val="20"/>
                <w:szCs w:val="20"/>
              </w:rPr>
              <w:t xml:space="preserve"> a acciones establecidas, conforme al plazo definido para su cumplimiento, a través del módulo de mejora en el aplicativo ITS Soluciones</w:t>
            </w:r>
            <w:r w:rsidR="003D2CB9" w:rsidRPr="00352BF5">
              <w:rPr>
                <w:rFonts w:ascii="Verdana" w:hAnsi="Verdana"/>
                <w:sz w:val="20"/>
                <w:szCs w:val="20"/>
              </w:rPr>
              <w:t xml:space="preserve"> e informa a la OAP mediante correo electrónico. </w:t>
            </w:r>
          </w:p>
          <w:p w14:paraId="7CA4627B" w14:textId="77777777" w:rsidR="00447149" w:rsidRPr="00352BF5" w:rsidRDefault="00447149" w:rsidP="005278E5">
            <w:pPr>
              <w:jc w:val="both"/>
              <w:rPr>
                <w:rFonts w:ascii="Verdana" w:hAnsi="Verdana"/>
                <w:sz w:val="20"/>
                <w:szCs w:val="20"/>
              </w:rPr>
            </w:pPr>
          </w:p>
          <w:p w14:paraId="4156BBB9" w14:textId="77777777" w:rsidR="005817F9" w:rsidRDefault="005817F9" w:rsidP="005817F9">
            <w:pPr>
              <w:rPr>
                <w:rFonts w:ascii="Verdana" w:hAnsi="Verdana"/>
                <w:b/>
                <w:bCs/>
                <w:color w:val="000000" w:themeColor="text1"/>
                <w:sz w:val="20"/>
                <w:szCs w:val="20"/>
                <w:lang w:val="es-CO"/>
              </w:rPr>
            </w:pPr>
            <w:r w:rsidRPr="00352BF5">
              <w:rPr>
                <w:rFonts w:ascii="Verdana" w:hAnsi="Verdana"/>
                <w:b/>
                <w:bCs/>
                <w:color w:val="000000" w:themeColor="text1"/>
                <w:sz w:val="20"/>
                <w:szCs w:val="20"/>
                <w:lang w:val="es-CO"/>
              </w:rPr>
              <w:t xml:space="preserve">Para planes de mejoramiento </w:t>
            </w:r>
            <w:r>
              <w:rPr>
                <w:rFonts w:ascii="Verdana" w:hAnsi="Verdana"/>
                <w:b/>
                <w:bCs/>
                <w:color w:val="000000" w:themeColor="text1"/>
                <w:sz w:val="20"/>
                <w:szCs w:val="20"/>
                <w:lang w:val="es-CO"/>
              </w:rPr>
              <w:t xml:space="preserve">derivados de auditorías internas de calidad y </w:t>
            </w:r>
            <w:r w:rsidRPr="00352BF5">
              <w:rPr>
                <w:rFonts w:ascii="Verdana" w:hAnsi="Verdana"/>
                <w:b/>
                <w:bCs/>
                <w:color w:val="000000" w:themeColor="text1"/>
                <w:sz w:val="20"/>
                <w:szCs w:val="20"/>
                <w:lang w:val="es-CO"/>
              </w:rPr>
              <w:t xml:space="preserve"> autocontrol</w:t>
            </w:r>
            <w:r>
              <w:rPr>
                <w:rFonts w:ascii="Verdana" w:hAnsi="Verdana"/>
                <w:b/>
                <w:bCs/>
                <w:color w:val="000000" w:themeColor="text1"/>
                <w:sz w:val="20"/>
                <w:szCs w:val="20"/>
                <w:lang w:val="es-CO"/>
              </w:rPr>
              <w:t>:</w:t>
            </w:r>
          </w:p>
          <w:p w14:paraId="6B8072DB" w14:textId="77777777" w:rsidR="005817F9" w:rsidRDefault="005817F9" w:rsidP="00447149">
            <w:pPr>
              <w:jc w:val="both"/>
              <w:rPr>
                <w:rFonts w:ascii="Verdana" w:hAnsi="Verdana"/>
                <w:sz w:val="20"/>
                <w:szCs w:val="20"/>
              </w:rPr>
            </w:pPr>
          </w:p>
          <w:p w14:paraId="2091DADA" w14:textId="01356EB3" w:rsidR="00B74B0D" w:rsidRPr="00352BF5" w:rsidRDefault="00515ACF" w:rsidP="00447149">
            <w:pPr>
              <w:jc w:val="both"/>
              <w:rPr>
                <w:rFonts w:ascii="Verdana" w:hAnsi="Verdana"/>
                <w:sz w:val="20"/>
                <w:szCs w:val="20"/>
              </w:rPr>
            </w:pPr>
            <w:r w:rsidRPr="00515ACF">
              <w:rPr>
                <w:rFonts w:ascii="Verdana" w:hAnsi="Verdana"/>
                <w:sz w:val="20"/>
                <w:szCs w:val="20"/>
              </w:rPr>
              <w:t xml:space="preserve">Realiza el seguimiento a las acciones conforme a los plazos establecidos, cargando las evidencias en la carpeta compartida en SharePoint correspondiente al proceso y </w:t>
            </w:r>
            <w:r w:rsidR="00C43C08">
              <w:rPr>
                <w:rFonts w:ascii="Verdana" w:hAnsi="Verdana"/>
                <w:sz w:val="20"/>
                <w:szCs w:val="20"/>
              </w:rPr>
              <w:t xml:space="preserve">comunica </w:t>
            </w:r>
            <w:r w:rsidRPr="00515ACF">
              <w:rPr>
                <w:rFonts w:ascii="Verdana" w:hAnsi="Verdana"/>
                <w:sz w:val="20"/>
                <w:szCs w:val="20"/>
              </w:rPr>
              <w:t>a la Oficina Asesora de Planeación (OAP).</w:t>
            </w:r>
          </w:p>
        </w:tc>
        <w:tc>
          <w:tcPr>
            <w:tcW w:w="2415" w:type="dxa"/>
            <w:vAlign w:val="center"/>
          </w:tcPr>
          <w:p w14:paraId="38F8908F" w14:textId="2E5B7749" w:rsidR="00A71B9A" w:rsidRPr="00352BF5" w:rsidRDefault="008E4EAA" w:rsidP="00A71B9A">
            <w:pPr>
              <w:jc w:val="center"/>
              <w:rPr>
                <w:rFonts w:ascii="Verdana" w:hAnsi="Verdana"/>
                <w:color w:val="000000" w:themeColor="text1"/>
                <w:sz w:val="20"/>
                <w:szCs w:val="20"/>
              </w:rPr>
            </w:pPr>
            <w:r w:rsidRPr="00352BF5">
              <w:rPr>
                <w:rFonts w:ascii="Verdana" w:hAnsi="Verdana"/>
                <w:color w:val="000000" w:themeColor="text1"/>
                <w:sz w:val="20"/>
                <w:szCs w:val="20"/>
              </w:rPr>
              <w:t xml:space="preserve">Responsable del proceso </w:t>
            </w:r>
          </w:p>
          <w:p w14:paraId="2C449BB0" w14:textId="77777777" w:rsidR="008E4EAA" w:rsidRPr="00352BF5" w:rsidRDefault="008E4EAA" w:rsidP="00A71B9A">
            <w:pPr>
              <w:jc w:val="center"/>
              <w:rPr>
                <w:rFonts w:ascii="Verdana" w:hAnsi="Verdana"/>
                <w:color w:val="000000" w:themeColor="text1"/>
                <w:sz w:val="20"/>
                <w:szCs w:val="20"/>
              </w:rPr>
            </w:pPr>
          </w:p>
          <w:p w14:paraId="16859F5C" w14:textId="32CE9E15" w:rsidR="00A71B9A" w:rsidRPr="00352BF5" w:rsidRDefault="00A71B9A" w:rsidP="00A71B9A">
            <w:pPr>
              <w:jc w:val="center"/>
              <w:rPr>
                <w:rFonts w:ascii="Verdana" w:hAnsi="Verdana"/>
                <w:color w:val="000000" w:themeColor="text1"/>
                <w:sz w:val="20"/>
                <w:szCs w:val="20"/>
              </w:rPr>
            </w:pPr>
            <w:r w:rsidRPr="00352BF5">
              <w:rPr>
                <w:rFonts w:ascii="Verdana" w:hAnsi="Verdana"/>
                <w:color w:val="000000" w:themeColor="text1"/>
                <w:sz w:val="20"/>
                <w:szCs w:val="20"/>
              </w:rPr>
              <w:t>Gestor del proceso</w:t>
            </w:r>
          </w:p>
        </w:tc>
        <w:tc>
          <w:tcPr>
            <w:tcW w:w="1961" w:type="dxa"/>
            <w:vAlign w:val="center"/>
          </w:tcPr>
          <w:p w14:paraId="1F3F4ED0" w14:textId="37522EA9" w:rsidR="004F7433" w:rsidRPr="00352BF5" w:rsidRDefault="00AD75FE" w:rsidP="004F7433">
            <w:pPr>
              <w:jc w:val="center"/>
              <w:rPr>
                <w:rFonts w:ascii="Verdana" w:hAnsi="Verdana"/>
                <w:color w:val="000000" w:themeColor="text1"/>
                <w:sz w:val="20"/>
                <w:szCs w:val="20"/>
              </w:rPr>
            </w:pPr>
            <w:r w:rsidRPr="00352BF5">
              <w:rPr>
                <w:rFonts w:ascii="Verdana" w:hAnsi="Verdana"/>
                <w:color w:val="000000" w:themeColor="text1"/>
                <w:sz w:val="20"/>
                <w:szCs w:val="20"/>
              </w:rPr>
              <w:t>X</w:t>
            </w:r>
            <w:r w:rsidR="00676988" w:rsidRPr="00352BF5">
              <w:rPr>
                <w:rFonts w:ascii="Verdana" w:hAnsi="Verdana"/>
                <w:color w:val="000000" w:themeColor="text1"/>
                <w:sz w:val="20"/>
                <w:szCs w:val="20"/>
              </w:rPr>
              <w:t xml:space="preserve"> </w:t>
            </w:r>
          </w:p>
        </w:tc>
        <w:tc>
          <w:tcPr>
            <w:tcW w:w="1986" w:type="dxa"/>
            <w:vAlign w:val="center"/>
          </w:tcPr>
          <w:p w14:paraId="2FC84915" w14:textId="77777777" w:rsidR="004F7433" w:rsidRPr="00352BF5" w:rsidRDefault="004F7433" w:rsidP="004F7433">
            <w:pPr>
              <w:jc w:val="center"/>
              <w:rPr>
                <w:rFonts w:ascii="Verdana" w:hAnsi="Verdana"/>
                <w:color w:val="000000" w:themeColor="text1"/>
                <w:sz w:val="20"/>
                <w:szCs w:val="20"/>
              </w:rPr>
            </w:pPr>
            <w:r w:rsidRPr="00352BF5">
              <w:rPr>
                <w:rFonts w:ascii="Verdana" w:hAnsi="Verdana"/>
                <w:color w:val="000000" w:themeColor="text1"/>
                <w:sz w:val="20"/>
                <w:szCs w:val="20"/>
              </w:rPr>
              <w:t xml:space="preserve">Registro de avance y evidencia en el aplicativo </w:t>
            </w:r>
          </w:p>
          <w:p w14:paraId="267EFD55" w14:textId="77777777" w:rsidR="00A71B9A" w:rsidRPr="00352BF5" w:rsidRDefault="00A71B9A" w:rsidP="004F7433">
            <w:pPr>
              <w:jc w:val="center"/>
              <w:rPr>
                <w:rFonts w:ascii="Verdana" w:hAnsi="Verdana"/>
                <w:color w:val="000000" w:themeColor="text1"/>
                <w:sz w:val="20"/>
                <w:szCs w:val="20"/>
              </w:rPr>
            </w:pPr>
          </w:p>
          <w:p w14:paraId="32ED3908" w14:textId="77777777" w:rsidR="00A71B9A" w:rsidRPr="00352BF5" w:rsidRDefault="00A71B9A" w:rsidP="00A71B9A">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51B1B169" w14:textId="77777777" w:rsidR="00A71B9A" w:rsidRPr="00352BF5" w:rsidRDefault="00A71B9A" w:rsidP="00A71B9A">
            <w:pPr>
              <w:jc w:val="center"/>
              <w:rPr>
                <w:rFonts w:ascii="Verdana" w:hAnsi="Verdana"/>
                <w:color w:val="000000" w:themeColor="text1"/>
                <w:sz w:val="20"/>
                <w:szCs w:val="20"/>
              </w:rPr>
            </w:pPr>
            <w:r w:rsidRPr="00352BF5">
              <w:rPr>
                <w:rFonts w:ascii="Verdana" w:hAnsi="Verdana"/>
                <w:color w:val="000000" w:themeColor="text1"/>
                <w:sz w:val="20"/>
                <w:szCs w:val="20"/>
              </w:rPr>
              <w:t>Plan de mejoramiento</w:t>
            </w:r>
          </w:p>
          <w:p w14:paraId="1D837462" w14:textId="77777777" w:rsidR="00A71B9A" w:rsidRPr="00352BF5" w:rsidRDefault="00A71B9A" w:rsidP="004F7433">
            <w:pPr>
              <w:jc w:val="center"/>
              <w:rPr>
                <w:rFonts w:ascii="Verdana" w:hAnsi="Verdana"/>
                <w:color w:val="000000" w:themeColor="text1"/>
                <w:sz w:val="20"/>
                <w:szCs w:val="20"/>
              </w:rPr>
            </w:pPr>
            <w:r w:rsidRPr="00352BF5">
              <w:rPr>
                <w:rFonts w:ascii="Verdana" w:hAnsi="Verdana"/>
                <w:color w:val="000000" w:themeColor="text1"/>
                <w:sz w:val="20"/>
                <w:szCs w:val="20"/>
              </w:rPr>
              <w:t xml:space="preserve">con el seguimiento </w:t>
            </w:r>
          </w:p>
          <w:p w14:paraId="0315CEAE" w14:textId="77777777" w:rsidR="003D2CB9" w:rsidRPr="00352BF5" w:rsidRDefault="003D2CB9" w:rsidP="004F7433">
            <w:pPr>
              <w:jc w:val="center"/>
              <w:rPr>
                <w:rFonts w:ascii="Verdana" w:hAnsi="Verdana"/>
                <w:color w:val="000000" w:themeColor="text1"/>
                <w:sz w:val="20"/>
                <w:szCs w:val="20"/>
              </w:rPr>
            </w:pPr>
          </w:p>
          <w:p w14:paraId="5ABF327D" w14:textId="3B1FEE76" w:rsidR="003D2CB9" w:rsidRPr="00352BF5" w:rsidRDefault="003D2CB9" w:rsidP="004F7433">
            <w:pPr>
              <w:jc w:val="center"/>
              <w:rPr>
                <w:rFonts w:ascii="Verdana" w:hAnsi="Verdana"/>
                <w:color w:val="000000" w:themeColor="text1"/>
                <w:sz w:val="20"/>
                <w:szCs w:val="20"/>
              </w:rPr>
            </w:pPr>
            <w:r w:rsidRPr="00352BF5">
              <w:rPr>
                <w:rFonts w:ascii="Verdana" w:hAnsi="Verdana"/>
                <w:color w:val="000000" w:themeColor="text1"/>
                <w:sz w:val="20"/>
                <w:szCs w:val="20"/>
              </w:rPr>
              <w:t xml:space="preserve">Correo electrónico </w:t>
            </w:r>
          </w:p>
        </w:tc>
      </w:tr>
      <w:tr w:rsidR="00A9488D" w:rsidRPr="00352BF5" w14:paraId="5981B6BE" w14:textId="77777777" w:rsidTr="00FD76D3">
        <w:trPr>
          <w:trHeight w:val="287"/>
        </w:trPr>
        <w:tc>
          <w:tcPr>
            <w:tcW w:w="633" w:type="dxa"/>
            <w:vAlign w:val="center"/>
          </w:tcPr>
          <w:p w14:paraId="0CCFCC5D" w14:textId="76A3B057" w:rsidR="004F7433" w:rsidRPr="00352BF5" w:rsidRDefault="00DC29A3" w:rsidP="004F7433">
            <w:pPr>
              <w:jc w:val="center"/>
              <w:rPr>
                <w:rFonts w:ascii="Verdana" w:hAnsi="Verdana"/>
                <w:sz w:val="20"/>
                <w:szCs w:val="20"/>
              </w:rPr>
            </w:pPr>
            <w:r w:rsidRPr="00352BF5">
              <w:rPr>
                <w:rFonts w:ascii="Verdana" w:hAnsi="Verdana"/>
                <w:sz w:val="20"/>
                <w:szCs w:val="20"/>
              </w:rPr>
              <w:t>6</w:t>
            </w:r>
          </w:p>
        </w:tc>
        <w:tc>
          <w:tcPr>
            <w:tcW w:w="2634" w:type="dxa"/>
          </w:tcPr>
          <w:p w14:paraId="47693134" w14:textId="6574A05F" w:rsidR="004F7433" w:rsidRPr="00352BF5" w:rsidRDefault="003A173C" w:rsidP="009F2368">
            <w:pPr>
              <w:rPr>
                <w:rFonts w:ascii="Verdana" w:hAnsi="Verdana"/>
                <w:b/>
                <w:bCs/>
                <w:color w:val="000000" w:themeColor="text1"/>
                <w:sz w:val="20"/>
                <w:szCs w:val="20"/>
              </w:rPr>
            </w:pPr>
            <w:r>
              <w:rPr>
                <w:rFonts w:ascii="Verdana" w:hAnsi="Verdana"/>
                <w:b/>
                <w:bCs/>
                <w:color w:val="000000" w:themeColor="text1"/>
                <w:sz w:val="20"/>
                <w:szCs w:val="20"/>
              </w:rPr>
              <w:t xml:space="preserve">Realizar </w:t>
            </w:r>
            <w:r w:rsidR="00F77CEB" w:rsidRPr="00352BF5">
              <w:rPr>
                <w:rFonts w:ascii="Verdana" w:hAnsi="Verdana"/>
                <w:b/>
                <w:bCs/>
                <w:color w:val="000000" w:themeColor="text1"/>
                <w:sz w:val="20"/>
                <w:szCs w:val="20"/>
              </w:rPr>
              <w:t>seguimient</w:t>
            </w:r>
            <w:r>
              <w:rPr>
                <w:rFonts w:ascii="Verdana" w:hAnsi="Verdana"/>
                <w:b/>
                <w:bCs/>
                <w:color w:val="000000" w:themeColor="text1"/>
                <w:sz w:val="20"/>
                <w:szCs w:val="20"/>
              </w:rPr>
              <w:t>o</w:t>
            </w:r>
            <w:r w:rsidR="00F8437A">
              <w:rPr>
                <w:rFonts w:ascii="Verdana" w:hAnsi="Verdana"/>
                <w:b/>
                <w:bCs/>
                <w:color w:val="000000" w:themeColor="text1"/>
                <w:sz w:val="20"/>
                <w:szCs w:val="20"/>
              </w:rPr>
              <w:t xml:space="preserve"> y comunica</w:t>
            </w:r>
            <w:r w:rsidR="006F71D9">
              <w:rPr>
                <w:rFonts w:ascii="Verdana" w:hAnsi="Verdana"/>
                <w:b/>
                <w:bCs/>
                <w:color w:val="000000" w:themeColor="text1"/>
                <w:sz w:val="20"/>
                <w:szCs w:val="20"/>
              </w:rPr>
              <w:t xml:space="preserve">r </w:t>
            </w:r>
            <w:r w:rsidR="00F8437A">
              <w:rPr>
                <w:rFonts w:ascii="Verdana" w:hAnsi="Verdana"/>
                <w:b/>
                <w:bCs/>
                <w:color w:val="000000" w:themeColor="text1"/>
                <w:sz w:val="20"/>
                <w:szCs w:val="20"/>
              </w:rPr>
              <w:t>resultados</w:t>
            </w:r>
            <w:r>
              <w:rPr>
                <w:rFonts w:ascii="Verdana" w:hAnsi="Verdana"/>
                <w:b/>
                <w:bCs/>
                <w:color w:val="000000" w:themeColor="text1"/>
                <w:sz w:val="20"/>
                <w:szCs w:val="20"/>
              </w:rPr>
              <w:t>.</w:t>
            </w:r>
          </w:p>
          <w:p w14:paraId="4D153579" w14:textId="77777777" w:rsidR="004F7433" w:rsidRPr="00352BF5" w:rsidRDefault="004F7433" w:rsidP="0031078C">
            <w:pPr>
              <w:jc w:val="center"/>
              <w:rPr>
                <w:rFonts w:ascii="Verdana" w:hAnsi="Verdana"/>
                <w:color w:val="000000" w:themeColor="text1"/>
                <w:sz w:val="20"/>
                <w:szCs w:val="20"/>
              </w:rPr>
            </w:pPr>
          </w:p>
          <w:p w14:paraId="1ADFC08A" w14:textId="071D9299" w:rsidR="004F7433" w:rsidRPr="00352BF5" w:rsidRDefault="00F8437A" w:rsidP="005B0491">
            <w:pPr>
              <w:jc w:val="both"/>
              <w:rPr>
                <w:rFonts w:ascii="Verdana" w:hAnsi="Verdana"/>
                <w:color w:val="000000" w:themeColor="text1"/>
                <w:sz w:val="20"/>
                <w:szCs w:val="20"/>
              </w:rPr>
            </w:pPr>
            <w:r w:rsidRPr="00F8437A">
              <w:rPr>
                <w:rFonts w:ascii="Verdana" w:hAnsi="Verdana"/>
                <w:color w:val="000000" w:themeColor="text1"/>
                <w:sz w:val="20"/>
                <w:szCs w:val="20"/>
              </w:rPr>
              <w:t xml:space="preserve">Realiza seguimiento a los planes de mejoramiento, </w:t>
            </w:r>
            <w:r w:rsidRPr="00F8437A">
              <w:rPr>
                <w:rFonts w:ascii="Verdana" w:hAnsi="Verdana"/>
                <w:color w:val="000000" w:themeColor="text1"/>
                <w:sz w:val="20"/>
                <w:szCs w:val="20"/>
              </w:rPr>
              <w:lastRenderedPageBreak/>
              <w:t>determinando el estado de cada actividad, y comunica los resultados a los responsables y a las instancias correspondientes, con el fin de que se adopten las acciones pertinentes.</w:t>
            </w:r>
          </w:p>
        </w:tc>
        <w:tc>
          <w:tcPr>
            <w:tcW w:w="2415" w:type="dxa"/>
            <w:vAlign w:val="center"/>
          </w:tcPr>
          <w:p w14:paraId="14EA1CD1" w14:textId="6C1634BD" w:rsidR="00FD76D3" w:rsidRPr="00352BF5" w:rsidRDefault="008E4EAA" w:rsidP="002007A8">
            <w:pPr>
              <w:jc w:val="center"/>
              <w:rPr>
                <w:rFonts w:ascii="Verdana" w:hAnsi="Verdana"/>
                <w:color w:val="000000" w:themeColor="text1"/>
                <w:sz w:val="20"/>
                <w:szCs w:val="20"/>
              </w:rPr>
            </w:pPr>
            <w:r w:rsidRPr="00352BF5">
              <w:rPr>
                <w:rFonts w:ascii="Verdana" w:hAnsi="Verdana"/>
                <w:color w:val="000000" w:themeColor="text1"/>
                <w:sz w:val="20"/>
                <w:szCs w:val="20"/>
              </w:rPr>
              <w:lastRenderedPageBreak/>
              <w:t xml:space="preserve">Profesionales asignados en la </w:t>
            </w:r>
            <w:r w:rsidR="004F7433" w:rsidRPr="00352BF5">
              <w:rPr>
                <w:rFonts w:ascii="Verdana" w:hAnsi="Verdana"/>
                <w:color w:val="000000" w:themeColor="text1"/>
                <w:sz w:val="20"/>
                <w:szCs w:val="20"/>
              </w:rPr>
              <w:t>Oficina Asesora de Planeación</w:t>
            </w:r>
          </w:p>
        </w:tc>
        <w:tc>
          <w:tcPr>
            <w:tcW w:w="1961" w:type="dxa"/>
            <w:vAlign w:val="center"/>
          </w:tcPr>
          <w:p w14:paraId="7460379E" w14:textId="59FC2DE7" w:rsidR="004F7433" w:rsidRPr="00352BF5" w:rsidRDefault="00F77CEB" w:rsidP="0031078C">
            <w:pPr>
              <w:jc w:val="center"/>
              <w:rPr>
                <w:rFonts w:ascii="Verdana" w:hAnsi="Verdana"/>
                <w:color w:val="000000" w:themeColor="text1"/>
                <w:sz w:val="20"/>
                <w:szCs w:val="20"/>
              </w:rPr>
            </w:pPr>
            <w:r w:rsidRPr="00352BF5">
              <w:rPr>
                <w:rFonts w:ascii="Verdana" w:hAnsi="Verdana"/>
                <w:color w:val="000000" w:themeColor="text1"/>
                <w:sz w:val="20"/>
                <w:szCs w:val="20"/>
              </w:rPr>
              <w:t>X</w:t>
            </w:r>
          </w:p>
        </w:tc>
        <w:tc>
          <w:tcPr>
            <w:tcW w:w="1986" w:type="dxa"/>
            <w:vAlign w:val="center"/>
          </w:tcPr>
          <w:p w14:paraId="042386F0" w14:textId="77777777" w:rsidR="009A71C0" w:rsidRPr="00352BF5" w:rsidRDefault="009A71C0" w:rsidP="009A71C0">
            <w:pPr>
              <w:jc w:val="center"/>
              <w:rPr>
                <w:rFonts w:ascii="Verdana" w:hAnsi="Verdana"/>
                <w:color w:val="000000" w:themeColor="text1"/>
                <w:sz w:val="20"/>
                <w:szCs w:val="20"/>
              </w:rPr>
            </w:pPr>
            <w:r w:rsidRPr="00352BF5">
              <w:rPr>
                <w:rFonts w:ascii="Verdana" w:hAnsi="Verdana"/>
                <w:color w:val="000000" w:themeColor="text1"/>
                <w:sz w:val="20"/>
                <w:szCs w:val="20"/>
              </w:rPr>
              <w:t xml:space="preserve">GIN-FM-004 </w:t>
            </w:r>
          </w:p>
          <w:p w14:paraId="61FC5C7C" w14:textId="77777777" w:rsidR="009A71C0" w:rsidRPr="00352BF5" w:rsidRDefault="009A71C0" w:rsidP="009A71C0">
            <w:pPr>
              <w:jc w:val="center"/>
              <w:rPr>
                <w:rFonts w:ascii="Verdana" w:hAnsi="Verdana"/>
                <w:color w:val="000000" w:themeColor="text1"/>
                <w:sz w:val="20"/>
                <w:szCs w:val="20"/>
              </w:rPr>
            </w:pPr>
            <w:r w:rsidRPr="00352BF5">
              <w:rPr>
                <w:rFonts w:ascii="Verdana" w:hAnsi="Verdana"/>
                <w:color w:val="000000" w:themeColor="text1"/>
                <w:sz w:val="20"/>
                <w:szCs w:val="20"/>
              </w:rPr>
              <w:t>Plan de mejoramiento</w:t>
            </w:r>
          </w:p>
          <w:p w14:paraId="18B62D60" w14:textId="16F350C7" w:rsidR="009A71C0" w:rsidRPr="00352BF5" w:rsidRDefault="009A71C0" w:rsidP="0031078C">
            <w:pPr>
              <w:jc w:val="center"/>
              <w:rPr>
                <w:rFonts w:ascii="Verdana" w:hAnsi="Verdana"/>
                <w:color w:val="000000" w:themeColor="text1"/>
                <w:sz w:val="20"/>
                <w:szCs w:val="20"/>
              </w:rPr>
            </w:pPr>
            <w:r w:rsidRPr="00352BF5">
              <w:rPr>
                <w:rFonts w:ascii="Verdana" w:hAnsi="Verdana"/>
                <w:color w:val="000000" w:themeColor="text1"/>
                <w:sz w:val="20"/>
                <w:szCs w:val="20"/>
              </w:rPr>
              <w:t>con el seguimiento</w:t>
            </w:r>
          </w:p>
          <w:p w14:paraId="28999DD8" w14:textId="7363767D" w:rsidR="00F66F8C" w:rsidRPr="00352BF5" w:rsidRDefault="00F66F8C" w:rsidP="0031078C">
            <w:pPr>
              <w:jc w:val="center"/>
              <w:rPr>
                <w:rFonts w:ascii="Verdana" w:hAnsi="Verdana"/>
                <w:color w:val="000000" w:themeColor="text1"/>
                <w:sz w:val="20"/>
                <w:szCs w:val="20"/>
              </w:rPr>
            </w:pPr>
            <w:r w:rsidRPr="00352BF5">
              <w:rPr>
                <w:rFonts w:ascii="Verdana" w:hAnsi="Verdana"/>
                <w:color w:val="000000" w:themeColor="text1"/>
                <w:sz w:val="20"/>
                <w:szCs w:val="20"/>
              </w:rPr>
              <w:lastRenderedPageBreak/>
              <w:t xml:space="preserve">Reporte consolidado </w:t>
            </w:r>
            <w:r w:rsidR="002007A8">
              <w:rPr>
                <w:rFonts w:ascii="Verdana" w:hAnsi="Verdana"/>
                <w:color w:val="000000" w:themeColor="text1"/>
                <w:sz w:val="20"/>
                <w:szCs w:val="20"/>
              </w:rPr>
              <w:t>en el aplicativo ITS</w:t>
            </w:r>
          </w:p>
          <w:p w14:paraId="3F93C466" w14:textId="77777777" w:rsidR="0001029C" w:rsidRPr="00352BF5" w:rsidRDefault="0001029C" w:rsidP="0031078C">
            <w:pPr>
              <w:jc w:val="center"/>
              <w:rPr>
                <w:rFonts w:ascii="Verdana" w:hAnsi="Verdana"/>
                <w:color w:val="000000" w:themeColor="text1"/>
                <w:sz w:val="20"/>
                <w:szCs w:val="20"/>
              </w:rPr>
            </w:pPr>
          </w:p>
          <w:p w14:paraId="2A42A35B" w14:textId="4CAF76E5" w:rsidR="0001029C" w:rsidRPr="00352BF5" w:rsidRDefault="0001029C" w:rsidP="0031078C">
            <w:pPr>
              <w:jc w:val="center"/>
              <w:rPr>
                <w:rFonts w:ascii="Verdana" w:hAnsi="Verdana"/>
                <w:color w:val="000000" w:themeColor="text1"/>
                <w:sz w:val="20"/>
                <w:szCs w:val="20"/>
              </w:rPr>
            </w:pPr>
            <w:r w:rsidRPr="00352BF5">
              <w:rPr>
                <w:rFonts w:ascii="Verdana" w:hAnsi="Verdana"/>
                <w:color w:val="000000" w:themeColor="text1"/>
                <w:sz w:val="20"/>
                <w:szCs w:val="20"/>
              </w:rPr>
              <w:t>Correos electrónicos</w:t>
            </w:r>
          </w:p>
        </w:tc>
      </w:tr>
    </w:tbl>
    <w:p w14:paraId="6EC85071" w14:textId="77777777" w:rsidR="00B74B0D" w:rsidRDefault="00B74B0D"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6"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6"/>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841B16">
        <w:trPr>
          <w:trHeight w:val="345"/>
          <w:jc w:val="center"/>
        </w:trPr>
        <w:tc>
          <w:tcPr>
            <w:tcW w:w="1271" w:type="dxa"/>
            <w:shd w:val="clear" w:color="auto" w:fill="F2DCDB"/>
            <w:vAlign w:val="center"/>
          </w:tcPr>
          <w:p w14:paraId="457352E8" w14:textId="77777777" w:rsidR="00841B16" w:rsidRPr="00F83819" w:rsidRDefault="00841B16" w:rsidP="005168A6">
            <w:pPr>
              <w:jc w:val="center"/>
              <w:rPr>
                <w:rFonts w:ascii="Verdana" w:hAnsi="Verdana"/>
                <w:b/>
                <w:bCs/>
                <w:sz w:val="22"/>
                <w:szCs w:val="22"/>
              </w:rPr>
            </w:pPr>
            <w:r w:rsidRPr="00F83819">
              <w:rPr>
                <w:rFonts w:ascii="Verdana" w:hAnsi="Verdana"/>
                <w:b/>
                <w:bCs/>
                <w:sz w:val="22"/>
                <w:szCs w:val="22"/>
              </w:rPr>
              <w:t>Versión</w:t>
            </w:r>
          </w:p>
        </w:tc>
        <w:tc>
          <w:tcPr>
            <w:tcW w:w="1379" w:type="dxa"/>
            <w:shd w:val="clear" w:color="auto" w:fill="F2DCDB"/>
            <w:vAlign w:val="center"/>
          </w:tcPr>
          <w:p w14:paraId="74405815" w14:textId="77777777" w:rsidR="00841B16" w:rsidRPr="00F83819" w:rsidRDefault="00841B16" w:rsidP="005168A6">
            <w:pPr>
              <w:jc w:val="center"/>
              <w:rPr>
                <w:rFonts w:ascii="Verdana" w:hAnsi="Verdana"/>
                <w:b/>
                <w:bCs/>
                <w:sz w:val="22"/>
                <w:szCs w:val="22"/>
              </w:rPr>
            </w:pPr>
            <w:r w:rsidRPr="00F83819">
              <w:rPr>
                <w:rFonts w:ascii="Verdana" w:hAnsi="Verdana"/>
                <w:b/>
                <w:bCs/>
                <w:sz w:val="22"/>
                <w:szCs w:val="22"/>
              </w:rPr>
              <w:t>Fecha</w:t>
            </w:r>
          </w:p>
        </w:tc>
        <w:tc>
          <w:tcPr>
            <w:tcW w:w="6979" w:type="dxa"/>
            <w:shd w:val="clear" w:color="auto" w:fill="F2DCDB"/>
            <w:vAlign w:val="center"/>
          </w:tcPr>
          <w:p w14:paraId="63801A9C" w14:textId="77777777" w:rsidR="00841B16" w:rsidRPr="00F83819" w:rsidRDefault="00841B16" w:rsidP="005168A6">
            <w:pPr>
              <w:jc w:val="center"/>
              <w:rPr>
                <w:rFonts w:ascii="Verdana" w:hAnsi="Verdana"/>
                <w:b/>
                <w:bCs/>
                <w:sz w:val="22"/>
                <w:szCs w:val="22"/>
              </w:rPr>
            </w:pPr>
            <w:r w:rsidRPr="00F83819">
              <w:rPr>
                <w:rFonts w:ascii="Verdana" w:hAnsi="Verdana"/>
                <w:b/>
                <w:bCs/>
                <w:sz w:val="22"/>
                <w:szCs w:val="22"/>
              </w:rPr>
              <w:t xml:space="preserve">Descripción del Cambio </w:t>
            </w:r>
          </w:p>
        </w:tc>
      </w:tr>
      <w:tr w:rsidR="00841B16" w:rsidRPr="00293386" w14:paraId="437BA217" w14:textId="77777777" w:rsidTr="00FE5CB7">
        <w:trPr>
          <w:trHeight w:val="365"/>
          <w:jc w:val="center"/>
        </w:trPr>
        <w:tc>
          <w:tcPr>
            <w:tcW w:w="1271" w:type="dxa"/>
            <w:vAlign w:val="center"/>
          </w:tcPr>
          <w:p w14:paraId="708970D0" w14:textId="59D62477" w:rsidR="00841B16" w:rsidRPr="0057156F" w:rsidRDefault="00FE5CB7" w:rsidP="00841B16">
            <w:pPr>
              <w:jc w:val="center"/>
              <w:rPr>
                <w:rFonts w:ascii="Verdana" w:hAnsi="Verdana"/>
                <w:sz w:val="18"/>
                <w:szCs w:val="18"/>
              </w:rPr>
            </w:pPr>
            <w:r w:rsidRPr="0057156F">
              <w:rPr>
                <w:rFonts w:ascii="Verdana" w:hAnsi="Verdana"/>
                <w:sz w:val="18"/>
                <w:szCs w:val="18"/>
              </w:rPr>
              <w:t>001</w:t>
            </w:r>
          </w:p>
        </w:tc>
        <w:tc>
          <w:tcPr>
            <w:tcW w:w="1379" w:type="dxa"/>
            <w:vAlign w:val="center"/>
          </w:tcPr>
          <w:p w14:paraId="63B9C00A" w14:textId="29EFD15D" w:rsidR="00841B16" w:rsidRPr="0057156F" w:rsidRDefault="002D62DD" w:rsidP="00841B16">
            <w:pPr>
              <w:jc w:val="center"/>
              <w:rPr>
                <w:rFonts w:ascii="Verdana" w:hAnsi="Verdana"/>
                <w:sz w:val="18"/>
                <w:szCs w:val="18"/>
              </w:rPr>
            </w:pPr>
            <w:r>
              <w:rPr>
                <w:rFonts w:ascii="Verdana" w:hAnsi="Verdana"/>
                <w:sz w:val="18"/>
                <w:szCs w:val="18"/>
              </w:rPr>
              <w:t>16/11/2018</w:t>
            </w:r>
          </w:p>
        </w:tc>
        <w:tc>
          <w:tcPr>
            <w:tcW w:w="6979" w:type="dxa"/>
          </w:tcPr>
          <w:p w14:paraId="68092FCC" w14:textId="313086CD" w:rsidR="00841B16" w:rsidRPr="0057156F" w:rsidRDefault="00F44E66" w:rsidP="00841B16">
            <w:pPr>
              <w:jc w:val="both"/>
              <w:rPr>
                <w:rFonts w:ascii="Verdana" w:hAnsi="Verdana"/>
                <w:sz w:val="18"/>
                <w:szCs w:val="18"/>
              </w:rPr>
            </w:pPr>
            <w:r w:rsidRPr="0057156F">
              <w:rPr>
                <w:rFonts w:ascii="Verdana" w:hAnsi="Verdana"/>
                <w:sz w:val="18"/>
                <w:szCs w:val="18"/>
              </w:rPr>
              <w:t>Creación del documento</w:t>
            </w:r>
            <w:r w:rsidR="0057156F" w:rsidRPr="0057156F">
              <w:rPr>
                <w:rFonts w:ascii="Verdana" w:hAnsi="Verdana"/>
                <w:sz w:val="18"/>
                <w:szCs w:val="18"/>
              </w:rPr>
              <w:t xml:space="preserve"> de acuerdo con la actualización de la norma ISO 9001:2015.</w:t>
            </w:r>
          </w:p>
        </w:tc>
      </w:tr>
      <w:tr w:rsidR="00FE5CB7" w:rsidRPr="00293386" w14:paraId="1988F597" w14:textId="77777777" w:rsidTr="00FE5CB7">
        <w:trPr>
          <w:trHeight w:val="365"/>
          <w:jc w:val="center"/>
        </w:trPr>
        <w:tc>
          <w:tcPr>
            <w:tcW w:w="1271" w:type="dxa"/>
            <w:vAlign w:val="center"/>
          </w:tcPr>
          <w:p w14:paraId="07A5228E" w14:textId="7A081D1C" w:rsidR="00FE5CB7" w:rsidRPr="0057156F" w:rsidRDefault="00FE5CB7" w:rsidP="00841B16">
            <w:pPr>
              <w:jc w:val="center"/>
              <w:rPr>
                <w:rFonts w:ascii="Verdana" w:hAnsi="Verdana"/>
                <w:sz w:val="18"/>
                <w:szCs w:val="18"/>
              </w:rPr>
            </w:pPr>
            <w:r w:rsidRPr="0057156F">
              <w:rPr>
                <w:rFonts w:ascii="Verdana" w:hAnsi="Verdana"/>
                <w:sz w:val="18"/>
                <w:szCs w:val="18"/>
              </w:rPr>
              <w:t>002</w:t>
            </w:r>
          </w:p>
        </w:tc>
        <w:tc>
          <w:tcPr>
            <w:tcW w:w="1379" w:type="dxa"/>
            <w:vAlign w:val="center"/>
          </w:tcPr>
          <w:p w14:paraId="652B4D6B" w14:textId="7A272FE9" w:rsidR="00FE5CB7" w:rsidRPr="0057156F" w:rsidRDefault="002D62DD" w:rsidP="00841B16">
            <w:pPr>
              <w:jc w:val="center"/>
              <w:rPr>
                <w:rFonts w:ascii="Verdana" w:hAnsi="Verdana"/>
                <w:sz w:val="18"/>
                <w:szCs w:val="18"/>
              </w:rPr>
            </w:pPr>
            <w:r w:rsidRPr="002D62DD">
              <w:rPr>
                <w:rFonts w:ascii="Verdana" w:hAnsi="Verdana"/>
                <w:sz w:val="18"/>
                <w:szCs w:val="18"/>
              </w:rPr>
              <w:t>23/07/2020</w:t>
            </w:r>
          </w:p>
        </w:tc>
        <w:tc>
          <w:tcPr>
            <w:tcW w:w="6979" w:type="dxa"/>
          </w:tcPr>
          <w:p w14:paraId="4945E5AD" w14:textId="29709B88" w:rsidR="00FE5CB7" w:rsidRPr="0057156F" w:rsidRDefault="0057156F" w:rsidP="00841B16">
            <w:pPr>
              <w:jc w:val="both"/>
              <w:rPr>
                <w:rFonts w:ascii="Verdana" w:hAnsi="Verdana"/>
                <w:sz w:val="18"/>
                <w:szCs w:val="18"/>
              </w:rPr>
            </w:pPr>
            <w:r w:rsidRPr="0057156F">
              <w:rPr>
                <w:rFonts w:ascii="Verdana" w:hAnsi="Verdana"/>
                <w:sz w:val="18"/>
                <w:szCs w:val="18"/>
              </w:rPr>
              <w:t xml:space="preserve">Actualización documental. </w:t>
            </w:r>
          </w:p>
        </w:tc>
      </w:tr>
      <w:tr w:rsidR="00FE5CB7" w:rsidRPr="00293386" w14:paraId="08E4E500" w14:textId="77777777" w:rsidTr="00FE5CB7">
        <w:trPr>
          <w:trHeight w:val="365"/>
          <w:jc w:val="center"/>
        </w:trPr>
        <w:tc>
          <w:tcPr>
            <w:tcW w:w="1271" w:type="dxa"/>
            <w:vAlign w:val="center"/>
          </w:tcPr>
          <w:p w14:paraId="2936C70E" w14:textId="28EE8ECB" w:rsidR="00FE5CB7" w:rsidRPr="0057156F" w:rsidRDefault="00FE5CB7" w:rsidP="00841B16">
            <w:pPr>
              <w:jc w:val="center"/>
              <w:rPr>
                <w:rFonts w:ascii="Verdana" w:hAnsi="Verdana"/>
                <w:sz w:val="18"/>
                <w:szCs w:val="18"/>
              </w:rPr>
            </w:pPr>
            <w:r w:rsidRPr="0057156F">
              <w:rPr>
                <w:rFonts w:ascii="Verdana" w:hAnsi="Verdana"/>
                <w:sz w:val="18"/>
                <w:szCs w:val="18"/>
              </w:rPr>
              <w:t>003</w:t>
            </w:r>
          </w:p>
        </w:tc>
        <w:tc>
          <w:tcPr>
            <w:tcW w:w="1379" w:type="dxa"/>
            <w:vAlign w:val="center"/>
          </w:tcPr>
          <w:p w14:paraId="357F3190" w14:textId="4AEE17FA" w:rsidR="00FE5CB7" w:rsidRPr="0057156F" w:rsidRDefault="002D62DD" w:rsidP="00841B16">
            <w:pPr>
              <w:jc w:val="center"/>
              <w:rPr>
                <w:rFonts w:ascii="Verdana" w:hAnsi="Verdana"/>
                <w:sz w:val="18"/>
                <w:szCs w:val="18"/>
              </w:rPr>
            </w:pPr>
            <w:r w:rsidRPr="002D62DD">
              <w:rPr>
                <w:rFonts w:ascii="Verdana" w:hAnsi="Verdana"/>
                <w:sz w:val="18"/>
                <w:szCs w:val="18"/>
              </w:rPr>
              <w:t>05/11/2021</w:t>
            </w:r>
          </w:p>
        </w:tc>
        <w:tc>
          <w:tcPr>
            <w:tcW w:w="6979" w:type="dxa"/>
          </w:tcPr>
          <w:p w14:paraId="6B9D341B" w14:textId="39ABE8BB" w:rsidR="00FE5CB7" w:rsidRPr="0057156F" w:rsidRDefault="0057156F" w:rsidP="00841B16">
            <w:pPr>
              <w:jc w:val="both"/>
              <w:rPr>
                <w:rFonts w:ascii="Verdana" w:hAnsi="Verdana"/>
                <w:sz w:val="18"/>
                <w:szCs w:val="18"/>
              </w:rPr>
            </w:pPr>
            <w:r w:rsidRPr="0057156F">
              <w:rPr>
                <w:rFonts w:ascii="Verdana" w:hAnsi="Verdana"/>
                <w:sz w:val="18"/>
                <w:szCs w:val="18"/>
              </w:rPr>
              <w:t>Actualización documental.</w:t>
            </w:r>
          </w:p>
        </w:tc>
      </w:tr>
      <w:tr w:rsidR="00FE5CB7" w:rsidRPr="00293386" w14:paraId="1D4B5ED4" w14:textId="77777777" w:rsidTr="00FE5CB7">
        <w:trPr>
          <w:trHeight w:val="365"/>
          <w:jc w:val="center"/>
        </w:trPr>
        <w:tc>
          <w:tcPr>
            <w:tcW w:w="1271" w:type="dxa"/>
            <w:vAlign w:val="center"/>
          </w:tcPr>
          <w:p w14:paraId="7B51CAE7" w14:textId="26787BE3" w:rsidR="00FE5CB7" w:rsidRPr="0057156F" w:rsidRDefault="00FE5CB7" w:rsidP="00841B16">
            <w:pPr>
              <w:jc w:val="center"/>
              <w:rPr>
                <w:rFonts w:ascii="Verdana" w:hAnsi="Verdana"/>
                <w:sz w:val="18"/>
                <w:szCs w:val="18"/>
              </w:rPr>
            </w:pPr>
            <w:r w:rsidRPr="0057156F">
              <w:rPr>
                <w:rFonts w:ascii="Verdana" w:hAnsi="Verdana"/>
                <w:sz w:val="18"/>
                <w:szCs w:val="18"/>
              </w:rPr>
              <w:t>004</w:t>
            </w:r>
          </w:p>
        </w:tc>
        <w:tc>
          <w:tcPr>
            <w:tcW w:w="1379" w:type="dxa"/>
            <w:vAlign w:val="center"/>
          </w:tcPr>
          <w:p w14:paraId="0BE1F08A" w14:textId="46E3AF3F" w:rsidR="00FE5CB7" w:rsidRPr="0057156F" w:rsidRDefault="002D62DD" w:rsidP="00841B16">
            <w:pPr>
              <w:jc w:val="center"/>
              <w:rPr>
                <w:rFonts w:ascii="Verdana" w:hAnsi="Verdana"/>
                <w:sz w:val="18"/>
                <w:szCs w:val="18"/>
              </w:rPr>
            </w:pPr>
            <w:r w:rsidRPr="002D62DD">
              <w:rPr>
                <w:rFonts w:ascii="Verdana" w:hAnsi="Verdana"/>
                <w:sz w:val="18"/>
                <w:szCs w:val="18"/>
              </w:rPr>
              <w:t>30/11/2022</w:t>
            </w:r>
          </w:p>
        </w:tc>
        <w:tc>
          <w:tcPr>
            <w:tcW w:w="6979" w:type="dxa"/>
          </w:tcPr>
          <w:p w14:paraId="75D591E8" w14:textId="5D8CB7A2" w:rsidR="00FE5CB7" w:rsidRPr="0057156F" w:rsidRDefault="0057156F" w:rsidP="00841B16">
            <w:pPr>
              <w:jc w:val="both"/>
              <w:rPr>
                <w:rFonts w:ascii="Verdana" w:hAnsi="Verdana"/>
                <w:sz w:val="18"/>
                <w:szCs w:val="18"/>
              </w:rPr>
            </w:pPr>
            <w:r w:rsidRPr="0057156F">
              <w:rPr>
                <w:rFonts w:ascii="Verdana" w:hAnsi="Verdana"/>
                <w:sz w:val="18"/>
                <w:szCs w:val="18"/>
              </w:rPr>
              <w:t>Inclusión de las resoluciones 329 de 2021 y 344 de 2022</w:t>
            </w:r>
            <w:r w:rsidR="00EF3EE4">
              <w:rPr>
                <w:rFonts w:ascii="Verdana" w:hAnsi="Verdana"/>
                <w:sz w:val="18"/>
                <w:szCs w:val="18"/>
              </w:rPr>
              <w:t>.</w:t>
            </w:r>
          </w:p>
        </w:tc>
      </w:tr>
      <w:tr w:rsidR="0052229A" w:rsidRPr="00293386" w14:paraId="4DBC6014" w14:textId="77777777" w:rsidTr="00FE5CB7">
        <w:trPr>
          <w:trHeight w:val="365"/>
          <w:jc w:val="center"/>
        </w:trPr>
        <w:tc>
          <w:tcPr>
            <w:tcW w:w="1271" w:type="dxa"/>
            <w:vAlign w:val="center"/>
          </w:tcPr>
          <w:p w14:paraId="6FEB4B6B" w14:textId="770C4FA3" w:rsidR="0052229A" w:rsidRPr="0057156F" w:rsidRDefault="0052229A" w:rsidP="0052229A">
            <w:pPr>
              <w:jc w:val="center"/>
              <w:rPr>
                <w:rFonts w:ascii="Verdana" w:hAnsi="Verdana"/>
                <w:sz w:val="18"/>
                <w:szCs w:val="18"/>
              </w:rPr>
            </w:pPr>
            <w:r>
              <w:rPr>
                <w:rFonts w:ascii="Verdana" w:hAnsi="Verdana"/>
                <w:sz w:val="18"/>
                <w:szCs w:val="18"/>
              </w:rPr>
              <w:t>005</w:t>
            </w:r>
          </w:p>
        </w:tc>
        <w:tc>
          <w:tcPr>
            <w:tcW w:w="1379" w:type="dxa"/>
            <w:vAlign w:val="center"/>
          </w:tcPr>
          <w:p w14:paraId="30B942E8" w14:textId="70735AA7" w:rsidR="0052229A" w:rsidRPr="002D62DD" w:rsidRDefault="0052229A" w:rsidP="0052229A">
            <w:pPr>
              <w:jc w:val="center"/>
              <w:rPr>
                <w:rFonts w:ascii="Verdana" w:hAnsi="Verdana"/>
                <w:sz w:val="18"/>
                <w:szCs w:val="18"/>
              </w:rPr>
            </w:pPr>
            <w:r w:rsidRPr="00227CBD">
              <w:rPr>
                <w:rFonts w:ascii="Verdana" w:hAnsi="Verdana"/>
                <w:sz w:val="18"/>
                <w:szCs w:val="18"/>
              </w:rPr>
              <w:t>26/08/2015</w:t>
            </w:r>
          </w:p>
        </w:tc>
        <w:tc>
          <w:tcPr>
            <w:tcW w:w="6979" w:type="dxa"/>
          </w:tcPr>
          <w:p w14:paraId="4E487BA6" w14:textId="7FB11D3C" w:rsidR="0052229A" w:rsidRPr="0057156F" w:rsidRDefault="0052229A" w:rsidP="0052229A">
            <w:pPr>
              <w:jc w:val="both"/>
              <w:rPr>
                <w:rFonts w:ascii="Verdana" w:hAnsi="Verdana"/>
                <w:sz w:val="18"/>
                <w:szCs w:val="18"/>
              </w:rPr>
            </w:pPr>
            <w:r w:rsidRPr="00D5410B">
              <w:rPr>
                <w:rFonts w:ascii="Verdana" w:hAnsi="Verdana"/>
                <w:sz w:val="18"/>
                <w:szCs w:val="18"/>
              </w:rPr>
              <w:t>Actualización documental.</w:t>
            </w:r>
          </w:p>
        </w:tc>
      </w:tr>
      <w:tr w:rsidR="0052229A" w:rsidRPr="00293386" w14:paraId="63F15C9D" w14:textId="77777777" w:rsidTr="00FE5CB7">
        <w:trPr>
          <w:trHeight w:val="365"/>
          <w:jc w:val="center"/>
        </w:trPr>
        <w:tc>
          <w:tcPr>
            <w:tcW w:w="1271" w:type="dxa"/>
            <w:vAlign w:val="center"/>
          </w:tcPr>
          <w:p w14:paraId="728E3D41" w14:textId="59422DDF" w:rsidR="0052229A" w:rsidRPr="0057156F" w:rsidRDefault="0052229A" w:rsidP="0052229A">
            <w:pPr>
              <w:jc w:val="center"/>
              <w:rPr>
                <w:rFonts w:ascii="Verdana" w:hAnsi="Verdana"/>
                <w:sz w:val="18"/>
                <w:szCs w:val="18"/>
              </w:rPr>
            </w:pPr>
            <w:r>
              <w:rPr>
                <w:rFonts w:ascii="Verdana" w:hAnsi="Verdana"/>
                <w:sz w:val="18"/>
                <w:szCs w:val="18"/>
              </w:rPr>
              <w:t>005</w:t>
            </w:r>
          </w:p>
        </w:tc>
        <w:tc>
          <w:tcPr>
            <w:tcW w:w="1379" w:type="dxa"/>
            <w:vAlign w:val="center"/>
          </w:tcPr>
          <w:p w14:paraId="55D0D894" w14:textId="69558F7D" w:rsidR="0052229A" w:rsidRPr="002D62DD" w:rsidRDefault="0052229A" w:rsidP="0052229A">
            <w:pPr>
              <w:jc w:val="center"/>
              <w:rPr>
                <w:rFonts w:ascii="Verdana" w:hAnsi="Verdana"/>
                <w:sz w:val="18"/>
                <w:szCs w:val="18"/>
              </w:rPr>
            </w:pPr>
            <w:r w:rsidRPr="0052229A">
              <w:rPr>
                <w:rFonts w:ascii="Verdana" w:hAnsi="Verdana"/>
                <w:sz w:val="18"/>
                <w:szCs w:val="18"/>
              </w:rPr>
              <w:t>20/12/2020</w:t>
            </w:r>
          </w:p>
        </w:tc>
        <w:tc>
          <w:tcPr>
            <w:tcW w:w="6979" w:type="dxa"/>
          </w:tcPr>
          <w:p w14:paraId="48118A3F" w14:textId="48BB935D" w:rsidR="0052229A" w:rsidRPr="0057156F" w:rsidRDefault="0052229A" w:rsidP="0052229A">
            <w:pPr>
              <w:jc w:val="both"/>
              <w:rPr>
                <w:rFonts w:ascii="Verdana" w:hAnsi="Verdana"/>
                <w:sz w:val="18"/>
                <w:szCs w:val="18"/>
              </w:rPr>
            </w:pPr>
            <w:r w:rsidRPr="00D5410B">
              <w:rPr>
                <w:rFonts w:ascii="Verdana" w:hAnsi="Verdana"/>
                <w:sz w:val="18"/>
                <w:szCs w:val="18"/>
              </w:rPr>
              <w:t>Actualización documental.</w:t>
            </w:r>
          </w:p>
        </w:tc>
      </w:tr>
      <w:tr w:rsidR="0052229A" w:rsidRPr="00293386" w14:paraId="2D83339F" w14:textId="77777777" w:rsidTr="00FE5CB7">
        <w:trPr>
          <w:trHeight w:val="365"/>
          <w:jc w:val="center"/>
        </w:trPr>
        <w:tc>
          <w:tcPr>
            <w:tcW w:w="1271" w:type="dxa"/>
            <w:vAlign w:val="center"/>
          </w:tcPr>
          <w:p w14:paraId="5EB0C54C" w14:textId="00C693EF" w:rsidR="0052229A" w:rsidRDefault="0052229A" w:rsidP="0052229A">
            <w:pPr>
              <w:jc w:val="center"/>
              <w:rPr>
                <w:rFonts w:ascii="Verdana" w:hAnsi="Verdana"/>
                <w:sz w:val="18"/>
                <w:szCs w:val="18"/>
              </w:rPr>
            </w:pPr>
            <w:r>
              <w:rPr>
                <w:rFonts w:ascii="Verdana" w:hAnsi="Verdana"/>
                <w:sz w:val="18"/>
                <w:szCs w:val="18"/>
              </w:rPr>
              <w:t>006</w:t>
            </w:r>
          </w:p>
        </w:tc>
        <w:tc>
          <w:tcPr>
            <w:tcW w:w="1379" w:type="dxa"/>
            <w:vAlign w:val="center"/>
          </w:tcPr>
          <w:p w14:paraId="3E8DEFB8" w14:textId="018CC5C6" w:rsidR="0052229A" w:rsidRPr="002D62DD" w:rsidRDefault="0052229A" w:rsidP="0052229A">
            <w:pPr>
              <w:jc w:val="center"/>
              <w:rPr>
                <w:rFonts w:ascii="Verdana" w:hAnsi="Verdana"/>
                <w:sz w:val="18"/>
                <w:szCs w:val="18"/>
              </w:rPr>
            </w:pPr>
            <w:r w:rsidRPr="0052229A">
              <w:rPr>
                <w:rFonts w:ascii="Verdana" w:hAnsi="Verdana"/>
                <w:sz w:val="18"/>
                <w:szCs w:val="18"/>
              </w:rPr>
              <w:t>20/12/2020</w:t>
            </w:r>
          </w:p>
        </w:tc>
        <w:tc>
          <w:tcPr>
            <w:tcW w:w="6979" w:type="dxa"/>
          </w:tcPr>
          <w:p w14:paraId="66322A07" w14:textId="5F112755" w:rsidR="0052229A" w:rsidRPr="0057156F" w:rsidRDefault="0052229A" w:rsidP="0052229A">
            <w:pPr>
              <w:jc w:val="both"/>
              <w:rPr>
                <w:rFonts w:ascii="Verdana" w:hAnsi="Verdana"/>
                <w:sz w:val="18"/>
                <w:szCs w:val="18"/>
              </w:rPr>
            </w:pPr>
            <w:r w:rsidRPr="00D5410B">
              <w:rPr>
                <w:rFonts w:ascii="Verdana" w:hAnsi="Verdana"/>
                <w:sz w:val="18"/>
                <w:szCs w:val="18"/>
              </w:rPr>
              <w:t>Actualización documental.</w:t>
            </w:r>
          </w:p>
        </w:tc>
      </w:tr>
      <w:tr w:rsidR="0052229A" w:rsidRPr="00293386" w14:paraId="3CCF8556" w14:textId="77777777" w:rsidTr="00FE5CB7">
        <w:trPr>
          <w:trHeight w:val="365"/>
          <w:jc w:val="center"/>
        </w:trPr>
        <w:tc>
          <w:tcPr>
            <w:tcW w:w="1271" w:type="dxa"/>
            <w:vAlign w:val="center"/>
          </w:tcPr>
          <w:p w14:paraId="361700ED" w14:textId="11F783B4" w:rsidR="0052229A" w:rsidRPr="0057156F" w:rsidRDefault="0052229A" w:rsidP="0052229A">
            <w:pPr>
              <w:jc w:val="center"/>
              <w:rPr>
                <w:rFonts w:ascii="Verdana" w:hAnsi="Verdana"/>
                <w:sz w:val="18"/>
                <w:szCs w:val="18"/>
              </w:rPr>
            </w:pPr>
            <w:r w:rsidRPr="0057156F">
              <w:rPr>
                <w:rFonts w:ascii="Verdana" w:hAnsi="Verdana"/>
                <w:sz w:val="18"/>
                <w:szCs w:val="18"/>
              </w:rPr>
              <w:t>00</w:t>
            </w:r>
            <w:r>
              <w:rPr>
                <w:rFonts w:ascii="Verdana" w:hAnsi="Verdana"/>
                <w:sz w:val="18"/>
                <w:szCs w:val="18"/>
              </w:rPr>
              <w:t>7</w:t>
            </w:r>
          </w:p>
        </w:tc>
        <w:tc>
          <w:tcPr>
            <w:tcW w:w="1379" w:type="dxa"/>
            <w:vAlign w:val="center"/>
          </w:tcPr>
          <w:p w14:paraId="2B8B50E7" w14:textId="195D99DE" w:rsidR="0052229A" w:rsidRPr="0057156F" w:rsidRDefault="0052229A" w:rsidP="0052229A">
            <w:pPr>
              <w:jc w:val="center"/>
              <w:rPr>
                <w:rFonts w:ascii="Verdana" w:hAnsi="Verdana"/>
                <w:sz w:val="18"/>
                <w:szCs w:val="18"/>
              </w:rPr>
            </w:pPr>
            <w:r w:rsidRPr="0052229A">
              <w:rPr>
                <w:rFonts w:ascii="Verdana" w:hAnsi="Verdana"/>
                <w:sz w:val="18"/>
                <w:szCs w:val="18"/>
              </w:rPr>
              <w:t>30/03/2025</w:t>
            </w:r>
          </w:p>
        </w:tc>
        <w:tc>
          <w:tcPr>
            <w:tcW w:w="6979" w:type="dxa"/>
          </w:tcPr>
          <w:p w14:paraId="1AAB685D" w14:textId="301ECBD6" w:rsidR="0052229A" w:rsidRPr="0057156F" w:rsidRDefault="0052229A" w:rsidP="0052229A">
            <w:pPr>
              <w:jc w:val="both"/>
              <w:rPr>
                <w:rFonts w:ascii="Verdana" w:hAnsi="Verdana"/>
                <w:sz w:val="18"/>
                <w:szCs w:val="18"/>
              </w:rPr>
            </w:pPr>
            <w:r w:rsidRPr="00D5410B">
              <w:rPr>
                <w:rFonts w:ascii="Verdana" w:hAnsi="Verdana"/>
                <w:sz w:val="18"/>
                <w:szCs w:val="18"/>
              </w:rPr>
              <w:t>Actualización documental.</w:t>
            </w:r>
          </w:p>
        </w:tc>
      </w:tr>
      <w:tr w:rsidR="0052229A" w:rsidRPr="00293386" w14:paraId="35762FC5" w14:textId="77777777" w:rsidTr="00FE5CB7">
        <w:trPr>
          <w:trHeight w:val="365"/>
          <w:jc w:val="center"/>
        </w:trPr>
        <w:tc>
          <w:tcPr>
            <w:tcW w:w="1271" w:type="dxa"/>
            <w:vAlign w:val="center"/>
          </w:tcPr>
          <w:p w14:paraId="312ECBF5" w14:textId="249BE061" w:rsidR="0052229A" w:rsidRPr="0057156F" w:rsidRDefault="0052229A" w:rsidP="0052229A">
            <w:pPr>
              <w:jc w:val="center"/>
              <w:rPr>
                <w:rFonts w:ascii="Verdana" w:hAnsi="Verdana"/>
                <w:sz w:val="18"/>
                <w:szCs w:val="18"/>
              </w:rPr>
            </w:pPr>
            <w:r>
              <w:rPr>
                <w:rFonts w:ascii="Verdana" w:hAnsi="Verdana"/>
                <w:sz w:val="18"/>
                <w:szCs w:val="18"/>
              </w:rPr>
              <w:t>008</w:t>
            </w:r>
          </w:p>
        </w:tc>
        <w:tc>
          <w:tcPr>
            <w:tcW w:w="1379" w:type="dxa"/>
            <w:vAlign w:val="center"/>
          </w:tcPr>
          <w:p w14:paraId="6B5341FB" w14:textId="29DC31A0" w:rsidR="0052229A" w:rsidRPr="0052229A" w:rsidRDefault="00880D68" w:rsidP="0052229A">
            <w:pPr>
              <w:jc w:val="center"/>
              <w:rPr>
                <w:rFonts w:ascii="Verdana" w:hAnsi="Verdana"/>
                <w:sz w:val="18"/>
                <w:szCs w:val="18"/>
              </w:rPr>
            </w:pPr>
            <w:r>
              <w:rPr>
                <w:rFonts w:ascii="Verdana" w:hAnsi="Verdana"/>
                <w:sz w:val="18"/>
                <w:szCs w:val="18"/>
              </w:rPr>
              <w:t>11/08/2025</w:t>
            </w:r>
          </w:p>
        </w:tc>
        <w:tc>
          <w:tcPr>
            <w:tcW w:w="6979" w:type="dxa"/>
          </w:tcPr>
          <w:p w14:paraId="74171B10" w14:textId="16FA7F5E" w:rsidR="0052229A" w:rsidRPr="0057156F" w:rsidRDefault="0052229A" w:rsidP="0052229A">
            <w:pPr>
              <w:jc w:val="both"/>
              <w:rPr>
                <w:rFonts w:ascii="Verdana" w:hAnsi="Verdana"/>
                <w:sz w:val="18"/>
                <w:szCs w:val="18"/>
              </w:rPr>
            </w:pPr>
            <w:r w:rsidRPr="0057156F">
              <w:rPr>
                <w:rFonts w:ascii="Verdana" w:hAnsi="Verdana"/>
                <w:sz w:val="18"/>
                <w:szCs w:val="18"/>
              </w:rPr>
              <w:t xml:space="preserve">Actualización </w:t>
            </w:r>
            <w:r>
              <w:rPr>
                <w:rFonts w:ascii="Verdana" w:hAnsi="Verdana"/>
                <w:sz w:val="18"/>
                <w:szCs w:val="18"/>
              </w:rPr>
              <w:t>del</w:t>
            </w:r>
            <w:r w:rsidRPr="0057156F">
              <w:rPr>
                <w:rFonts w:ascii="Verdana" w:hAnsi="Verdana"/>
                <w:sz w:val="18"/>
                <w:szCs w:val="18"/>
              </w:rPr>
              <w:t xml:space="preserve"> contenido conforme a los lineamientos establecidos en la </w:t>
            </w:r>
            <w:r w:rsidRPr="007C6FC9">
              <w:rPr>
                <w:rFonts w:ascii="Verdana" w:hAnsi="Verdana"/>
                <w:sz w:val="18"/>
                <w:szCs w:val="18"/>
              </w:rPr>
              <w:t>Guía para la Elaboración de Documentos del Sistema de Gestión Integrado (GUI-GU-001)</w:t>
            </w:r>
            <w:r w:rsidRPr="0057156F">
              <w:rPr>
                <w:rFonts w:ascii="Verdana" w:hAnsi="Verdana"/>
                <w:sz w:val="18"/>
                <w:szCs w:val="18"/>
              </w:rPr>
              <w:t>.</w:t>
            </w:r>
          </w:p>
        </w:tc>
      </w:tr>
      <w:tr w:rsidR="00AF4175" w:rsidRPr="00293386" w14:paraId="6BD089C5" w14:textId="77777777" w:rsidTr="00FE5CB7">
        <w:trPr>
          <w:trHeight w:val="365"/>
          <w:jc w:val="center"/>
        </w:trPr>
        <w:tc>
          <w:tcPr>
            <w:tcW w:w="1271" w:type="dxa"/>
            <w:vAlign w:val="center"/>
          </w:tcPr>
          <w:p w14:paraId="17A9DECA" w14:textId="4CAADCEB" w:rsidR="00AF4175" w:rsidRDefault="00AF4175" w:rsidP="0052229A">
            <w:pPr>
              <w:jc w:val="center"/>
              <w:rPr>
                <w:rFonts w:ascii="Verdana" w:hAnsi="Verdana"/>
                <w:sz w:val="18"/>
                <w:szCs w:val="18"/>
              </w:rPr>
            </w:pPr>
            <w:r>
              <w:rPr>
                <w:rFonts w:ascii="Verdana" w:hAnsi="Verdana"/>
                <w:sz w:val="18"/>
                <w:szCs w:val="18"/>
              </w:rPr>
              <w:t>009</w:t>
            </w:r>
          </w:p>
        </w:tc>
        <w:tc>
          <w:tcPr>
            <w:tcW w:w="1379" w:type="dxa"/>
            <w:vAlign w:val="center"/>
          </w:tcPr>
          <w:p w14:paraId="6AD4BBA1" w14:textId="002753B9" w:rsidR="00AF4175" w:rsidRDefault="00AF4175" w:rsidP="0052229A">
            <w:pPr>
              <w:jc w:val="center"/>
              <w:rPr>
                <w:rFonts w:ascii="Verdana" w:hAnsi="Verdana"/>
                <w:sz w:val="18"/>
                <w:szCs w:val="18"/>
              </w:rPr>
            </w:pPr>
            <w:r>
              <w:rPr>
                <w:rFonts w:ascii="Verdana" w:hAnsi="Verdana"/>
                <w:sz w:val="18"/>
                <w:szCs w:val="18"/>
              </w:rPr>
              <w:t>02/03/2026</w:t>
            </w:r>
          </w:p>
        </w:tc>
        <w:tc>
          <w:tcPr>
            <w:tcW w:w="6979" w:type="dxa"/>
          </w:tcPr>
          <w:p w14:paraId="7E2EFDEE" w14:textId="33D6668D" w:rsidR="00AF4175" w:rsidRPr="0057156F" w:rsidRDefault="00954B20" w:rsidP="0052229A">
            <w:pPr>
              <w:jc w:val="both"/>
              <w:rPr>
                <w:rFonts w:ascii="Verdana" w:hAnsi="Verdana"/>
                <w:sz w:val="18"/>
                <w:szCs w:val="18"/>
              </w:rPr>
            </w:pPr>
            <w:r w:rsidRPr="00954B20">
              <w:rPr>
                <w:rFonts w:ascii="Verdana" w:hAnsi="Verdana"/>
                <w:sz w:val="18"/>
                <w:szCs w:val="18"/>
              </w:rPr>
              <w:t xml:space="preserve">Se modifica la periodicidad de seguimiento a los planes de mejoramiento; se ajustan las responsabilidades de los responsables del proceso y de la Oficina Asesora de Planeación en cuanto a los tiempos; y se ajustan las actividades 5 y 6, </w:t>
            </w:r>
            <w:r>
              <w:rPr>
                <w:rFonts w:ascii="Verdana" w:hAnsi="Verdana"/>
                <w:sz w:val="18"/>
                <w:szCs w:val="18"/>
              </w:rPr>
              <w:t>aclarando</w:t>
            </w:r>
            <w:r w:rsidRPr="00954B20">
              <w:rPr>
                <w:rFonts w:ascii="Verdana" w:hAnsi="Verdana"/>
                <w:sz w:val="18"/>
                <w:szCs w:val="18"/>
              </w:rPr>
              <w:t xml:space="preserve"> los tipos de auditoría y la formulación de los planes de mejoramiento.</w:t>
            </w:r>
          </w:p>
        </w:tc>
      </w:tr>
    </w:tbl>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5168A6">
        <w:trPr>
          <w:trHeight w:val="270"/>
          <w:jc w:val="center"/>
        </w:trPr>
        <w:tc>
          <w:tcPr>
            <w:tcW w:w="3114" w:type="dxa"/>
            <w:shd w:val="clear" w:color="auto" w:fill="F2DCDB"/>
            <w:vAlign w:val="center"/>
          </w:tcPr>
          <w:p w14:paraId="1F3BC181" w14:textId="77777777" w:rsidR="00841B16" w:rsidRPr="00F83819" w:rsidRDefault="00841B16" w:rsidP="005168A6">
            <w:pPr>
              <w:jc w:val="center"/>
              <w:rPr>
                <w:rFonts w:ascii="Verdana" w:hAnsi="Verdana"/>
                <w:b/>
                <w:bCs/>
                <w:sz w:val="22"/>
                <w:szCs w:val="22"/>
              </w:rPr>
            </w:pPr>
            <w:r w:rsidRPr="00F83819">
              <w:rPr>
                <w:rFonts w:ascii="Verdana" w:hAnsi="Verdana"/>
                <w:b/>
                <w:bCs/>
                <w:sz w:val="22"/>
                <w:szCs w:val="22"/>
              </w:rPr>
              <w:t>Elaboró</w:t>
            </w:r>
          </w:p>
        </w:tc>
        <w:tc>
          <w:tcPr>
            <w:tcW w:w="3260" w:type="dxa"/>
            <w:shd w:val="clear" w:color="auto" w:fill="F2DCDB"/>
            <w:vAlign w:val="center"/>
          </w:tcPr>
          <w:p w14:paraId="527B2E08" w14:textId="77777777" w:rsidR="00841B16" w:rsidRPr="00F83819" w:rsidRDefault="00841B16" w:rsidP="005168A6">
            <w:pPr>
              <w:jc w:val="center"/>
              <w:rPr>
                <w:rFonts w:ascii="Verdana" w:hAnsi="Verdana"/>
                <w:b/>
                <w:bCs/>
                <w:sz w:val="22"/>
                <w:szCs w:val="22"/>
              </w:rPr>
            </w:pPr>
            <w:r w:rsidRPr="00F83819">
              <w:rPr>
                <w:rFonts w:ascii="Verdana" w:hAnsi="Verdana"/>
                <w:b/>
                <w:bCs/>
                <w:sz w:val="22"/>
                <w:szCs w:val="22"/>
              </w:rPr>
              <w:t>Revisó</w:t>
            </w:r>
          </w:p>
        </w:tc>
        <w:tc>
          <w:tcPr>
            <w:tcW w:w="3266" w:type="dxa"/>
            <w:shd w:val="clear" w:color="auto" w:fill="F2DCDB"/>
            <w:vAlign w:val="center"/>
          </w:tcPr>
          <w:p w14:paraId="5AA1BD46" w14:textId="2BD2ADDA" w:rsidR="00841B16" w:rsidRPr="00F83819" w:rsidRDefault="00841B16" w:rsidP="005168A6">
            <w:pPr>
              <w:jc w:val="center"/>
              <w:rPr>
                <w:rFonts w:ascii="Verdana" w:hAnsi="Verdana"/>
                <w:b/>
                <w:bCs/>
                <w:sz w:val="22"/>
                <w:szCs w:val="22"/>
              </w:rPr>
            </w:pPr>
            <w:r w:rsidRPr="00F83819">
              <w:rPr>
                <w:rFonts w:ascii="Verdana" w:hAnsi="Verdana"/>
                <w:b/>
                <w:bCs/>
                <w:sz w:val="22"/>
                <w:szCs w:val="22"/>
              </w:rPr>
              <w:t xml:space="preserve">Aprobó </w:t>
            </w:r>
          </w:p>
        </w:tc>
      </w:tr>
      <w:tr w:rsidR="0051304E" w:rsidRPr="00693D09" w14:paraId="665CC9A7" w14:textId="77777777" w:rsidTr="005168A6">
        <w:trPr>
          <w:trHeight w:val="270"/>
          <w:jc w:val="center"/>
        </w:trPr>
        <w:tc>
          <w:tcPr>
            <w:tcW w:w="3114" w:type="dxa"/>
          </w:tcPr>
          <w:p w14:paraId="5F43AC2C" w14:textId="77777777" w:rsidR="0051304E" w:rsidRPr="00841B16" w:rsidRDefault="0051304E" w:rsidP="0051304E">
            <w:pPr>
              <w:tabs>
                <w:tab w:val="left" w:pos="1620"/>
              </w:tabs>
              <w:ind w:right="141"/>
              <w:rPr>
                <w:rFonts w:ascii="Verdana" w:hAnsi="Verdana" w:cs="Arial"/>
                <w:sz w:val="18"/>
                <w:szCs w:val="18"/>
              </w:rPr>
            </w:pPr>
            <w:r w:rsidRPr="00B5724D">
              <w:rPr>
                <w:rFonts w:ascii="Verdana" w:hAnsi="Verdana" w:cs="Arial"/>
                <w:b/>
                <w:bCs/>
                <w:sz w:val="18"/>
                <w:szCs w:val="18"/>
              </w:rPr>
              <w:t>Nombre:</w:t>
            </w:r>
            <w:r>
              <w:rPr>
                <w:rFonts w:ascii="Verdana" w:hAnsi="Verdana" w:cs="Arial"/>
                <w:sz w:val="18"/>
                <w:szCs w:val="18"/>
              </w:rPr>
              <w:t xml:space="preserve"> Mongui Gutiérrez Vargas.</w:t>
            </w:r>
          </w:p>
          <w:p w14:paraId="42310F64" w14:textId="77777777" w:rsidR="0051304E" w:rsidRDefault="0051304E" w:rsidP="0051304E">
            <w:pPr>
              <w:tabs>
                <w:tab w:val="left" w:pos="1620"/>
              </w:tabs>
              <w:ind w:right="141"/>
              <w:rPr>
                <w:rFonts w:ascii="Verdana" w:hAnsi="Verdana" w:cs="Arial"/>
                <w:sz w:val="18"/>
                <w:szCs w:val="18"/>
              </w:rPr>
            </w:pPr>
            <w:r w:rsidRPr="00B5724D">
              <w:rPr>
                <w:rFonts w:ascii="Verdana" w:hAnsi="Verdana" w:cs="Arial"/>
                <w:b/>
                <w:bCs/>
                <w:sz w:val="18"/>
                <w:szCs w:val="18"/>
              </w:rPr>
              <w:t>Cargo:</w:t>
            </w:r>
            <w:r w:rsidRPr="00841B16">
              <w:rPr>
                <w:rFonts w:ascii="Verdana" w:hAnsi="Verdana" w:cs="Arial"/>
                <w:sz w:val="18"/>
                <w:szCs w:val="18"/>
              </w:rPr>
              <w:t xml:space="preserve"> </w:t>
            </w:r>
            <w:r>
              <w:rPr>
                <w:rFonts w:ascii="Verdana" w:hAnsi="Verdana" w:cs="Arial"/>
                <w:sz w:val="18"/>
                <w:szCs w:val="18"/>
              </w:rPr>
              <w:t xml:space="preserve">Contratista </w:t>
            </w:r>
          </w:p>
          <w:p w14:paraId="47CA7B28" w14:textId="5E674913" w:rsidR="0051304E" w:rsidRPr="00F7189C" w:rsidRDefault="0051304E" w:rsidP="0051304E">
            <w:pPr>
              <w:tabs>
                <w:tab w:val="left" w:pos="1620"/>
              </w:tabs>
              <w:ind w:right="141"/>
              <w:rPr>
                <w:rFonts w:ascii="Verdana" w:hAnsi="Verdana" w:cs="Arial"/>
                <w:b/>
                <w:bCs/>
                <w:sz w:val="18"/>
                <w:szCs w:val="18"/>
              </w:rPr>
            </w:pPr>
            <w:r w:rsidRPr="00B5724D">
              <w:rPr>
                <w:rFonts w:ascii="Verdana" w:hAnsi="Verdana" w:cs="Arial"/>
                <w:b/>
                <w:bCs/>
                <w:sz w:val="18"/>
                <w:szCs w:val="18"/>
              </w:rPr>
              <w:t>Fecha:</w:t>
            </w:r>
            <w:r w:rsidR="004B21EE">
              <w:rPr>
                <w:rFonts w:ascii="Verdana" w:hAnsi="Verdana" w:cs="Arial"/>
                <w:b/>
                <w:bCs/>
                <w:sz w:val="18"/>
                <w:szCs w:val="18"/>
              </w:rPr>
              <w:t xml:space="preserve"> </w:t>
            </w:r>
            <w:r w:rsidR="00E84713">
              <w:rPr>
                <w:rFonts w:ascii="Verdana" w:hAnsi="Verdana" w:cs="Arial"/>
                <w:sz w:val="18"/>
                <w:szCs w:val="18"/>
              </w:rPr>
              <w:t>27/02/2026</w:t>
            </w:r>
          </w:p>
        </w:tc>
        <w:tc>
          <w:tcPr>
            <w:tcW w:w="3260" w:type="dxa"/>
          </w:tcPr>
          <w:p w14:paraId="096413A4" w14:textId="5EB6003B" w:rsidR="0051304E" w:rsidRPr="00841B16" w:rsidRDefault="0051304E" w:rsidP="004E5D44">
            <w:pPr>
              <w:tabs>
                <w:tab w:val="left" w:pos="1620"/>
              </w:tabs>
              <w:ind w:right="141"/>
              <w:rPr>
                <w:rFonts w:ascii="Verdana" w:hAnsi="Verdana" w:cs="Arial"/>
                <w:sz w:val="18"/>
                <w:szCs w:val="18"/>
              </w:rPr>
            </w:pPr>
            <w:r w:rsidRPr="00B5724D">
              <w:rPr>
                <w:rFonts w:ascii="Verdana" w:hAnsi="Verdana" w:cs="Arial"/>
                <w:b/>
                <w:bCs/>
                <w:sz w:val="18"/>
                <w:szCs w:val="18"/>
              </w:rPr>
              <w:t>Nombre:</w:t>
            </w:r>
            <w:r>
              <w:rPr>
                <w:rFonts w:ascii="Verdana" w:hAnsi="Verdana" w:cs="Arial"/>
                <w:sz w:val="18"/>
                <w:szCs w:val="18"/>
              </w:rPr>
              <w:t xml:space="preserve"> </w:t>
            </w:r>
            <w:r w:rsidRPr="00F22EDC">
              <w:rPr>
                <w:rFonts w:ascii="Verdana" w:hAnsi="Verdana" w:cs="Arial"/>
                <w:sz w:val="18"/>
                <w:szCs w:val="18"/>
              </w:rPr>
              <w:t xml:space="preserve">Lucy Margarita Osorio </w:t>
            </w:r>
            <w:r w:rsidR="004E5D44" w:rsidRPr="004E5D44">
              <w:rPr>
                <w:rFonts w:ascii="Verdana" w:hAnsi="Verdana" w:cs="Arial"/>
                <w:sz w:val="18"/>
                <w:szCs w:val="18"/>
                <w:lang w:val="es-CO"/>
              </w:rPr>
              <w:t>Mastrodoménico</w:t>
            </w:r>
            <w:r w:rsidR="004E5D44">
              <w:rPr>
                <w:rFonts w:ascii="Verdana" w:hAnsi="Verdana" w:cs="Arial"/>
                <w:sz w:val="18"/>
                <w:szCs w:val="18"/>
                <w:lang w:val="es-CO"/>
              </w:rPr>
              <w:t>.</w:t>
            </w:r>
          </w:p>
          <w:p w14:paraId="5F522237" w14:textId="77777777" w:rsidR="0051304E" w:rsidRDefault="0051304E" w:rsidP="0051304E">
            <w:pPr>
              <w:tabs>
                <w:tab w:val="left" w:pos="1620"/>
              </w:tabs>
              <w:ind w:right="141"/>
              <w:rPr>
                <w:rFonts w:ascii="Verdana" w:hAnsi="Verdana" w:cs="Arial"/>
                <w:sz w:val="18"/>
                <w:szCs w:val="18"/>
              </w:rPr>
            </w:pPr>
            <w:r w:rsidRPr="00B5724D">
              <w:rPr>
                <w:rFonts w:ascii="Verdana" w:hAnsi="Verdana" w:cs="Arial"/>
                <w:b/>
                <w:bCs/>
                <w:sz w:val="18"/>
                <w:szCs w:val="18"/>
              </w:rPr>
              <w:t>Cargo:</w:t>
            </w:r>
            <w:r w:rsidRPr="00841B16">
              <w:rPr>
                <w:rFonts w:ascii="Verdana" w:hAnsi="Verdana" w:cs="Arial"/>
                <w:sz w:val="18"/>
                <w:szCs w:val="18"/>
              </w:rPr>
              <w:t xml:space="preserve"> </w:t>
            </w:r>
            <w:r w:rsidRPr="00F22EDC">
              <w:rPr>
                <w:rFonts w:ascii="Verdana" w:hAnsi="Verdana" w:cs="Arial"/>
                <w:sz w:val="18"/>
                <w:szCs w:val="18"/>
              </w:rPr>
              <w:t>Profesional Especializado</w:t>
            </w:r>
          </w:p>
          <w:p w14:paraId="7C16A239" w14:textId="22B80A12" w:rsidR="0051304E" w:rsidRPr="00F7189C" w:rsidRDefault="0051304E" w:rsidP="0051304E">
            <w:pPr>
              <w:tabs>
                <w:tab w:val="left" w:pos="1620"/>
              </w:tabs>
              <w:ind w:right="141"/>
              <w:rPr>
                <w:rFonts w:ascii="Verdana" w:hAnsi="Verdana" w:cs="Arial"/>
                <w:b/>
                <w:bCs/>
                <w:sz w:val="18"/>
                <w:szCs w:val="18"/>
              </w:rPr>
            </w:pPr>
            <w:r w:rsidRPr="00B5724D">
              <w:rPr>
                <w:rFonts w:ascii="Verdana" w:hAnsi="Verdana" w:cs="Arial"/>
                <w:b/>
                <w:bCs/>
                <w:sz w:val="18"/>
                <w:szCs w:val="18"/>
              </w:rPr>
              <w:t>Fecha:</w:t>
            </w:r>
            <w:r w:rsidR="004B21EE">
              <w:rPr>
                <w:rFonts w:ascii="Verdana" w:hAnsi="Verdana" w:cs="Arial"/>
                <w:b/>
                <w:bCs/>
                <w:sz w:val="18"/>
                <w:szCs w:val="18"/>
              </w:rPr>
              <w:t xml:space="preserve"> </w:t>
            </w:r>
            <w:r w:rsidR="00E84713">
              <w:rPr>
                <w:rFonts w:ascii="Verdana" w:hAnsi="Verdana" w:cs="Arial"/>
                <w:sz w:val="18"/>
                <w:szCs w:val="18"/>
              </w:rPr>
              <w:t>27/02/2026</w:t>
            </w:r>
          </w:p>
        </w:tc>
        <w:tc>
          <w:tcPr>
            <w:tcW w:w="3266" w:type="dxa"/>
          </w:tcPr>
          <w:p w14:paraId="04717DC7" w14:textId="15C2FE82" w:rsidR="0051304E" w:rsidRDefault="0051304E" w:rsidP="004E5D44">
            <w:pPr>
              <w:tabs>
                <w:tab w:val="left" w:pos="1620"/>
              </w:tabs>
              <w:ind w:right="141"/>
              <w:rPr>
                <w:rFonts w:ascii="Verdana" w:hAnsi="Verdana" w:cs="Arial"/>
                <w:sz w:val="18"/>
                <w:szCs w:val="18"/>
              </w:rPr>
            </w:pPr>
            <w:r w:rsidRPr="00B5724D">
              <w:rPr>
                <w:rFonts w:ascii="Verdana" w:hAnsi="Verdana" w:cs="Arial"/>
                <w:b/>
                <w:bCs/>
                <w:sz w:val="18"/>
                <w:szCs w:val="18"/>
              </w:rPr>
              <w:t>Nombre:</w:t>
            </w:r>
            <w:r>
              <w:rPr>
                <w:rFonts w:ascii="Verdana" w:hAnsi="Verdana" w:cs="Arial"/>
                <w:sz w:val="18"/>
                <w:szCs w:val="18"/>
              </w:rPr>
              <w:t xml:space="preserve"> </w:t>
            </w:r>
            <w:r w:rsidRPr="00F22EDC">
              <w:rPr>
                <w:rFonts w:ascii="Verdana" w:hAnsi="Verdana" w:cs="Arial"/>
                <w:sz w:val="18"/>
                <w:szCs w:val="18"/>
              </w:rPr>
              <w:t xml:space="preserve">Lucy Margarita Osorio </w:t>
            </w:r>
            <w:r w:rsidR="004E5D44" w:rsidRPr="004E5D44">
              <w:rPr>
                <w:rFonts w:ascii="Verdana" w:hAnsi="Verdana" w:cs="Arial"/>
                <w:sz w:val="18"/>
                <w:szCs w:val="18"/>
                <w:lang w:val="es-CO"/>
              </w:rPr>
              <w:t>Mastrodoménico</w:t>
            </w:r>
            <w:r w:rsidR="004E5D44">
              <w:rPr>
                <w:rFonts w:ascii="Verdana" w:hAnsi="Verdana" w:cs="Arial"/>
                <w:sz w:val="18"/>
                <w:szCs w:val="18"/>
                <w:lang w:val="es-CO"/>
              </w:rPr>
              <w:t xml:space="preserve">. </w:t>
            </w:r>
            <w:r w:rsidR="004E5D44" w:rsidRPr="004E5D44">
              <w:rPr>
                <w:rFonts w:ascii="Verdana" w:hAnsi="Verdana" w:cs="Arial"/>
                <w:sz w:val="18"/>
                <w:szCs w:val="18"/>
                <w:lang w:val="es-CO"/>
              </w:rPr>
              <w:br/>
            </w:r>
            <w:r w:rsidRPr="00B5724D">
              <w:rPr>
                <w:rFonts w:ascii="Verdana" w:hAnsi="Verdana" w:cs="Arial"/>
                <w:b/>
                <w:bCs/>
                <w:sz w:val="18"/>
                <w:szCs w:val="18"/>
              </w:rPr>
              <w:t>Cargo:</w:t>
            </w:r>
            <w:r w:rsidRPr="00841B16">
              <w:rPr>
                <w:rFonts w:ascii="Verdana" w:hAnsi="Verdana" w:cs="Arial"/>
                <w:sz w:val="18"/>
                <w:szCs w:val="18"/>
              </w:rPr>
              <w:t xml:space="preserve"> </w:t>
            </w:r>
            <w:r w:rsidRPr="00F22EDC">
              <w:rPr>
                <w:rFonts w:ascii="Verdana" w:hAnsi="Verdana" w:cs="Arial"/>
                <w:sz w:val="18"/>
                <w:szCs w:val="18"/>
              </w:rPr>
              <w:t>Jefe Oficina Asesora de Planeación</w:t>
            </w:r>
          </w:p>
          <w:p w14:paraId="04A5C3FF" w14:textId="7803DC5F" w:rsidR="0051304E" w:rsidRPr="00F7189C" w:rsidRDefault="0051304E" w:rsidP="0051304E">
            <w:pPr>
              <w:tabs>
                <w:tab w:val="left" w:pos="1620"/>
              </w:tabs>
              <w:ind w:right="141"/>
              <w:rPr>
                <w:rFonts w:ascii="Verdana" w:hAnsi="Verdana" w:cs="Arial"/>
                <w:b/>
                <w:bCs/>
                <w:sz w:val="18"/>
                <w:szCs w:val="18"/>
              </w:rPr>
            </w:pPr>
            <w:r w:rsidRPr="00B5724D">
              <w:rPr>
                <w:rFonts w:ascii="Verdana" w:hAnsi="Verdana" w:cs="Arial"/>
                <w:b/>
                <w:bCs/>
                <w:sz w:val="18"/>
                <w:szCs w:val="18"/>
              </w:rPr>
              <w:t>Fecha:</w:t>
            </w:r>
            <w:r w:rsidR="004B21EE">
              <w:rPr>
                <w:rFonts w:ascii="Verdana" w:hAnsi="Verdana" w:cs="Arial"/>
                <w:b/>
                <w:bCs/>
                <w:sz w:val="18"/>
                <w:szCs w:val="18"/>
              </w:rPr>
              <w:t xml:space="preserve"> </w:t>
            </w:r>
            <w:r w:rsidR="00E84713" w:rsidRPr="00E84713">
              <w:rPr>
                <w:rFonts w:ascii="Verdana" w:hAnsi="Verdana" w:cs="Arial"/>
                <w:sz w:val="18"/>
                <w:szCs w:val="18"/>
              </w:rPr>
              <w:t>02/03/2026</w:t>
            </w:r>
          </w:p>
        </w:tc>
      </w:tr>
    </w:tbl>
    <w:p w14:paraId="10B0F878" w14:textId="77777777" w:rsidR="00841B16" w:rsidRPr="001C0189" w:rsidRDefault="00841B16" w:rsidP="00B74B0D">
      <w:pPr>
        <w:rPr>
          <w:rFonts w:ascii="Verdana" w:hAnsi="Verdana" w:cs="Arial"/>
          <w:b/>
          <w:sz w:val="22"/>
          <w:szCs w:val="22"/>
        </w:rPr>
      </w:pPr>
    </w:p>
    <w:sectPr w:rsidR="00841B16" w:rsidRPr="001C0189" w:rsidSect="00841244">
      <w:headerReference w:type="default" r:id="rId14"/>
      <w:footerReference w:type="default" r:id="rId15"/>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AC5D" w14:textId="77777777" w:rsidR="000738B2" w:rsidRDefault="000738B2">
      <w:r>
        <w:separator/>
      </w:r>
    </w:p>
  </w:endnote>
  <w:endnote w:type="continuationSeparator" w:id="0">
    <w:p w14:paraId="325E9B81" w14:textId="77777777" w:rsidR="000738B2" w:rsidRDefault="0007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738B2"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7AF6" w14:textId="77777777" w:rsidR="000738B2" w:rsidRDefault="000738B2">
      <w:r>
        <w:separator/>
      </w:r>
    </w:p>
  </w:footnote>
  <w:footnote w:type="continuationSeparator" w:id="0">
    <w:p w14:paraId="2D774B4A" w14:textId="77777777" w:rsidR="000738B2" w:rsidRDefault="0007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0184AB9F" w:rsidR="00615A4E" w:rsidRPr="00027C06" w:rsidRDefault="00615A4E" w:rsidP="00615A4E">
          <w:pPr>
            <w:jc w:val="center"/>
            <w:rPr>
              <w:rFonts w:ascii="Verdana" w:hAnsi="Verdana" w:cs="Arial"/>
              <w:b/>
              <w:bCs/>
              <w:sz w:val="18"/>
              <w:szCs w:val="18"/>
              <w:lang w:val="es-MX"/>
            </w:rPr>
          </w:pPr>
          <w:r w:rsidRPr="00027C06">
            <w:rPr>
              <w:rFonts w:ascii="Verdana" w:hAnsi="Verdana" w:cs="Arial"/>
              <w:b/>
              <w:bCs/>
              <w:sz w:val="18"/>
              <w:szCs w:val="18"/>
              <w:lang w:val="es-MX"/>
            </w:rPr>
            <w:t xml:space="preserve">PROCESO: </w:t>
          </w:r>
          <w:r w:rsidR="00027C06" w:rsidRPr="00027C06">
            <w:rPr>
              <w:rFonts w:ascii="Verdana" w:hAnsi="Verdana" w:cs="Arial"/>
              <w:b/>
              <w:bCs/>
              <w:sz w:val="18"/>
              <w:szCs w:val="18"/>
              <w:lang w:val="es-MX"/>
            </w:rPr>
            <w:t>GESTIÓN INTEGRAL</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2255677" w:rsidR="00615A4E" w:rsidRPr="00027C06" w:rsidRDefault="00027C06" w:rsidP="00142ECD">
          <w:pPr>
            <w:jc w:val="center"/>
            <w:rPr>
              <w:rFonts w:ascii="Verdana" w:hAnsi="Verdana" w:cs="Arial"/>
              <w:sz w:val="18"/>
              <w:szCs w:val="18"/>
              <w:lang w:val="es-MX"/>
            </w:rPr>
          </w:pPr>
          <w:r w:rsidRPr="00027C06">
            <w:rPr>
              <w:rFonts w:ascii="Verdana" w:hAnsi="Verdana" w:cs="Arial"/>
              <w:sz w:val="18"/>
              <w:szCs w:val="18"/>
            </w:rPr>
            <w:t>GIN-PR-002</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5CEEE9A3" w:rsidR="00615A4E" w:rsidRPr="00027C06" w:rsidRDefault="00027C06" w:rsidP="007E0E9A">
          <w:pPr>
            <w:jc w:val="center"/>
            <w:rPr>
              <w:rFonts w:ascii="Verdana" w:hAnsi="Verdana" w:cs="Arial"/>
              <w:sz w:val="18"/>
              <w:szCs w:val="18"/>
              <w:lang w:val="es-MX"/>
            </w:rPr>
          </w:pPr>
          <w:r w:rsidRPr="00027C06">
            <w:rPr>
              <w:rFonts w:ascii="Verdana" w:hAnsi="Verdana" w:cs="Arial"/>
              <w:sz w:val="18"/>
              <w:szCs w:val="18"/>
              <w:lang w:val="es-MX"/>
            </w:rPr>
            <w:t>0</w:t>
          </w:r>
          <w:r w:rsidR="00E84713">
            <w:rPr>
              <w:rFonts w:ascii="Verdana" w:hAnsi="Verdana" w:cs="Arial"/>
              <w:sz w:val="18"/>
              <w:szCs w:val="18"/>
              <w:lang w:val="es-MX"/>
            </w:rPr>
            <w:t>9</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407D5533" w:rsidR="00615A4E" w:rsidRPr="00027C06" w:rsidRDefault="00615A4E" w:rsidP="007E0E9A">
          <w:pPr>
            <w:jc w:val="center"/>
            <w:rPr>
              <w:rFonts w:ascii="Verdana" w:hAnsi="Verdana" w:cs="Arial"/>
              <w:b/>
              <w:bCs/>
              <w:sz w:val="18"/>
              <w:szCs w:val="18"/>
              <w:lang w:val="es-MX"/>
            </w:rPr>
          </w:pPr>
          <w:r w:rsidRPr="00027C06">
            <w:rPr>
              <w:rFonts w:ascii="Verdana" w:hAnsi="Verdana" w:cs="Arial"/>
              <w:b/>
              <w:bCs/>
              <w:sz w:val="18"/>
              <w:szCs w:val="18"/>
              <w:lang w:val="es-MX"/>
            </w:rPr>
            <w:t xml:space="preserve">PROCEDIMIENTO: </w:t>
          </w:r>
          <w:r w:rsidR="00027C06" w:rsidRPr="00027C06">
            <w:rPr>
              <w:rFonts w:ascii="Verdana" w:hAnsi="Verdana" w:cs="Arial"/>
              <w:b/>
              <w:bCs/>
              <w:sz w:val="18"/>
              <w:szCs w:val="18"/>
            </w:rPr>
            <w:t>ACCIONES CORRECTIVA</w:t>
          </w:r>
          <w:r w:rsidR="00E15C66">
            <w:rPr>
              <w:rFonts w:ascii="Verdana" w:hAnsi="Verdana" w:cs="Arial"/>
              <w:b/>
              <w:bCs/>
              <w:sz w:val="18"/>
              <w:szCs w:val="18"/>
            </w:rPr>
            <w:t>, PREVENTI</w:t>
          </w:r>
          <w:r w:rsidR="00775E91">
            <w:rPr>
              <w:rFonts w:ascii="Verdana" w:hAnsi="Verdana" w:cs="Arial"/>
              <w:b/>
              <w:bCs/>
              <w:sz w:val="18"/>
              <w:szCs w:val="18"/>
            </w:rPr>
            <w:t>V</w:t>
          </w:r>
          <w:r w:rsidR="00E15C66">
            <w:rPr>
              <w:rFonts w:ascii="Verdana" w:hAnsi="Verdana" w:cs="Arial"/>
              <w:b/>
              <w:bCs/>
              <w:sz w:val="18"/>
              <w:szCs w:val="18"/>
            </w:rPr>
            <w:t>AS</w:t>
          </w:r>
          <w:r w:rsidR="00D80F01">
            <w:rPr>
              <w:rFonts w:ascii="Verdana" w:hAnsi="Verdana" w:cs="Arial"/>
              <w:b/>
              <w:bCs/>
              <w:sz w:val="18"/>
              <w:szCs w:val="18"/>
            </w:rPr>
            <w:t xml:space="preserve"> Y </w:t>
          </w:r>
          <w:r w:rsidR="00027C06" w:rsidRPr="00027C06">
            <w:rPr>
              <w:rFonts w:ascii="Verdana" w:hAnsi="Verdana" w:cs="Arial"/>
              <w:b/>
              <w:bCs/>
              <w:sz w:val="18"/>
              <w:szCs w:val="18"/>
            </w:rPr>
            <w:t>DE MEJORA</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77E52AFD" w:rsidR="00615A4E" w:rsidRPr="00027C06" w:rsidRDefault="00E84713" w:rsidP="007E0E9A">
          <w:pPr>
            <w:jc w:val="center"/>
            <w:rPr>
              <w:rFonts w:ascii="Verdana" w:hAnsi="Verdana" w:cs="Arial"/>
              <w:sz w:val="18"/>
              <w:szCs w:val="18"/>
              <w:lang w:val="es-MX"/>
            </w:rPr>
          </w:pPr>
          <w:r>
            <w:rPr>
              <w:rFonts w:ascii="Verdana" w:hAnsi="Verdana" w:cs="Arial"/>
              <w:sz w:val="18"/>
              <w:szCs w:val="18"/>
              <w:lang w:val="es-MX"/>
            </w:rPr>
            <w:t>02/03/2026</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4B7E5A9D" w:rsidR="00615A4E" w:rsidRPr="00027C06" w:rsidRDefault="00615A4E" w:rsidP="005E4E23">
          <w:pPr>
            <w:jc w:val="center"/>
            <w:rPr>
              <w:rFonts w:ascii="Verdana" w:hAnsi="Verdana" w:cs="Arial"/>
              <w:sz w:val="18"/>
              <w:szCs w:val="18"/>
              <w:lang w:val="es-MX"/>
            </w:rPr>
          </w:pPr>
          <w:r w:rsidRPr="00027C06">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8E3"/>
    <w:multiLevelType w:val="hybridMultilevel"/>
    <w:tmpl w:val="35DEEC64"/>
    <w:lvl w:ilvl="0" w:tplc="BBAEAD9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6F7F16"/>
    <w:multiLevelType w:val="hybridMultilevel"/>
    <w:tmpl w:val="85324D40"/>
    <w:lvl w:ilvl="0" w:tplc="BBAEAD98">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0D9E1B30"/>
    <w:multiLevelType w:val="hybridMultilevel"/>
    <w:tmpl w:val="3C365CB2"/>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9A4CBD"/>
    <w:multiLevelType w:val="hybridMultilevel"/>
    <w:tmpl w:val="687AA476"/>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B77FB3"/>
    <w:multiLevelType w:val="hybridMultilevel"/>
    <w:tmpl w:val="7E7CB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EE2B0C"/>
    <w:multiLevelType w:val="hybridMultilevel"/>
    <w:tmpl w:val="361AF2EC"/>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F672CC"/>
    <w:multiLevelType w:val="hybridMultilevel"/>
    <w:tmpl w:val="744A9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04060BE"/>
    <w:multiLevelType w:val="hybridMultilevel"/>
    <w:tmpl w:val="C5AE1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AD0BAD"/>
    <w:multiLevelType w:val="hybridMultilevel"/>
    <w:tmpl w:val="C1044684"/>
    <w:lvl w:ilvl="0" w:tplc="BBAEAD98">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634A5649"/>
    <w:multiLevelType w:val="hybridMultilevel"/>
    <w:tmpl w:val="8A38285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74A5ADA"/>
    <w:multiLevelType w:val="hybridMultilevel"/>
    <w:tmpl w:val="3BBE6FCA"/>
    <w:lvl w:ilvl="0" w:tplc="BBAEAD98">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6FE33A3C"/>
    <w:multiLevelType w:val="hybridMultilevel"/>
    <w:tmpl w:val="CDAE059E"/>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5B1814"/>
    <w:multiLevelType w:val="hybridMultilevel"/>
    <w:tmpl w:val="D924C3A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7A0450"/>
    <w:multiLevelType w:val="hybridMultilevel"/>
    <w:tmpl w:val="30D239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09018B"/>
    <w:multiLevelType w:val="hybridMultilevel"/>
    <w:tmpl w:val="D062F61E"/>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952339"/>
    <w:multiLevelType w:val="hybridMultilevel"/>
    <w:tmpl w:val="531259B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3"/>
  </w:num>
  <w:num w:numId="2" w16cid:durableId="1088422350">
    <w:abstractNumId w:val="10"/>
  </w:num>
  <w:num w:numId="3" w16cid:durableId="1912428345">
    <w:abstractNumId w:val="12"/>
  </w:num>
  <w:num w:numId="4" w16cid:durableId="1248342857">
    <w:abstractNumId w:val="4"/>
  </w:num>
  <w:num w:numId="5" w16cid:durableId="923799649">
    <w:abstractNumId w:val="11"/>
  </w:num>
  <w:num w:numId="6" w16cid:durableId="553349646">
    <w:abstractNumId w:val="9"/>
  </w:num>
  <w:num w:numId="7" w16cid:durableId="1746608394">
    <w:abstractNumId w:val="15"/>
  </w:num>
  <w:num w:numId="8" w16cid:durableId="2004623081">
    <w:abstractNumId w:val="16"/>
  </w:num>
  <w:num w:numId="9" w16cid:durableId="444467024">
    <w:abstractNumId w:val="6"/>
  </w:num>
  <w:num w:numId="10" w16cid:durableId="507984101">
    <w:abstractNumId w:val="13"/>
  </w:num>
  <w:num w:numId="11" w16cid:durableId="1096902292">
    <w:abstractNumId w:val="2"/>
  </w:num>
  <w:num w:numId="12" w16cid:durableId="752899905">
    <w:abstractNumId w:val="14"/>
  </w:num>
  <w:num w:numId="13" w16cid:durableId="1457604340">
    <w:abstractNumId w:val="7"/>
  </w:num>
  <w:num w:numId="14" w16cid:durableId="590813891">
    <w:abstractNumId w:val="8"/>
  </w:num>
  <w:num w:numId="15" w16cid:durableId="1057239359">
    <w:abstractNumId w:val="1"/>
  </w:num>
  <w:num w:numId="16" w16cid:durableId="1128668468">
    <w:abstractNumId w:val="0"/>
  </w:num>
  <w:num w:numId="17" w16cid:durableId="14527416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582D"/>
    <w:rsid w:val="00007BA7"/>
    <w:rsid w:val="0001029C"/>
    <w:rsid w:val="00010343"/>
    <w:rsid w:val="00010876"/>
    <w:rsid w:val="00012B69"/>
    <w:rsid w:val="0001388F"/>
    <w:rsid w:val="00017D7A"/>
    <w:rsid w:val="000203CA"/>
    <w:rsid w:val="00021EEA"/>
    <w:rsid w:val="00023328"/>
    <w:rsid w:val="00023689"/>
    <w:rsid w:val="000278E6"/>
    <w:rsid w:val="00027C06"/>
    <w:rsid w:val="00032DED"/>
    <w:rsid w:val="00036CE2"/>
    <w:rsid w:val="00044B02"/>
    <w:rsid w:val="00045949"/>
    <w:rsid w:val="00052039"/>
    <w:rsid w:val="00052B4C"/>
    <w:rsid w:val="000549A4"/>
    <w:rsid w:val="0005583E"/>
    <w:rsid w:val="000560E2"/>
    <w:rsid w:val="000570DE"/>
    <w:rsid w:val="000571BC"/>
    <w:rsid w:val="000573B5"/>
    <w:rsid w:val="00061C60"/>
    <w:rsid w:val="0006382B"/>
    <w:rsid w:val="00063A47"/>
    <w:rsid w:val="00063A6C"/>
    <w:rsid w:val="000738B2"/>
    <w:rsid w:val="00073CC6"/>
    <w:rsid w:val="0007404B"/>
    <w:rsid w:val="00076A5A"/>
    <w:rsid w:val="00077406"/>
    <w:rsid w:val="00082257"/>
    <w:rsid w:val="00084472"/>
    <w:rsid w:val="00086DE6"/>
    <w:rsid w:val="000875D0"/>
    <w:rsid w:val="00087EB8"/>
    <w:rsid w:val="0009115C"/>
    <w:rsid w:val="00096A8A"/>
    <w:rsid w:val="000A055E"/>
    <w:rsid w:val="000A322E"/>
    <w:rsid w:val="000A3DF8"/>
    <w:rsid w:val="000A53C3"/>
    <w:rsid w:val="000A7F43"/>
    <w:rsid w:val="000B18C5"/>
    <w:rsid w:val="000B209B"/>
    <w:rsid w:val="000B3528"/>
    <w:rsid w:val="000B441F"/>
    <w:rsid w:val="000B7864"/>
    <w:rsid w:val="000B7ABD"/>
    <w:rsid w:val="000C0DD9"/>
    <w:rsid w:val="000C1CF8"/>
    <w:rsid w:val="000C2DA6"/>
    <w:rsid w:val="000C7503"/>
    <w:rsid w:val="000C7687"/>
    <w:rsid w:val="000D0B46"/>
    <w:rsid w:val="000D2D5A"/>
    <w:rsid w:val="000D7638"/>
    <w:rsid w:val="000D7CC3"/>
    <w:rsid w:val="000E50ED"/>
    <w:rsid w:val="000E7313"/>
    <w:rsid w:val="000F1A66"/>
    <w:rsid w:val="000F3D44"/>
    <w:rsid w:val="000F705F"/>
    <w:rsid w:val="001002A6"/>
    <w:rsid w:val="00111B31"/>
    <w:rsid w:val="00116AF1"/>
    <w:rsid w:val="00117916"/>
    <w:rsid w:val="0012086F"/>
    <w:rsid w:val="0012184A"/>
    <w:rsid w:val="0012395D"/>
    <w:rsid w:val="0012768F"/>
    <w:rsid w:val="0012786E"/>
    <w:rsid w:val="00127D5F"/>
    <w:rsid w:val="00131AEA"/>
    <w:rsid w:val="00131EA7"/>
    <w:rsid w:val="00133EA6"/>
    <w:rsid w:val="00137D9E"/>
    <w:rsid w:val="001408BF"/>
    <w:rsid w:val="00140EE7"/>
    <w:rsid w:val="001419C6"/>
    <w:rsid w:val="00141A06"/>
    <w:rsid w:val="00141AC9"/>
    <w:rsid w:val="00141CC9"/>
    <w:rsid w:val="00142ECD"/>
    <w:rsid w:val="0014386B"/>
    <w:rsid w:val="00145E74"/>
    <w:rsid w:val="00150980"/>
    <w:rsid w:val="001512EF"/>
    <w:rsid w:val="00154BBE"/>
    <w:rsid w:val="001612F0"/>
    <w:rsid w:val="0016171F"/>
    <w:rsid w:val="00163037"/>
    <w:rsid w:val="00166EAB"/>
    <w:rsid w:val="0017192E"/>
    <w:rsid w:val="00171A22"/>
    <w:rsid w:val="00173CC1"/>
    <w:rsid w:val="00176BD5"/>
    <w:rsid w:val="001776C0"/>
    <w:rsid w:val="001832D8"/>
    <w:rsid w:val="00183763"/>
    <w:rsid w:val="001870F5"/>
    <w:rsid w:val="00187450"/>
    <w:rsid w:val="0019071E"/>
    <w:rsid w:val="001928D9"/>
    <w:rsid w:val="00195034"/>
    <w:rsid w:val="001953E4"/>
    <w:rsid w:val="00195504"/>
    <w:rsid w:val="001968C4"/>
    <w:rsid w:val="001A1543"/>
    <w:rsid w:val="001A3B6F"/>
    <w:rsid w:val="001A3D53"/>
    <w:rsid w:val="001A4829"/>
    <w:rsid w:val="001A4A18"/>
    <w:rsid w:val="001A52C0"/>
    <w:rsid w:val="001B2F1B"/>
    <w:rsid w:val="001B3ABC"/>
    <w:rsid w:val="001C2F04"/>
    <w:rsid w:val="001C4EEA"/>
    <w:rsid w:val="001C5E4E"/>
    <w:rsid w:val="001C7470"/>
    <w:rsid w:val="001C77C1"/>
    <w:rsid w:val="001D49C2"/>
    <w:rsid w:val="001D6EC5"/>
    <w:rsid w:val="001D74CD"/>
    <w:rsid w:val="001E0280"/>
    <w:rsid w:val="001E591A"/>
    <w:rsid w:val="001E7D8A"/>
    <w:rsid w:val="001F0A49"/>
    <w:rsid w:val="001F0C15"/>
    <w:rsid w:val="001F1103"/>
    <w:rsid w:val="001F1D92"/>
    <w:rsid w:val="001F23EA"/>
    <w:rsid w:val="001F7699"/>
    <w:rsid w:val="002002AE"/>
    <w:rsid w:val="002007A8"/>
    <w:rsid w:val="002030A6"/>
    <w:rsid w:val="0020538B"/>
    <w:rsid w:val="00206AB3"/>
    <w:rsid w:val="0021406F"/>
    <w:rsid w:val="00215ED2"/>
    <w:rsid w:val="00215F5F"/>
    <w:rsid w:val="00216F48"/>
    <w:rsid w:val="00223CD5"/>
    <w:rsid w:val="00227592"/>
    <w:rsid w:val="002276D4"/>
    <w:rsid w:val="00227793"/>
    <w:rsid w:val="00227CBD"/>
    <w:rsid w:val="0023123D"/>
    <w:rsid w:val="00231B62"/>
    <w:rsid w:val="002346A9"/>
    <w:rsid w:val="00234D1C"/>
    <w:rsid w:val="002352A7"/>
    <w:rsid w:val="00236874"/>
    <w:rsid w:val="00241B3A"/>
    <w:rsid w:val="00241F6C"/>
    <w:rsid w:val="00242039"/>
    <w:rsid w:val="00242C52"/>
    <w:rsid w:val="0024361E"/>
    <w:rsid w:val="00243C17"/>
    <w:rsid w:val="00245479"/>
    <w:rsid w:val="00245ACA"/>
    <w:rsid w:val="00251317"/>
    <w:rsid w:val="0025145E"/>
    <w:rsid w:val="00252E3A"/>
    <w:rsid w:val="002539DA"/>
    <w:rsid w:val="002561CD"/>
    <w:rsid w:val="00256902"/>
    <w:rsid w:val="00260C32"/>
    <w:rsid w:val="00261EEB"/>
    <w:rsid w:val="00262AE8"/>
    <w:rsid w:val="002634CD"/>
    <w:rsid w:val="00264163"/>
    <w:rsid w:val="0026776C"/>
    <w:rsid w:val="0027060C"/>
    <w:rsid w:val="0027080B"/>
    <w:rsid w:val="0027172F"/>
    <w:rsid w:val="00277797"/>
    <w:rsid w:val="002778FD"/>
    <w:rsid w:val="00280704"/>
    <w:rsid w:val="00280825"/>
    <w:rsid w:val="00285041"/>
    <w:rsid w:val="00285F60"/>
    <w:rsid w:val="0028718A"/>
    <w:rsid w:val="00291447"/>
    <w:rsid w:val="002918A8"/>
    <w:rsid w:val="0029321F"/>
    <w:rsid w:val="00293582"/>
    <w:rsid w:val="00295320"/>
    <w:rsid w:val="00296F45"/>
    <w:rsid w:val="002A3101"/>
    <w:rsid w:val="002A53F3"/>
    <w:rsid w:val="002A5C26"/>
    <w:rsid w:val="002B014C"/>
    <w:rsid w:val="002B46CD"/>
    <w:rsid w:val="002C1530"/>
    <w:rsid w:val="002C647C"/>
    <w:rsid w:val="002C7BF4"/>
    <w:rsid w:val="002D1557"/>
    <w:rsid w:val="002D1951"/>
    <w:rsid w:val="002D19AA"/>
    <w:rsid w:val="002D2DAF"/>
    <w:rsid w:val="002D4085"/>
    <w:rsid w:val="002D492D"/>
    <w:rsid w:val="002D5477"/>
    <w:rsid w:val="002D62DD"/>
    <w:rsid w:val="002E1AD8"/>
    <w:rsid w:val="002E53CD"/>
    <w:rsid w:val="002E60BF"/>
    <w:rsid w:val="002F3329"/>
    <w:rsid w:val="002F5176"/>
    <w:rsid w:val="00300DF3"/>
    <w:rsid w:val="003033AC"/>
    <w:rsid w:val="00303C5A"/>
    <w:rsid w:val="003058A9"/>
    <w:rsid w:val="0030615B"/>
    <w:rsid w:val="003062A0"/>
    <w:rsid w:val="0030752C"/>
    <w:rsid w:val="00307E7D"/>
    <w:rsid w:val="0031078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2BF5"/>
    <w:rsid w:val="00352FC4"/>
    <w:rsid w:val="00353B87"/>
    <w:rsid w:val="003545D7"/>
    <w:rsid w:val="00356A97"/>
    <w:rsid w:val="00361711"/>
    <w:rsid w:val="00362AF2"/>
    <w:rsid w:val="00362B3A"/>
    <w:rsid w:val="0037085A"/>
    <w:rsid w:val="003721B4"/>
    <w:rsid w:val="00377241"/>
    <w:rsid w:val="0038045D"/>
    <w:rsid w:val="003815C2"/>
    <w:rsid w:val="0038515F"/>
    <w:rsid w:val="003860B3"/>
    <w:rsid w:val="003864E8"/>
    <w:rsid w:val="0039147C"/>
    <w:rsid w:val="00391C17"/>
    <w:rsid w:val="00392246"/>
    <w:rsid w:val="003A100C"/>
    <w:rsid w:val="003A1199"/>
    <w:rsid w:val="003A15AF"/>
    <w:rsid w:val="003A173C"/>
    <w:rsid w:val="003A1A1A"/>
    <w:rsid w:val="003A28FC"/>
    <w:rsid w:val="003A313A"/>
    <w:rsid w:val="003A3628"/>
    <w:rsid w:val="003A6222"/>
    <w:rsid w:val="003A6E84"/>
    <w:rsid w:val="003A6F40"/>
    <w:rsid w:val="003B0BF6"/>
    <w:rsid w:val="003B2B6A"/>
    <w:rsid w:val="003B2D1F"/>
    <w:rsid w:val="003B4E63"/>
    <w:rsid w:val="003B6212"/>
    <w:rsid w:val="003B79EF"/>
    <w:rsid w:val="003C28A7"/>
    <w:rsid w:val="003C3BAC"/>
    <w:rsid w:val="003C4206"/>
    <w:rsid w:val="003C51C2"/>
    <w:rsid w:val="003C6692"/>
    <w:rsid w:val="003C6C7F"/>
    <w:rsid w:val="003C7EA8"/>
    <w:rsid w:val="003D0EF6"/>
    <w:rsid w:val="003D199A"/>
    <w:rsid w:val="003D2945"/>
    <w:rsid w:val="003D2CB9"/>
    <w:rsid w:val="003D43DC"/>
    <w:rsid w:val="003D4D27"/>
    <w:rsid w:val="003E055B"/>
    <w:rsid w:val="003E105E"/>
    <w:rsid w:val="003E166C"/>
    <w:rsid w:val="003E4874"/>
    <w:rsid w:val="003E60BC"/>
    <w:rsid w:val="003F1C7B"/>
    <w:rsid w:val="003F511C"/>
    <w:rsid w:val="003F5842"/>
    <w:rsid w:val="003F5FCB"/>
    <w:rsid w:val="003F602F"/>
    <w:rsid w:val="00403FBD"/>
    <w:rsid w:val="004073DB"/>
    <w:rsid w:val="00407B5F"/>
    <w:rsid w:val="004110F2"/>
    <w:rsid w:val="0041733F"/>
    <w:rsid w:val="0041740A"/>
    <w:rsid w:val="00417579"/>
    <w:rsid w:val="00422AA4"/>
    <w:rsid w:val="00423B4C"/>
    <w:rsid w:val="004317F7"/>
    <w:rsid w:val="0043608B"/>
    <w:rsid w:val="00444291"/>
    <w:rsid w:val="00445A78"/>
    <w:rsid w:val="00447149"/>
    <w:rsid w:val="00451D61"/>
    <w:rsid w:val="0045227F"/>
    <w:rsid w:val="00457870"/>
    <w:rsid w:val="00460703"/>
    <w:rsid w:val="00460A1E"/>
    <w:rsid w:val="004621CE"/>
    <w:rsid w:val="0047046B"/>
    <w:rsid w:val="00482585"/>
    <w:rsid w:val="00486FDE"/>
    <w:rsid w:val="00487936"/>
    <w:rsid w:val="00491B58"/>
    <w:rsid w:val="00491BAB"/>
    <w:rsid w:val="00495F1F"/>
    <w:rsid w:val="004A2639"/>
    <w:rsid w:val="004A2B6D"/>
    <w:rsid w:val="004A4D34"/>
    <w:rsid w:val="004A6417"/>
    <w:rsid w:val="004A6754"/>
    <w:rsid w:val="004A741B"/>
    <w:rsid w:val="004A7D5C"/>
    <w:rsid w:val="004B21EE"/>
    <w:rsid w:val="004B4F1E"/>
    <w:rsid w:val="004B786C"/>
    <w:rsid w:val="004B7EC0"/>
    <w:rsid w:val="004C02E7"/>
    <w:rsid w:val="004C40E9"/>
    <w:rsid w:val="004D184F"/>
    <w:rsid w:val="004D1A27"/>
    <w:rsid w:val="004D31D9"/>
    <w:rsid w:val="004D6116"/>
    <w:rsid w:val="004E15F1"/>
    <w:rsid w:val="004E1AFE"/>
    <w:rsid w:val="004E2CDD"/>
    <w:rsid w:val="004E5D44"/>
    <w:rsid w:val="004F0324"/>
    <w:rsid w:val="004F0C56"/>
    <w:rsid w:val="004F16B1"/>
    <w:rsid w:val="004F2A3F"/>
    <w:rsid w:val="004F4C1B"/>
    <w:rsid w:val="004F7433"/>
    <w:rsid w:val="0050100C"/>
    <w:rsid w:val="0050565F"/>
    <w:rsid w:val="00507242"/>
    <w:rsid w:val="005074CD"/>
    <w:rsid w:val="0051304E"/>
    <w:rsid w:val="005133E9"/>
    <w:rsid w:val="00513F1A"/>
    <w:rsid w:val="0051423A"/>
    <w:rsid w:val="005146F4"/>
    <w:rsid w:val="00515ACF"/>
    <w:rsid w:val="00516EC5"/>
    <w:rsid w:val="00517035"/>
    <w:rsid w:val="00520172"/>
    <w:rsid w:val="00521527"/>
    <w:rsid w:val="0052229A"/>
    <w:rsid w:val="00523F2D"/>
    <w:rsid w:val="005240C0"/>
    <w:rsid w:val="00524AA6"/>
    <w:rsid w:val="005256D2"/>
    <w:rsid w:val="00525717"/>
    <w:rsid w:val="005278E5"/>
    <w:rsid w:val="00531673"/>
    <w:rsid w:val="00532529"/>
    <w:rsid w:val="00532682"/>
    <w:rsid w:val="00532ED0"/>
    <w:rsid w:val="005337AC"/>
    <w:rsid w:val="00540493"/>
    <w:rsid w:val="005408E1"/>
    <w:rsid w:val="00541531"/>
    <w:rsid w:val="00541C05"/>
    <w:rsid w:val="005447ED"/>
    <w:rsid w:val="00546551"/>
    <w:rsid w:val="00546C1A"/>
    <w:rsid w:val="00557E48"/>
    <w:rsid w:val="00561093"/>
    <w:rsid w:val="005617D3"/>
    <w:rsid w:val="005620CA"/>
    <w:rsid w:val="00562955"/>
    <w:rsid w:val="0056642F"/>
    <w:rsid w:val="005675B2"/>
    <w:rsid w:val="00570935"/>
    <w:rsid w:val="00570A96"/>
    <w:rsid w:val="0057139B"/>
    <w:rsid w:val="0057156F"/>
    <w:rsid w:val="005814EB"/>
    <w:rsid w:val="005817F9"/>
    <w:rsid w:val="00583A4B"/>
    <w:rsid w:val="005855B9"/>
    <w:rsid w:val="00586B07"/>
    <w:rsid w:val="00590863"/>
    <w:rsid w:val="005914AF"/>
    <w:rsid w:val="00592DF8"/>
    <w:rsid w:val="005969CB"/>
    <w:rsid w:val="00597D2B"/>
    <w:rsid w:val="005A0577"/>
    <w:rsid w:val="005B0491"/>
    <w:rsid w:val="005B2AD1"/>
    <w:rsid w:val="005B3821"/>
    <w:rsid w:val="005B3C29"/>
    <w:rsid w:val="005B4FD5"/>
    <w:rsid w:val="005B5467"/>
    <w:rsid w:val="005B79D9"/>
    <w:rsid w:val="005C0791"/>
    <w:rsid w:val="005C26E2"/>
    <w:rsid w:val="005C2BFD"/>
    <w:rsid w:val="005C3737"/>
    <w:rsid w:val="005C688F"/>
    <w:rsid w:val="005C72A5"/>
    <w:rsid w:val="005D16ED"/>
    <w:rsid w:val="005D3A7A"/>
    <w:rsid w:val="005D3B14"/>
    <w:rsid w:val="005D4D0A"/>
    <w:rsid w:val="005D5EE5"/>
    <w:rsid w:val="005D7B4F"/>
    <w:rsid w:val="005E3269"/>
    <w:rsid w:val="005E4C64"/>
    <w:rsid w:val="005E4E23"/>
    <w:rsid w:val="005F13E0"/>
    <w:rsid w:val="005F3922"/>
    <w:rsid w:val="005F4932"/>
    <w:rsid w:val="005F4981"/>
    <w:rsid w:val="005F6E54"/>
    <w:rsid w:val="00602795"/>
    <w:rsid w:val="006033CF"/>
    <w:rsid w:val="00607519"/>
    <w:rsid w:val="00607676"/>
    <w:rsid w:val="0061241A"/>
    <w:rsid w:val="006124BF"/>
    <w:rsid w:val="00612D4F"/>
    <w:rsid w:val="00613614"/>
    <w:rsid w:val="00614613"/>
    <w:rsid w:val="00614B97"/>
    <w:rsid w:val="00615759"/>
    <w:rsid w:val="00615A4E"/>
    <w:rsid w:val="00622FD0"/>
    <w:rsid w:val="00624667"/>
    <w:rsid w:val="006314B2"/>
    <w:rsid w:val="00631A1A"/>
    <w:rsid w:val="0063481E"/>
    <w:rsid w:val="00635E26"/>
    <w:rsid w:val="00636255"/>
    <w:rsid w:val="006427E4"/>
    <w:rsid w:val="00645D9D"/>
    <w:rsid w:val="0065053E"/>
    <w:rsid w:val="00650562"/>
    <w:rsid w:val="00650B92"/>
    <w:rsid w:val="00653D52"/>
    <w:rsid w:val="00654560"/>
    <w:rsid w:val="0065502B"/>
    <w:rsid w:val="00657F91"/>
    <w:rsid w:val="0066054F"/>
    <w:rsid w:val="00660722"/>
    <w:rsid w:val="006614EE"/>
    <w:rsid w:val="00661792"/>
    <w:rsid w:val="0066585A"/>
    <w:rsid w:val="006676D5"/>
    <w:rsid w:val="00671079"/>
    <w:rsid w:val="00676988"/>
    <w:rsid w:val="0068027E"/>
    <w:rsid w:val="0068148D"/>
    <w:rsid w:val="006834B2"/>
    <w:rsid w:val="006834DF"/>
    <w:rsid w:val="00683787"/>
    <w:rsid w:val="006866B3"/>
    <w:rsid w:val="0069121D"/>
    <w:rsid w:val="00691586"/>
    <w:rsid w:val="00694A1C"/>
    <w:rsid w:val="006959D0"/>
    <w:rsid w:val="00695BF1"/>
    <w:rsid w:val="006A2845"/>
    <w:rsid w:val="006A3F8E"/>
    <w:rsid w:val="006A62FE"/>
    <w:rsid w:val="006A744B"/>
    <w:rsid w:val="006B092D"/>
    <w:rsid w:val="006B16C1"/>
    <w:rsid w:val="006B4A28"/>
    <w:rsid w:val="006B68C6"/>
    <w:rsid w:val="006C05F3"/>
    <w:rsid w:val="006C1452"/>
    <w:rsid w:val="006C2D45"/>
    <w:rsid w:val="006C76DF"/>
    <w:rsid w:val="006D1488"/>
    <w:rsid w:val="006D2AD6"/>
    <w:rsid w:val="006D3E68"/>
    <w:rsid w:val="006D5F0F"/>
    <w:rsid w:val="006D6094"/>
    <w:rsid w:val="006D6790"/>
    <w:rsid w:val="006D7F9E"/>
    <w:rsid w:val="006E1F28"/>
    <w:rsid w:val="006E2852"/>
    <w:rsid w:val="006E4F7F"/>
    <w:rsid w:val="006E5502"/>
    <w:rsid w:val="006F04D4"/>
    <w:rsid w:val="006F102F"/>
    <w:rsid w:val="006F309E"/>
    <w:rsid w:val="006F3CED"/>
    <w:rsid w:val="006F4830"/>
    <w:rsid w:val="006F71D9"/>
    <w:rsid w:val="006F7352"/>
    <w:rsid w:val="006F7491"/>
    <w:rsid w:val="006F7770"/>
    <w:rsid w:val="0070079D"/>
    <w:rsid w:val="00700919"/>
    <w:rsid w:val="00701D1C"/>
    <w:rsid w:val="007023E7"/>
    <w:rsid w:val="00704A8A"/>
    <w:rsid w:val="00705A10"/>
    <w:rsid w:val="00707474"/>
    <w:rsid w:val="007125F4"/>
    <w:rsid w:val="007133E9"/>
    <w:rsid w:val="0071397C"/>
    <w:rsid w:val="00713B1F"/>
    <w:rsid w:val="0071458F"/>
    <w:rsid w:val="007151F2"/>
    <w:rsid w:val="0071696D"/>
    <w:rsid w:val="00722DAC"/>
    <w:rsid w:val="007234B1"/>
    <w:rsid w:val="007251A0"/>
    <w:rsid w:val="00731F4B"/>
    <w:rsid w:val="007334D9"/>
    <w:rsid w:val="00733A67"/>
    <w:rsid w:val="00734118"/>
    <w:rsid w:val="00735CCC"/>
    <w:rsid w:val="0073758F"/>
    <w:rsid w:val="00737A55"/>
    <w:rsid w:val="00745B2A"/>
    <w:rsid w:val="00747C1E"/>
    <w:rsid w:val="0075042D"/>
    <w:rsid w:val="0075147B"/>
    <w:rsid w:val="00752A49"/>
    <w:rsid w:val="00753177"/>
    <w:rsid w:val="00753ABD"/>
    <w:rsid w:val="00754E32"/>
    <w:rsid w:val="007553AA"/>
    <w:rsid w:val="00762378"/>
    <w:rsid w:val="00762D92"/>
    <w:rsid w:val="0076622B"/>
    <w:rsid w:val="007707BB"/>
    <w:rsid w:val="007726E1"/>
    <w:rsid w:val="00775E91"/>
    <w:rsid w:val="00776C93"/>
    <w:rsid w:val="00776CF2"/>
    <w:rsid w:val="00777454"/>
    <w:rsid w:val="007816AE"/>
    <w:rsid w:val="00782164"/>
    <w:rsid w:val="007852AD"/>
    <w:rsid w:val="007855AB"/>
    <w:rsid w:val="0079049E"/>
    <w:rsid w:val="00797922"/>
    <w:rsid w:val="007A0964"/>
    <w:rsid w:val="007A127C"/>
    <w:rsid w:val="007A1645"/>
    <w:rsid w:val="007A1A4A"/>
    <w:rsid w:val="007A3DB1"/>
    <w:rsid w:val="007A4996"/>
    <w:rsid w:val="007A594C"/>
    <w:rsid w:val="007B1ACB"/>
    <w:rsid w:val="007B3264"/>
    <w:rsid w:val="007B3E47"/>
    <w:rsid w:val="007B571B"/>
    <w:rsid w:val="007B6407"/>
    <w:rsid w:val="007B712F"/>
    <w:rsid w:val="007C0BD2"/>
    <w:rsid w:val="007C1003"/>
    <w:rsid w:val="007C3E41"/>
    <w:rsid w:val="007C461D"/>
    <w:rsid w:val="007C4BFF"/>
    <w:rsid w:val="007C6FC9"/>
    <w:rsid w:val="007D46F4"/>
    <w:rsid w:val="007D52F5"/>
    <w:rsid w:val="007D591D"/>
    <w:rsid w:val="007D5A3C"/>
    <w:rsid w:val="007E0787"/>
    <w:rsid w:val="007E07E8"/>
    <w:rsid w:val="007E0E9A"/>
    <w:rsid w:val="007E5301"/>
    <w:rsid w:val="007E67D9"/>
    <w:rsid w:val="007E78A2"/>
    <w:rsid w:val="007F087B"/>
    <w:rsid w:val="007F43CE"/>
    <w:rsid w:val="00800675"/>
    <w:rsid w:val="0080123E"/>
    <w:rsid w:val="00804E44"/>
    <w:rsid w:val="008121E5"/>
    <w:rsid w:val="00815623"/>
    <w:rsid w:val="0081799E"/>
    <w:rsid w:val="00824A79"/>
    <w:rsid w:val="00830BBA"/>
    <w:rsid w:val="00832EA6"/>
    <w:rsid w:val="008330C0"/>
    <w:rsid w:val="008330E6"/>
    <w:rsid w:val="00834D1A"/>
    <w:rsid w:val="00835B8F"/>
    <w:rsid w:val="00840118"/>
    <w:rsid w:val="008409B1"/>
    <w:rsid w:val="00841244"/>
    <w:rsid w:val="00841B16"/>
    <w:rsid w:val="00842177"/>
    <w:rsid w:val="00846F4C"/>
    <w:rsid w:val="008470A0"/>
    <w:rsid w:val="00847D2D"/>
    <w:rsid w:val="00851059"/>
    <w:rsid w:val="00851D79"/>
    <w:rsid w:val="0085298F"/>
    <w:rsid w:val="00853891"/>
    <w:rsid w:val="0085425C"/>
    <w:rsid w:val="0085461B"/>
    <w:rsid w:val="008547C6"/>
    <w:rsid w:val="00856AA4"/>
    <w:rsid w:val="00860F97"/>
    <w:rsid w:val="008624ED"/>
    <w:rsid w:val="00863EEC"/>
    <w:rsid w:val="0086540E"/>
    <w:rsid w:val="00867487"/>
    <w:rsid w:val="008745EE"/>
    <w:rsid w:val="0087477E"/>
    <w:rsid w:val="00875A17"/>
    <w:rsid w:val="00876F7C"/>
    <w:rsid w:val="008773D0"/>
    <w:rsid w:val="00877478"/>
    <w:rsid w:val="0087749D"/>
    <w:rsid w:val="00880AB7"/>
    <w:rsid w:val="00880D68"/>
    <w:rsid w:val="0088176A"/>
    <w:rsid w:val="00882DAA"/>
    <w:rsid w:val="008842AB"/>
    <w:rsid w:val="00886EE1"/>
    <w:rsid w:val="0088791D"/>
    <w:rsid w:val="00891303"/>
    <w:rsid w:val="00892D50"/>
    <w:rsid w:val="00893801"/>
    <w:rsid w:val="008A42C8"/>
    <w:rsid w:val="008A597D"/>
    <w:rsid w:val="008A734C"/>
    <w:rsid w:val="008B59A4"/>
    <w:rsid w:val="008B628A"/>
    <w:rsid w:val="008B6AC1"/>
    <w:rsid w:val="008B74D0"/>
    <w:rsid w:val="008B786A"/>
    <w:rsid w:val="008C192D"/>
    <w:rsid w:val="008C2CD7"/>
    <w:rsid w:val="008C6CE1"/>
    <w:rsid w:val="008C7A9D"/>
    <w:rsid w:val="008C7EF9"/>
    <w:rsid w:val="008D46FB"/>
    <w:rsid w:val="008D75B5"/>
    <w:rsid w:val="008E0F2E"/>
    <w:rsid w:val="008E4EAA"/>
    <w:rsid w:val="008F1E27"/>
    <w:rsid w:val="008F4F0C"/>
    <w:rsid w:val="008F6FE1"/>
    <w:rsid w:val="008F7093"/>
    <w:rsid w:val="008F73EB"/>
    <w:rsid w:val="009007AD"/>
    <w:rsid w:val="00902630"/>
    <w:rsid w:val="009031A5"/>
    <w:rsid w:val="009046D9"/>
    <w:rsid w:val="00905D27"/>
    <w:rsid w:val="009121DA"/>
    <w:rsid w:val="009125E0"/>
    <w:rsid w:val="0091619A"/>
    <w:rsid w:val="00916FE8"/>
    <w:rsid w:val="00917885"/>
    <w:rsid w:val="009204FF"/>
    <w:rsid w:val="009229A3"/>
    <w:rsid w:val="00922A06"/>
    <w:rsid w:val="00924873"/>
    <w:rsid w:val="0092626D"/>
    <w:rsid w:val="0092640F"/>
    <w:rsid w:val="00927FA5"/>
    <w:rsid w:val="009317BF"/>
    <w:rsid w:val="0093528C"/>
    <w:rsid w:val="00936EE3"/>
    <w:rsid w:val="009370F4"/>
    <w:rsid w:val="00937DFB"/>
    <w:rsid w:val="0094313F"/>
    <w:rsid w:val="0095238D"/>
    <w:rsid w:val="00952A15"/>
    <w:rsid w:val="00954B20"/>
    <w:rsid w:val="00955A8D"/>
    <w:rsid w:val="009561AF"/>
    <w:rsid w:val="009577BE"/>
    <w:rsid w:val="009608BA"/>
    <w:rsid w:val="00962038"/>
    <w:rsid w:val="009631BF"/>
    <w:rsid w:val="0096788A"/>
    <w:rsid w:val="00967A55"/>
    <w:rsid w:val="009704EF"/>
    <w:rsid w:val="00971164"/>
    <w:rsid w:val="00971195"/>
    <w:rsid w:val="009718FD"/>
    <w:rsid w:val="0097224F"/>
    <w:rsid w:val="0097292C"/>
    <w:rsid w:val="00974DC0"/>
    <w:rsid w:val="00974DE0"/>
    <w:rsid w:val="00975CF7"/>
    <w:rsid w:val="0097602E"/>
    <w:rsid w:val="009773C0"/>
    <w:rsid w:val="00977634"/>
    <w:rsid w:val="00982D29"/>
    <w:rsid w:val="00983DCE"/>
    <w:rsid w:val="00984BB7"/>
    <w:rsid w:val="009853F1"/>
    <w:rsid w:val="00986614"/>
    <w:rsid w:val="0098771C"/>
    <w:rsid w:val="00990864"/>
    <w:rsid w:val="00991E06"/>
    <w:rsid w:val="00994A9A"/>
    <w:rsid w:val="009976F0"/>
    <w:rsid w:val="00997828"/>
    <w:rsid w:val="009A05E9"/>
    <w:rsid w:val="009A0F7D"/>
    <w:rsid w:val="009A3448"/>
    <w:rsid w:val="009A71C0"/>
    <w:rsid w:val="009B5D2C"/>
    <w:rsid w:val="009B66C6"/>
    <w:rsid w:val="009B68AA"/>
    <w:rsid w:val="009B7F37"/>
    <w:rsid w:val="009C0C19"/>
    <w:rsid w:val="009C57A8"/>
    <w:rsid w:val="009C5F26"/>
    <w:rsid w:val="009C6949"/>
    <w:rsid w:val="009D10F5"/>
    <w:rsid w:val="009D16C2"/>
    <w:rsid w:val="009D244D"/>
    <w:rsid w:val="009D6105"/>
    <w:rsid w:val="009D7959"/>
    <w:rsid w:val="009E4412"/>
    <w:rsid w:val="009E7448"/>
    <w:rsid w:val="009F0DB0"/>
    <w:rsid w:val="009F1B6D"/>
    <w:rsid w:val="009F2368"/>
    <w:rsid w:val="009F3F82"/>
    <w:rsid w:val="009F6099"/>
    <w:rsid w:val="009F6450"/>
    <w:rsid w:val="009F793E"/>
    <w:rsid w:val="00A02386"/>
    <w:rsid w:val="00A038EA"/>
    <w:rsid w:val="00A04765"/>
    <w:rsid w:val="00A0578A"/>
    <w:rsid w:val="00A064A4"/>
    <w:rsid w:val="00A10FC6"/>
    <w:rsid w:val="00A11597"/>
    <w:rsid w:val="00A13F34"/>
    <w:rsid w:val="00A16E2E"/>
    <w:rsid w:val="00A211EA"/>
    <w:rsid w:val="00A214AD"/>
    <w:rsid w:val="00A22ACC"/>
    <w:rsid w:val="00A2622C"/>
    <w:rsid w:val="00A273F6"/>
    <w:rsid w:val="00A32A83"/>
    <w:rsid w:val="00A33668"/>
    <w:rsid w:val="00A406E7"/>
    <w:rsid w:val="00A40C90"/>
    <w:rsid w:val="00A422CD"/>
    <w:rsid w:val="00A42575"/>
    <w:rsid w:val="00A42988"/>
    <w:rsid w:val="00A438B5"/>
    <w:rsid w:val="00A43F07"/>
    <w:rsid w:val="00A441E5"/>
    <w:rsid w:val="00A50320"/>
    <w:rsid w:val="00A520EE"/>
    <w:rsid w:val="00A5272C"/>
    <w:rsid w:val="00A65357"/>
    <w:rsid w:val="00A67242"/>
    <w:rsid w:val="00A70523"/>
    <w:rsid w:val="00A71B9A"/>
    <w:rsid w:val="00A71C95"/>
    <w:rsid w:val="00A72906"/>
    <w:rsid w:val="00A72FF4"/>
    <w:rsid w:val="00A7648C"/>
    <w:rsid w:val="00A77707"/>
    <w:rsid w:val="00A80DCD"/>
    <w:rsid w:val="00A8438A"/>
    <w:rsid w:val="00A85D58"/>
    <w:rsid w:val="00A917EE"/>
    <w:rsid w:val="00A9393F"/>
    <w:rsid w:val="00A9488D"/>
    <w:rsid w:val="00A952A7"/>
    <w:rsid w:val="00AA039D"/>
    <w:rsid w:val="00AA08BC"/>
    <w:rsid w:val="00AA1F25"/>
    <w:rsid w:val="00AA2429"/>
    <w:rsid w:val="00AA2846"/>
    <w:rsid w:val="00AA5FB4"/>
    <w:rsid w:val="00AA6FFC"/>
    <w:rsid w:val="00AB0591"/>
    <w:rsid w:val="00AB6577"/>
    <w:rsid w:val="00AB765D"/>
    <w:rsid w:val="00AC0246"/>
    <w:rsid w:val="00AC058A"/>
    <w:rsid w:val="00AC0DA0"/>
    <w:rsid w:val="00AC116B"/>
    <w:rsid w:val="00AC1498"/>
    <w:rsid w:val="00AC1C22"/>
    <w:rsid w:val="00AC5DCC"/>
    <w:rsid w:val="00AC6AF0"/>
    <w:rsid w:val="00AD417B"/>
    <w:rsid w:val="00AD75FE"/>
    <w:rsid w:val="00AD7AA1"/>
    <w:rsid w:val="00AE0327"/>
    <w:rsid w:val="00AE159A"/>
    <w:rsid w:val="00AE242E"/>
    <w:rsid w:val="00AE46E3"/>
    <w:rsid w:val="00AE4AFB"/>
    <w:rsid w:val="00AE5389"/>
    <w:rsid w:val="00AE5F21"/>
    <w:rsid w:val="00AE7176"/>
    <w:rsid w:val="00AF01DA"/>
    <w:rsid w:val="00AF0F8C"/>
    <w:rsid w:val="00AF1556"/>
    <w:rsid w:val="00AF4175"/>
    <w:rsid w:val="00AF4B3A"/>
    <w:rsid w:val="00AF539F"/>
    <w:rsid w:val="00AF6764"/>
    <w:rsid w:val="00AF790E"/>
    <w:rsid w:val="00B02C4E"/>
    <w:rsid w:val="00B0366A"/>
    <w:rsid w:val="00B03D59"/>
    <w:rsid w:val="00B04D25"/>
    <w:rsid w:val="00B0548C"/>
    <w:rsid w:val="00B06E7F"/>
    <w:rsid w:val="00B0760C"/>
    <w:rsid w:val="00B10BB6"/>
    <w:rsid w:val="00B13891"/>
    <w:rsid w:val="00B15140"/>
    <w:rsid w:val="00B15B20"/>
    <w:rsid w:val="00B17813"/>
    <w:rsid w:val="00B17E64"/>
    <w:rsid w:val="00B21DFE"/>
    <w:rsid w:val="00B22E4A"/>
    <w:rsid w:val="00B274B8"/>
    <w:rsid w:val="00B3071C"/>
    <w:rsid w:val="00B30DB1"/>
    <w:rsid w:val="00B30E57"/>
    <w:rsid w:val="00B314AC"/>
    <w:rsid w:val="00B33B85"/>
    <w:rsid w:val="00B37BEA"/>
    <w:rsid w:val="00B40F80"/>
    <w:rsid w:val="00B43720"/>
    <w:rsid w:val="00B46D22"/>
    <w:rsid w:val="00B4731A"/>
    <w:rsid w:val="00B5711D"/>
    <w:rsid w:val="00B572D4"/>
    <w:rsid w:val="00B57661"/>
    <w:rsid w:val="00B57A99"/>
    <w:rsid w:val="00B62E26"/>
    <w:rsid w:val="00B6496F"/>
    <w:rsid w:val="00B657F3"/>
    <w:rsid w:val="00B712FB"/>
    <w:rsid w:val="00B74B0D"/>
    <w:rsid w:val="00B757D4"/>
    <w:rsid w:val="00B81DCC"/>
    <w:rsid w:val="00B82BE2"/>
    <w:rsid w:val="00B8302C"/>
    <w:rsid w:val="00B86F94"/>
    <w:rsid w:val="00B87345"/>
    <w:rsid w:val="00B934E0"/>
    <w:rsid w:val="00B950B8"/>
    <w:rsid w:val="00B95E50"/>
    <w:rsid w:val="00B9647E"/>
    <w:rsid w:val="00B96ED4"/>
    <w:rsid w:val="00BA04DA"/>
    <w:rsid w:val="00BA1B9F"/>
    <w:rsid w:val="00BA6571"/>
    <w:rsid w:val="00BA73D2"/>
    <w:rsid w:val="00BB0026"/>
    <w:rsid w:val="00BB130D"/>
    <w:rsid w:val="00BB4E86"/>
    <w:rsid w:val="00BC19ED"/>
    <w:rsid w:val="00BC2C7D"/>
    <w:rsid w:val="00BC76F1"/>
    <w:rsid w:val="00BD5901"/>
    <w:rsid w:val="00BD6788"/>
    <w:rsid w:val="00BE1509"/>
    <w:rsid w:val="00BE20C0"/>
    <w:rsid w:val="00BE264A"/>
    <w:rsid w:val="00BE5177"/>
    <w:rsid w:val="00BE59CB"/>
    <w:rsid w:val="00BE5EB3"/>
    <w:rsid w:val="00BE5F23"/>
    <w:rsid w:val="00BF0821"/>
    <w:rsid w:val="00BF0BDD"/>
    <w:rsid w:val="00BF1150"/>
    <w:rsid w:val="00BF6311"/>
    <w:rsid w:val="00BF7026"/>
    <w:rsid w:val="00C03BA1"/>
    <w:rsid w:val="00C03E23"/>
    <w:rsid w:val="00C05C17"/>
    <w:rsid w:val="00C05FBA"/>
    <w:rsid w:val="00C1662E"/>
    <w:rsid w:val="00C22399"/>
    <w:rsid w:val="00C2265A"/>
    <w:rsid w:val="00C25582"/>
    <w:rsid w:val="00C2560C"/>
    <w:rsid w:val="00C26521"/>
    <w:rsid w:val="00C27A4B"/>
    <w:rsid w:val="00C3274F"/>
    <w:rsid w:val="00C33A9D"/>
    <w:rsid w:val="00C367E7"/>
    <w:rsid w:val="00C36BFD"/>
    <w:rsid w:val="00C36DC1"/>
    <w:rsid w:val="00C40651"/>
    <w:rsid w:val="00C408AE"/>
    <w:rsid w:val="00C40ED9"/>
    <w:rsid w:val="00C4329F"/>
    <w:rsid w:val="00C43C08"/>
    <w:rsid w:val="00C43C1B"/>
    <w:rsid w:val="00C4445E"/>
    <w:rsid w:val="00C44471"/>
    <w:rsid w:val="00C45DE3"/>
    <w:rsid w:val="00C50B63"/>
    <w:rsid w:val="00C5448F"/>
    <w:rsid w:val="00C65B9D"/>
    <w:rsid w:val="00C6617D"/>
    <w:rsid w:val="00C667D5"/>
    <w:rsid w:val="00C75611"/>
    <w:rsid w:val="00C76E87"/>
    <w:rsid w:val="00C775B5"/>
    <w:rsid w:val="00C8053C"/>
    <w:rsid w:val="00C82EDE"/>
    <w:rsid w:val="00C836E4"/>
    <w:rsid w:val="00C83F57"/>
    <w:rsid w:val="00C8424B"/>
    <w:rsid w:val="00C87CF9"/>
    <w:rsid w:val="00C90585"/>
    <w:rsid w:val="00C90784"/>
    <w:rsid w:val="00C90C57"/>
    <w:rsid w:val="00C9106A"/>
    <w:rsid w:val="00C91B3B"/>
    <w:rsid w:val="00C9272D"/>
    <w:rsid w:val="00C9318E"/>
    <w:rsid w:val="00C956FF"/>
    <w:rsid w:val="00C97896"/>
    <w:rsid w:val="00C97C7C"/>
    <w:rsid w:val="00CA4BAA"/>
    <w:rsid w:val="00CA4D88"/>
    <w:rsid w:val="00CA4DDC"/>
    <w:rsid w:val="00CB1354"/>
    <w:rsid w:val="00CB2C51"/>
    <w:rsid w:val="00CB4D4E"/>
    <w:rsid w:val="00CB5757"/>
    <w:rsid w:val="00CB7FAD"/>
    <w:rsid w:val="00CC243A"/>
    <w:rsid w:val="00CC4E90"/>
    <w:rsid w:val="00CC6F5B"/>
    <w:rsid w:val="00CD01C7"/>
    <w:rsid w:val="00CD1834"/>
    <w:rsid w:val="00CD5AD8"/>
    <w:rsid w:val="00CD63C9"/>
    <w:rsid w:val="00CD76DF"/>
    <w:rsid w:val="00CE2058"/>
    <w:rsid w:val="00CE29CD"/>
    <w:rsid w:val="00CE6047"/>
    <w:rsid w:val="00CE6B1C"/>
    <w:rsid w:val="00CE6DA0"/>
    <w:rsid w:val="00CF0C7B"/>
    <w:rsid w:val="00CF0E64"/>
    <w:rsid w:val="00CF1489"/>
    <w:rsid w:val="00CF25C7"/>
    <w:rsid w:val="00CF28B2"/>
    <w:rsid w:val="00CF2C3D"/>
    <w:rsid w:val="00CF3C19"/>
    <w:rsid w:val="00CF7EB8"/>
    <w:rsid w:val="00D0021C"/>
    <w:rsid w:val="00D02BAC"/>
    <w:rsid w:val="00D05E4C"/>
    <w:rsid w:val="00D11C13"/>
    <w:rsid w:val="00D1277D"/>
    <w:rsid w:val="00D12E59"/>
    <w:rsid w:val="00D14B3D"/>
    <w:rsid w:val="00D16AB3"/>
    <w:rsid w:val="00D21B3F"/>
    <w:rsid w:val="00D2456B"/>
    <w:rsid w:val="00D2493A"/>
    <w:rsid w:val="00D265A6"/>
    <w:rsid w:val="00D278FF"/>
    <w:rsid w:val="00D32F2B"/>
    <w:rsid w:val="00D332FC"/>
    <w:rsid w:val="00D3393A"/>
    <w:rsid w:val="00D34630"/>
    <w:rsid w:val="00D35E02"/>
    <w:rsid w:val="00D36AE3"/>
    <w:rsid w:val="00D37EFE"/>
    <w:rsid w:val="00D37F5E"/>
    <w:rsid w:val="00D4199D"/>
    <w:rsid w:val="00D433FE"/>
    <w:rsid w:val="00D43DC1"/>
    <w:rsid w:val="00D50772"/>
    <w:rsid w:val="00D50D51"/>
    <w:rsid w:val="00D54FCF"/>
    <w:rsid w:val="00D55DAD"/>
    <w:rsid w:val="00D5717D"/>
    <w:rsid w:val="00D57193"/>
    <w:rsid w:val="00D60537"/>
    <w:rsid w:val="00D61EBC"/>
    <w:rsid w:val="00D629FD"/>
    <w:rsid w:val="00D63CFE"/>
    <w:rsid w:val="00D6413D"/>
    <w:rsid w:val="00D64DF3"/>
    <w:rsid w:val="00D72B08"/>
    <w:rsid w:val="00D751AC"/>
    <w:rsid w:val="00D77AA6"/>
    <w:rsid w:val="00D80387"/>
    <w:rsid w:val="00D80F01"/>
    <w:rsid w:val="00D816A8"/>
    <w:rsid w:val="00D82935"/>
    <w:rsid w:val="00D82F8A"/>
    <w:rsid w:val="00D8406D"/>
    <w:rsid w:val="00D876E5"/>
    <w:rsid w:val="00D90620"/>
    <w:rsid w:val="00D91390"/>
    <w:rsid w:val="00D93671"/>
    <w:rsid w:val="00D9622F"/>
    <w:rsid w:val="00D975F7"/>
    <w:rsid w:val="00D9789B"/>
    <w:rsid w:val="00D97B79"/>
    <w:rsid w:val="00DA03C6"/>
    <w:rsid w:val="00DA046A"/>
    <w:rsid w:val="00DA356F"/>
    <w:rsid w:val="00DA3683"/>
    <w:rsid w:val="00DA4C9A"/>
    <w:rsid w:val="00DA5DBC"/>
    <w:rsid w:val="00DA6684"/>
    <w:rsid w:val="00DA6FB0"/>
    <w:rsid w:val="00DA7C55"/>
    <w:rsid w:val="00DB70B6"/>
    <w:rsid w:val="00DC08AB"/>
    <w:rsid w:val="00DC0BE1"/>
    <w:rsid w:val="00DC2383"/>
    <w:rsid w:val="00DC2405"/>
    <w:rsid w:val="00DC29A3"/>
    <w:rsid w:val="00DC2DFA"/>
    <w:rsid w:val="00DC31B3"/>
    <w:rsid w:val="00DC4414"/>
    <w:rsid w:val="00DC7A9C"/>
    <w:rsid w:val="00DD3E27"/>
    <w:rsid w:val="00DD4333"/>
    <w:rsid w:val="00DD5288"/>
    <w:rsid w:val="00DD77FC"/>
    <w:rsid w:val="00DE1A97"/>
    <w:rsid w:val="00DE7ABA"/>
    <w:rsid w:val="00DF2563"/>
    <w:rsid w:val="00DF4E52"/>
    <w:rsid w:val="00E02B66"/>
    <w:rsid w:val="00E03B35"/>
    <w:rsid w:val="00E05525"/>
    <w:rsid w:val="00E0732B"/>
    <w:rsid w:val="00E14940"/>
    <w:rsid w:val="00E15C66"/>
    <w:rsid w:val="00E16346"/>
    <w:rsid w:val="00E239F0"/>
    <w:rsid w:val="00E2553F"/>
    <w:rsid w:val="00E260F1"/>
    <w:rsid w:val="00E26481"/>
    <w:rsid w:val="00E26922"/>
    <w:rsid w:val="00E273CA"/>
    <w:rsid w:val="00E279C3"/>
    <w:rsid w:val="00E30A1D"/>
    <w:rsid w:val="00E30F98"/>
    <w:rsid w:val="00E33E40"/>
    <w:rsid w:val="00E3488D"/>
    <w:rsid w:val="00E357BB"/>
    <w:rsid w:val="00E3613B"/>
    <w:rsid w:val="00E41657"/>
    <w:rsid w:val="00E4227C"/>
    <w:rsid w:val="00E426A5"/>
    <w:rsid w:val="00E44114"/>
    <w:rsid w:val="00E462BE"/>
    <w:rsid w:val="00E51441"/>
    <w:rsid w:val="00E51FCF"/>
    <w:rsid w:val="00E529C5"/>
    <w:rsid w:val="00E60561"/>
    <w:rsid w:val="00E609EA"/>
    <w:rsid w:val="00E62A04"/>
    <w:rsid w:val="00E62BA8"/>
    <w:rsid w:val="00E63C8B"/>
    <w:rsid w:val="00E65AD0"/>
    <w:rsid w:val="00E70A60"/>
    <w:rsid w:val="00E71ACB"/>
    <w:rsid w:val="00E76A57"/>
    <w:rsid w:val="00E7759F"/>
    <w:rsid w:val="00E77FDB"/>
    <w:rsid w:val="00E812D8"/>
    <w:rsid w:val="00E81F1B"/>
    <w:rsid w:val="00E84713"/>
    <w:rsid w:val="00E85587"/>
    <w:rsid w:val="00E85765"/>
    <w:rsid w:val="00E860A8"/>
    <w:rsid w:val="00E873C9"/>
    <w:rsid w:val="00E9161E"/>
    <w:rsid w:val="00E92A4A"/>
    <w:rsid w:val="00E944BC"/>
    <w:rsid w:val="00E95CAD"/>
    <w:rsid w:val="00E95F96"/>
    <w:rsid w:val="00E97E0F"/>
    <w:rsid w:val="00EA29CA"/>
    <w:rsid w:val="00EA3441"/>
    <w:rsid w:val="00EA5285"/>
    <w:rsid w:val="00EA7936"/>
    <w:rsid w:val="00EA79EB"/>
    <w:rsid w:val="00EB00CB"/>
    <w:rsid w:val="00EB0B4E"/>
    <w:rsid w:val="00EB0CCE"/>
    <w:rsid w:val="00EB11CF"/>
    <w:rsid w:val="00EB4DD6"/>
    <w:rsid w:val="00EB4F95"/>
    <w:rsid w:val="00EB7E12"/>
    <w:rsid w:val="00EC03D8"/>
    <w:rsid w:val="00EC22AB"/>
    <w:rsid w:val="00EC3D30"/>
    <w:rsid w:val="00EC648D"/>
    <w:rsid w:val="00EC7E17"/>
    <w:rsid w:val="00ED01A4"/>
    <w:rsid w:val="00ED0A55"/>
    <w:rsid w:val="00ED0ABB"/>
    <w:rsid w:val="00ED0C9F"/>
    <w:rsid w:val="00ED4E16"/>
    <w:rsid w:val="00EE0F35"/>
    <w:rsid w:val="00EE129C"/>
    <w:rsid w:val="00EE1565"/>
    <w:rsid w:val="00EE3432"/>
    <w:rsid w:val="00EE3EB0"/>
    <w:rsid w:val="00EE40A4"/>
    <w:rsid w:val="00EE5489"/>
    <w:rsid w:val="00EE5891"/>
    <w:rsid w:val="00EE7796"/>
    <w:rsid w:val="00EE7A9A"/>
    <w:rsid w:val="00EF0FE5"/>
    <w:rsid w:val="00EF3EE4"/>
    <w:rsid w:val="00EF3FD3"/>
    <w:rsid w:val="00F009FA"/>
    <w:rsid w:val="00F01A52"/>
    <w:rsid w:val="00F023ED"/>
    <w:rsid w:val="00F034BD"/>
    <w:rsid w:val="00F03D3F"/>
    <w:rsid w:val="00F0439B"/>
    <w:rsid w:val="00F05A6F"/>
    <w:rsid w:val="00F06EFC"/>
    <w:rsid w:val="00F0788B"/>
    <w:rsid w:val="00F07B75"/>
    <w:rsid w:val="00F1033B"/>
    <w:rsid w:val="00F11C2D"/>
    <w:rsid w:val="00F11DDC"/>
    <w:rsid w:val="00F13D2E"/>
    <w:rsid w:val="00F1445B"/>
    <w:rsid w:val="00F14D46"/>
    <w:rsid w:val="00F152E8"/>
    <w:rsid w:val="00F1650D"/>
    <w:rsid w:val="00F17718"/>
    <w:rsid w:val="00F22759"/>
    <w:rsid w:val="00F23033"/>
    <w:rsid w:val="00F23D93"/>
    <w:rsid w:val="00F25696"/>
    <w:rsid w:val="00F26FAE"/>
    <w:rsid w:val="00F272BB"/>
    <w:rsid w:val="00F30A77"/>
    <w:rsid w:val="00F32966"/>
    <w:rsid w:val="00F346C3"/>
    <w:rsid w:val="00F34FB3"/>
    <w:rsid w:val="00F35B53"/>
    <w:rsid w:val="00F3728D"/>
    <w:rsid w:val="00F3741F"/>
    <w:rsid w:val="00F40281"/>
    <w:rsid w:val="00F412E3"/>
    <w:rsid w:val="00F42071"/>
    <w:rsid w:val="00F429F8"/>
    <w:rsid w:val="00F44C2E"/>
    <w:rsid w:val="00F44E66"/>
    <w:rsid w:val="00F47C42"/>
    <w:rsid w:val="00F51A41"/>
    <w:rsid w:val="00F5239C"/>
    <w:rsid w:val="00F64A85"/>
    <w:rsid w:val="00F66F8C"/>
    <w:rsid w:val="00F67720"/>
    <w:rsid w:val="00F70E51"/>
    <w:rsid w:val="00F7189C"/>
    <w:rsid w:val="00F73DDC"/>
    <w:rsid w:val="00F74A51"/>
    <w:rsid w:val="00F77968"/>
    <w:rsid w:val="00F77CEB"/>
    <w:rsid w:val="00F83819"/>
    <w:rsid w:val="00F8437A"/>
    <w:rsid w:val="00F87196"/>
    <w:rsid w:val="00F873C6"/>
    <w:rsid w:val="00F91B58"/>
    <w:rsid w:val="00F93392"/>
    <w:rsid w:val="00F93B51"/>
    <w:rsid w:val="00F94554"/>
    <w:rsid w:val="00F951A0"/>
    <w:rsid w:val="00F953DC"/>
    <w:rsid w:val="00F956E8"/>
    <w:rsid w:val="00F95EC0"/>
    <w:rsid w:val="00F97B72"/>
    <w:rsid w:val="00FA2154"/>
    <w:rsid w:val="00FA4ED3"/>
    <w:rsid w:val="00FA737B"/>
    <w:rsid w:val="00FB3C4F"/>
    <w:rsid w:val="00FC27BE"/>
    <w:rsid w:val="00FC63DD"/>
    <w:rsid w:val="00FD01B9"/>
    <w:rsid w:val="00FD09CB"/>
    <w:rsid w:val="00FD2C02"/>
    <w:rsid w:val="00FD76D3"/>
    <w:rsid w:val="00FE038D"/>
    <w:rsid w:val="00FE32CB"/>
    <w:rsid w:val="00FE5CB7"/>
    <w:rsid w:val="00FE6B43"/>
    <w:rsid w:val="00FE72DF"/>
    <w:rsid w:val="00FF0057"/>
    <w:rsid w:val="00FF0AB6"/>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7F9"/>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Fuerte">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styleId="Mencinsinresolver">
    <w:name w:val="Unresolved Mention"/>
    <w:basedOn w:val="Fuentedeprrafopredeter"/>
    <w:uiPriority w:val="99"/>
    <w:semiHidden/>
    <w:unhideWhenUsed/>
    <w:rsid w:val="008B74D0"/>
    <w:rPr>
      <w:color w:val="605E5C"/>
      <w:shd w:val="clear" w:color="auto" w:fill="E1DFDD"/>
    </w:rPr>
  </w:style>
  <w:style w:type="character" w:customStyle="1" w:styleId="TextoindependienteCar">
    <w:name w:val="Texto independiente Car"/>
    <w:basedOn w:val="Fuentedeprrafopredeter"/>
    <w:link w:val="Textoindependiente"/>
    <w:rsid w:val="0084011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52095780">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5462923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iesgosyauditoria.supersociedades.gov.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iesgosyauditoria.supersociedades.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2442</Words>
  <Characters>13431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Bibiana Coy Paez</dc:creator>
  <cp:keywords/>
  <cp:lastModifiedBy>Mongui Gutiérrez Vargas</cp:lastModifiedBy>
  <cp:revision>59</cp:revision>
  <cp:lastPrinted>2025-08-21T02:51:00Z</cp:lastPrinted>
  <dcterms:created xsi:type="dcterms:W3CDTF">2025-08-21T02:51:00Z</dcterms:created>
  <dcterms:modified xsi:type="dcterms:W3CDTF">2026-02-28T15:36:00Z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2026-02-28T15:04:08Z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17bb1f94-b904-4f77-b58e-ea02a1fa116a</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